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991" w:rsidRDefault="00967D31" w:rsidP="0085390E">
      <w:pPr>
        <w:spacing w:after="0" w:line="360" w:lineRule="auto"/>
        <w:jc w:val="center"/>
        <w:rPr>
          <w:rFonts w:ascii="Arial" w:hAnsi="Arial" w:cs="Arial"/>
          <w:b/>
          <w:sz w:val="28"/>
          <w:szCs w:val="28"/>
        </w:rPr>
      </w:pPr>
      <w:r w:rsidRPr="0085390E">
        <w:rPr>
          <w:rFonts w:ascii="Arial" w:hAnsi="Arial" w:cs="Arial"/>
          <w:b/>
          <w:sz w:val="28"/>
          <w:szCs w:val="28"/>
        </w:rPr>
        <w:t>CALIDAD DE LA ATENCIÓN AL ADULTO MAYOR EN EL ÁREA DE SALUD</w:t>
      </w:r>
    </w:p>
    <w:p w:rsidR="00F96637" w:rsidRDefault="00F96637" w:rsidP="000C2447">
      <w:pPr>
        <w:spacing w:line="360" w:lineRule="auto"/>
        <w:jc w:val="both"/>
        <w:rPr>
          <w:rFonts w:ascii="Arial" w:hAnsi="Arial" w:cs="Arial"/>
          <w:b/>
          <w:sz w:val="24"/>
          <w:szCs w:val="24"/>
          <w:vertAlign w:val="superscript"/>
        </w:rPr>
      </w:pPr>
      <w:proofErr w:type="spellStart"/>
      <w:r>
        <w:rPr>
          <w:rFonts w:ascii="Arial" w:hAnsi="Arial" w:cs="Arial"/>
          <w:b/>
          <w:sz w:val="24"/>
          <w:szCs w:val="24"/>
        </w:rPr>
        <w:t>MSc</w:t>
      </w:r>
      <w:proofErr w:type="spellEnd"/>
      <w:r>
        <w:rPr>
          <w:rFonts w:ascii="Arial" w:hAnsi="Arial" w:cs="Arial"/>
          <w:b/>
          <w:sz w:val="24"/>
          <w:szCs w:val="24"/>
        </w:rPr>
        <w:t xml:space="preserve">. </w:t>
      </w:r>
      <w:r w:rsidRPr="00F80F0D">
        <w:rPr>
          <w:rFonts w:ascii="Arial" w:hAnsi="Arial" w:cs="Arial"/>
          <w:b/>
          <w:sz w:val="24"/>
          <w:szCs w:val="24"/>
        </w:rPr>
        <w:t xml:space="preserve">Dra. Lidia Esther García </w:t>
      </w:r>
      <w:proofErr w:type="spellStart"/>
      <w:r w:rsidRPr="00F80F0D">
        <w:rPr>
          <w:rFonts w:ascii="Arial" w:hAnsi="Arial" w:cs="Arial"/>
          <w:b/>
          <w:sz w:val="24"/>
          <w:szCs w:val="24"/>
        </w:rPr>
        <w:t>López</w:t>
      </w:r>
      <w:r w:rsidRPr="00F80F0D">
        <w:rPr>
          <w:rFonts w:ascii="Arial" w:hAnsi="Arial" w:cs="Arial"/>
          <w:b/>
          <w:sz w:val="24"/>
          <w:szCs w:val="24"/>
          <w:vertAlign w:val="superscript"/>
        </w:rPr>
        <w:t>I</w:t>
      </w:r>
      <w:proofErr w:type="spellEnd"/>
      <w:r w:rsidRPr="00F80F0D">
        <w:rPr>
          <w:rFonts w:ascii="Arial" w:hAnsi="Arial" w:cs="Arial"/>
          <w:b/>
          <w:sz w:val="24"/>
          <w:szCs w:val="24"/>
        </w:rPr>
        <w:t xml:space="preserve">, </w:t>
      </w:r>
      <w:proofErr w:type="spellStart"/>
      <w:r>
        <w:rPr>
          <w:rFonts w:ascii="Arial" w:hAnsi="Arial" w:cs="Arial"/>
          <w:b/>
          <w:sz w:val="24"/>
          <w:szCs w:val="24"/>
        </w:rPr>
        <w:t>MSc</w:t>
      </w:r>
      <w:proofErr w:type="spellEnd"/>
      <w:r>
        <w:rPr>
          <w:rFonts w:ascii="Arial" w:hAnsi="Arial" w:cs="Arial"/>
          <w:b/>
          <w:sz w:val="24"/>
          <w:szCs w:val="24"/>
        </w:rPr>
        <w:t xml:space="preserve">. Lic. </w:t>
      </w:r>
      <w:proofErr w:type="spellStart"/>
      <w:r w:rsidRPr="00F80F0D">
        <w:rPr>
          <w:rFonts w:ascii="Arial" w:hAnsi="Arial" w:cs="Arial"/>
          <w:b/>
          <w:sz w:val="24"/>
          <w:szCs w:val="24"/>
        </w:rPr>
        <w:t>Midalys</w:t>
      </w:r>
      <w:proofErr w:type="spellEnd"/>
      <w:r w:rsidRPr="00F80F0D">
        <w:rPr>
          <w:rFonts w:ascii="Arial" w:hAnsi="Arial" w:cs="Arial"/>
          <w:b/>
          <w:sz w:val="24"/>
          <w:szCs w:val="24"/>
        </w:rPr>
        <w:t xml:space="preserve"> Quevedo </w:t>
      </w:r>
      <w:proofErr w:type="spellStart"/>
      <w:r w:rsidRPr="00F80F0D">
        <w:rPr>
          <w:rFonts w:ascii="Arial" w:hAnsi="Arial" w:cs="Arial"/>
          <w:b/>
          <w:sz w:val="24"/>
          <w:szCs w:val="24"/>
        </w:rPr>
        <w:t>Navarro</w:t>
      </w:r>
      <w:r w:rsidRPr="00F80F0D">
        <w:rPr>
          <w:rFonts w:ascii="Arial" w:hAnsi="Arial" w:cs="Arial"/>
          <w:b/>
          <w:sz w:val="24"/>
          <w:szCs w:val="24"/>
          <w:vertAlign w:val="superscript"/>
        </w:rPr>
        <w:t>II</w:t>
      </w:r>
      <w:proofErr w:type="spellEnd"/>
      <w:r>
        <w:rPr>
          <w:rFonts w:ascii="Arial" w:hAnsi="Arial" w:cs="Arial"/>
          <w:b/>
          <w:sz w:val="24"/>
          <w:szCs w:val="24"/>
        </w:rPr>
        <w:t xml:space="preserve">, Dra. </w:t>
      </w:r>
      <w:proofErr w:type="spellStart"/>
      <w:r>
        <w:rPr>
          <w:rFonts w:ascii="Arial" w:hAnsi="Arial" w:cs="Arial"/>
          <w:b/>
          <w:sz w:val="24"/>
          <w:szCs w:val="24"/>
        </w:rPr>
        <w:t>Annis</w:t>
      </w:r>
      <w:proofErr w:type="spellEnd"/>
      <w:r>
        <w:rPr>
          <w:rFonts w:ascii="Arial" w:hAnsi="Arial" w:cs="Arial"/>
          <w:b/>
          <w:sz w:val="24"/>
          <w:szCs w:val="24"/>
        </w:rPr>
        <w:t xml:space="preserve"> Leyva </w:t>
      </w:r>
      <w:proofErr w:type="spellStart"/>
      <w:r>
        <w:rPr>
          <w:rFonts w:ascii="Arial" w:hAnsi="Arial" w:cs="Arial"/>
          <w:b/>
          <w:sz w:val="24"/>
          <w:szCs w:val="24"/>
        </w:rPr>
        <w:t>Hernández</w:t>
      </w:r>
      <w:r>
        <w:rPr>
          <w:rFonts w:ascii="Arial" w:hAnsi="Arial" w:cs="Arial"/>
          <w:b/>
          <w:sz w:val="24"/>
          <w:szCs w:val="24"/>
          <w:vertAlign w:val="superscript"/>
        </w:rPr>
        <w:t>III</w:t>
      </w:r>
      <w:proofErr w:type="spellEnd"/>
      <w:r>
        <w:rPr>
          <w:rFonts w:ascii="Arial" w:hAnsi="Arial" w:cs="Arial"/>
          <w:b/>
          <w:sz w:val="24"/>
          <w:szCs w:val="24"/>
        </w:rPr>
        <w:t xml:space="preserve">, Dra. Laura </w:t>
      </w:r>
      <w:proofErr w:type="spellStart"/>
      <w:r>
        <w:rPr>
          <w:rFonts w:ascii="Arial" w:hAnsi="Arial" w:cs="Arial"/>
          <w:b/>
          <w:sz w:val="24"/>
          <w:szCs w:val="24"/>
        </w:rPr>
        <w:t>Scull</w:t>
      </w:r>
      <w:proofErr w:type="spellEnd"/>
      <w:r>
        <w:rPr>
          <w:rFonts w:ascii="Arial" w:hAnsi="Arial" w:cs="Arial"/>
          <w:b/>
          <w:sz w:val="24"/>
          <w:szCs w:val="24"/>
        </w:rPr>
        <w:t xml:space="preserve"> </w:t>
      </w:r>
      <w:proofErr w:type="spellStart"/>
      <w:r>
        <w:rPr>
          <w:rFonts w:ascii="Arial" w:hAnsi="Arial" w:cs="Arial"/>
          <w:b/>
          <w:sz w:val="24"/>
          <w:szCs w:val="24"/>
        </w:rPr>
        <w:t>Vasallo</w:t>
      </w:r>
      <w:r>
        <w:rPr>
          <w:rFonts w:ascii="Arial" w:hAnsi="Arial" w:cs="Arial"/>
          <w:b/>
          <w:sz w:val="24"/>
          <w:szCs w:val="24"/>
          <w:vertAlign w:val="superscript"/>
        </w:rPr>
        <w:t>III</w:t>
      </w:r>
      <w:proofErr w:type="spellEnd"/>
    </w:p>
    <w:p w:rsidR="00910F4D" w:rsidRPr="009B15EA" w:rsidRDefault="00910F4D" w:rsidP="000C2447">
      <w:pPr>
        <w:spacing w:line="360" w:lineRule="auto"/>
        <w:jc w:val="both"/>
        <w:rPr>
          <w:rFonts w:ascii="Arial" w:hAnsi="Arial" w:cs="Arial"/>
          <w:color w:val="0000FF"/>
          <w:sz w:val="20"/>
          <w:szCs w:val="20"/>
        </w:rPr>
      </w:pPr>
      <w:proofErr w:type="spellStart"/>
      <w:r w:rsidRPr="009B15EA">
        <w:rPr>
          <w:rFonts w:ascii="Arial" w:hAnsi="Arial" w:cs="Arial"/>
          <w:sz w:val="20"/>
          <w:szCs w:val="20"/>
        </w:rPr>
        <w:t>IEspecialista</w:t>
      </w:r>
      <w:proofErr w:type="spellEnd"/>
      <w:r w:rsidRPr="009B15EA">
        <w:rPr>
          <w:rFonts w:ascii="Arial" w:hAnsi="Arial" w:cs="Arial"/>
          <w:sz w:val="20"/>
          <w:szCs w:val="20"/>
        </w:rPr>
        <w:t xml:space="preserve"> de II grado en Medicina General Integral. </w:t>
      </w:r>
      <w:proofErr w:type="spellStart"/>
      <w:r w:rsidRPr="009B15EA">
        <w:rPr>
          <w:rFonts w:ascii="Arial" w:hAnsi="Arial" w:cs="Arial"/>
          <w:sz w:val="20"/>
          <w:szCs w:val="20"/>
        </w:rPr>
        <w:t>M</w:t>
      </w:r>
      <w:r>
        <w:rPr>
          <w:rFonts w:ascii="Arial" w:hAnsi="Arial" w:cs="Arial"/>
          <w:sz w:val="20"/>
          <w:szCs w:val="20"/>
        </w:rPr>
        <w:t>Sc</w:t>
      </w:r>
      <w:proofErr w:type="spellEnd"/>
      <w:r>
        <w:rPr>
          <w:rFonts w:ascii="Arial" w:hAnsi="Arial" w:cs="Arial"/>
          <w:sz w:val="20"/>
          <w:szCs w:val="20"/>
        </w:rPr>
        <w:t>.</w:t>
      </w:r>
      <w:r w:rsidRPr="009B15EA">
        <w:rPr>
          <w:rFonts w:ascii="Arial" w:hAnsi="Arial" w:cs="Arial"/>
          <w:sz w:val="20"/>
          <w:szCs w:val="20"/>
        </w:rPr>
        <w:t xml:space="preserve"> Enfermedades Infecciosas. Asistente. Policlínico Docente ¨Luis Li Trigent¨. Güines, Cuba. Correo electrónico: </w:t>
      </w:r>
      <w:hyperlink r:id="rId6" w:history="1">
        <w:r w:rsidRPr="009B15EA">
          <w:rPr>
            <w:rStyle w:val="Hyperlink"/>
            <w:rFonts w:ascii="Arial" w:hAnsi="Arial" w:cs="Arial"/>
            <w:sz w:val="20"/>
            <w:szCs w:val="20"/>
          </w:rPr>
          <w:t>lidiaegar@infomed.sld.cu</w:t>
        </w:r>
      </w:hyperlink>
      <w:r w:rsidRPr="009B15EA">
        <w:rPr>
          <w:rFonts w:ascii="Arial" w:hAnsi="Arial" w:cs="Arial"/>
          <w:sz w:val="20"/>
          <w:szCs w:val="20"/>
        </w:rPr>
        <w:t xml:space="preserve">Orcid: </w:t>
      </w:r>
      <w:hyperlink r:id="rId7" w:history="1">
        <w:r w:rsidRPr="009B15EA">
          <w:rPr>
            <w:rStyle w:val="Hyperlink"/>
            <w:rFonts w:ascii="Arial" w:hAnsi="Arial" w:cs="Arial"/>
            <w:sz w:val="20"/>
            <w:szCs w:val="20"/>
          </w:rPr>
          <w:t>https://orcid.org/0000-0001-8553-4068</w:t>
        </w:r>
      </w:hyperlink>
    </w:p>
    <w:p w:rsidR="00221E89" w:rsidRDefault="00910F4D" w:rsidP="000C2447">
      <w:pPr>
        <w:spacing w:line="360" w:lineRule="auto"/>
        <w:jc w:val="both"/>
        <w:rPr>
          <w:rFonts w:ascii="Arial" w:hAnsi="Arial" w:cs="Arial"/>
          <w:sz w:val="20"/>
          <w:szCs w:val="20"/>
        </w:rPr>
      </w:pPr>
      <w:proofErr w:type="spellStart"/>
      <w:r w:rsidRPr="009B15EA">
        <w:rPr>
          <w:rFonts w:ascii="Arial" w:hAnsi="Arial" w:cs="Arial"/>
          <w:sz w:val="20"/>
          <w:szCs w:val="20"/>
        </w:rPr>
        <w:t>IILicenciada</w:t>
      </w:r>
      <w:proofErr w:type="spellEnd"/>
      <w:r w:rsidRPr="009B15EA">
        <w:rPr>
          <w:rFonts w:ascii="Arial" w:hAnsi="Arial" w:cs="Arial"/>
          <w:sz w:val="20"/>
          <w:szCs w:val="20"/>
        </w:rPr>
        <w:t xml:space="preserve"> en Enfermería. </w:t>
      </w:r>
      <w:proofErr w:type="spellStart"/>
      <w:r w:rsidRPr="009B15EA">
        <w:rPr>
          <w:rFonts w:ascii="Arial" w:hAnsi="Arial" w:cs="Arial"/>
          <w:sz w:val="20"/>
          <w:szCs w:val="20"/>
        </w:rPr>
        <w:t>M</w:t>
      </w:r>
      <w:r>
        <w:rPr>
          <w:rFonts w:ascii="Arial" w:hAnsi="Arial" w:cs="Arial"/>
          <w:sz w:val="20"/>
          <w:szCs w:val="20"/>
        </w:rPr>
        <w:t>Sc</w:t>
      </w:r>
      <w:proofErr w:type="spellEnd"/>
      <w:r>
        <w:rPr>
          <w:rFonts w:ascii="Arial" w:hAnsi="Arial" w:cs="Arial"/>
          <w:sz w:val="20"/>
          <w:szCs w:val="20"/>
        </w:rPr>
        <w:t>.</w:t>
      </w:r>
      <w:r w:rsidRPr="009B15EA">
        <w:rPr>
          <w:rFonts w:ascii="Arial" w:hAnsi="Arial" w:cs="Arial"/>
          <w:sz w:val="20"/>
          <w:szCs w:val="20"/>
        </w:rPr>
        <w:t xml:space="preserve"> Atención Integral al Niño. Asistente. Facultad de Ciencias Médicas de Mayabeque. Güines, Cuba. </w:t>
      </w:r>
    </w:p>
    <w:p w:rsidR="00221E89" w:rsidRDefault="00910F4D" w:rsidP="000C2447">
      <w:pPr>
        <w:spacing w:line="360" w:lineRule="auto"/>
        <w:jc w:val="both"/>
        <w:rPr>
          <w:rFonts w:ascii="Arial" w:hAnsi="Arial" w:cs="Arial"/>
          <w:sz w:val="20"/>
          <w:szCs w:val="20"/>
        </w:rPr>
      </w:pPr>
      <w:proofErr w:type="spellStart"/>
      <w:r>
        <w:rPr>
          <w:rFonts w:ascii="Arial" w:hAnsi="Arial" w:cs="Arial"/>
          <w:sz w:val="20"/>
          <w:szCs w:val="20"/>
        </w:rPr>
        <w:t>IIIEspecialista</w:t>
      </w:r>
      <w:proofErr w:type="spellEnd"/>
      <w:r>
        <w:rPr>
          <w:rFonts w:ascii="Arial" w:hAnsi="Arial" w:cs="Arial"/>
          <w:sz w:val="20"/>
          <w:szCs w:val="20"/>
        </w:rPr>
        <w:t xml:space="preserve"> de I</w:t>
      </w:r>
      <w:r w:rsidRPr="009B15EA">
        <w:rPr>
          <w:rFonts w:ascii="Arial" w:hAnsi="Arial" w:cs="Arial"/>
          <w:sz w:val="20"/>
          <w:szCs w:val="20"/>
        </w:rPr>
        <w:t xml:space="preserve"> grado en Medicina General Integral. </w:t>
      </w:r>
      <w:proofErr w:type="spellStart"/>
      <w:r w:rsidRPr="009B15EA">
        <w:rPr>
          <w:rFonts w:ascii="Arial" w:hAnsi="Arial" w:cs="Arial"/>
          <w:sz w:val="20"/>
          <w:szCs w:val="20"/>
        </w:rPr>
        <w:t>M</w:t>
      </w:r>
      <w:r>
        <w:rPr>
          <w:rFonts w:ascii="Arial" w:hAnsi="Arial" w:cs="Arial"/>
          <w:sz w:val="20"/>
          <w:szCs w:val="20"/>
        </w:rPr>
        <w:t>Sc</w:t>
      </w:r>
      <w:proofErr w:type="spellEnd"/>
      <w:r>
        <w:rPr>
          <w:rFonts w:ascii="Arial" w:hAnsi="Arial" w:cs="Arial"/>
          <w:sz w:val="20"/>
          <w:szCs w:val="20"/>
        </w:rPr>
        <w:t>.</w:t>
      </w:r>
      <w:r w:rsidRPr="009B15EA">
        <w:rPr>
          <w:rFonts w:ascii="Arial" w:hAnsi="Arial" w:cs="Arial"/>
          <w:sz w:val="20"/>
          <w:szCs w:val="20"/>
        </w:rPr>
        <w:t xml:space="preserve"> </w:t>
      </w:r>
      <w:r>
        <w:rPr>
          <w:rFonts w:ascii="Arial" w:hAnsi="Arial" w:cs="Arial"/>
          <w:sz w:val="20"/>
          <w:szCs w:val="20"/>
        </w:rPr>
        <w:t>Instructor</w:t>
      </w:r>
      <w:r w:rsidRPr="009B15EA">
        <w:rPr>
          <w:rFonts w:ascii="Arial" w:hAnsi="Arial" w:cs="Arial"/>
          <w:sz w:val="20"/>
          <w:szCs w:val="20"/>
        </w:rPr>
        <w:t xml:space="preserve">. Policlínico Docente ¨Luis Li Trigent¨. Güines, Cuba. </w:t>
      </w:r>
    </w:p>
    <w:p w:rsidR="00910F4D" w:rsidRPr="00B56244" w:rsidRDefault="00910F4D" w:rsidP="000C2447">
      <w:pPr>
        <w:spacing w:line="360" w:lineRule="auto"/>
        <w:jc w:val="both"/>
        <w:rPr>
          <w:rFonts w:ascii="Arial" w:hAnsi="Arial" w:cs="Arial"/>
          <w:color w:val="0000FF"/>
          <w:sz w:val="20"/>
          <w:szCs w:val="20"/>
        </w:rPr>
      </w:pPr>
      <w:proofErr w:type="spellStart"/>
      <w:r>
        <w:rPr>
          <w:rFonts w:ascii="Arial" w:hAnsi="Arial" w:cs="Arial"/>
          <w:sz w:val="20"/>
          <w:szCs w:val="20"/>
        </w:rPr>
        <w:t>IIIEspecialista</w:t>
      </w:r>
      <w:proofErr w:type="spellEnd"/>
      <w:r>
        <w:rPr>
          <w:rFonts w:ascii="Arial" w:hAnsi="Arial" w:cs="Arial"/>
          <w:sz w:val="20"/>
          <w:szCs w:val="20"/>
        </w:rPr>
        <w:t xml:space="preserve"> de I</w:t>
      </w:r>
      <w:r w:rsidRPr="009B15EA">
        <w:rPr>
          <w:rFonts w:ascii="Arial" w:hAnsi="Arial" w:cs="Arial"/>
          <w:sz w:val="20"/>
          <w:szCs w:val="20"/>
        </w:rPr>
        <w:t xml:space="preserve"> grado en Medicina General Integral. </w:t>
      </w:r>
      <w:proofErr w:type="spellStart"/>
      <w:r w:rsidRPr="009B15EA">
        <w:rPr>
          <w:rFonts w:ascii="Arial" w:hAnsi="Arial" w:cs="Arial"/>
          <w:sz w:val="20"/>
          <w:szCs w:val="20"/>
        </w:rPr>
        <w:t>M</w:t>
      </w:r>
      <w:r>
        <w:rPr>
          <w:rFonts w:ascii="Arial" w:hAnsi="Arial" w:cs="Arial"/>
          <w:sz w:val="20"/>
          <w:szCs w:val="20"/>
        </w:rPr>
        <w:t>Sc</w:t>
      </w:r>
      <w:proofErr w:type="spellEnd"/>
      <w:r>
        <w:rPr>
          <w:rFonts w:ascii="Arial" w:hAnsi="Arial" w:cs="Arial"/>
          <w:sz w:val="20"/>
          <w:szCs w:val="20"/>
        </w:rPr>
        <w:t>.</w:t>
      </w:r>
      <w:r w:rsidRPr="009B15EA">
        <w:rPr>
          <w:rFonts w:ascii="Arial" w:hAnsi="Arial" w:cs="Arial"/>
          <w:sz w:val="20"/>
          <w:szCs w:val="20"/>
        </w:rPr>
        <w:t xml:space="preserve"> </w:t>
      </w:r>
      <w:r>
        <w:rPr>
          <w:rFonts w:ascii="Arial" w:hAnsi="Arial" w:cs="Arial"/>
          <w:sz w:val="20"/>
          <w:szCs w:val="20"/>
        </w:rPr>
        <w:t>Instructor</w:t>
      </w:r>
      <w:r w:rsidRPr="009B15EA">
        <w:rPr>
          <w:rFonts w:ascii="Arial" w:hAnsi="Arial" w:cs="Arial"/>
          <w:sz w:val="20"/>
          <w:szCs w:val="20"/>
        </w:rPr>
        <w:t xml:space="preserve">. Policlínico Docente ¨Luis Li Trigent¨. Güines, Cuba. </w:t>
      </w:r>
    </w:p>
    <w:p w:rsidR="00910F4D" w:rsidRPr="00BF6CA9" w:rsidRDefault="000C2447" w:rsidP="00BF6CA9">
      <w:pPr>
        <w:spacing w:after="0" w:line="360" w:lineRule="auto"/>
        <w:jc w:val="both"/>
        <w:rPr>
          <w:rFonts w:ascii="Arial" w:hAnsi="Arial" w:cs="Arial"/>
          <w:b/>
          <w:sz w:val="24"/>
          <w:szCs w:val="24"/>
        </w:rPr>
      </w:pPr>
      <w:r w:rsidRPr="00BF6CA9">
        <w:rPr>
          <w:rFonts w:ascii="Arial" w:hAnsi="Arial" w:cs="Arial"/>
          <w:b/>
          <w:sz w:val="24"/>
          <w:szCs w:val="24"/>
        </w:rPr>
        <w:t xml:space="preserve">RESUMEN: </w:t>
      </w:r>
    </w:p>
    <w:p w:rsidR="000C2447" w:rsidRPr="00BF6CA9" w:rsidRDefault="000C2447" w:rsidP="00BF6CA9">
      <w:pPr>
        <w:spacing w:after="0" w:line="360" w:lineRule="auto"/>
        <w:jc w:val="both"/>
        <w:rPr>
          <w:rFonts w:ascii="Arial" w:hAnsi="Arial" w:cs="Arial"/>
          <w:b/>
          <w:sz w:val="24"/>
          <w:szCs w:val="24"/>
        </w:rPr>
      </w:pPr>
      <w:r w:rsidRPr="00BF6CA9">
        <w:rPr>
          <w:rFonts w:ascii="Arial" w:hAnsi="Arial" w:cs="Arial"/>
          <w:b/>
          <w:sz w:val="24"/>
          <w:szCs w:val="24"/>
        </w:rPr>
        <w:t>Introducción</w:t>
      </w:r>
      <w:r w:rsidR="005954B7" w:rsidRPr="00BF6CA9">
        <w:rPr>
          <w:rFonts w:ascii="Arial" w:hAnsi="Arial" w:cs="Arial"/>
          <w:b/>
          <w:sz w:val="24"/>
          <w:szCs w:val="24"/>
        </w:rPr>
        <w:t xml:space="preserve">: </w:t>
      </w:r>
      <w:r w:rsidR="005954B7" w:rsidRPr="00BF6CA9">
        <w:rPr>
          <w:rFonts w:ascii="Arial" w:hAnsi="Arial" w:cs="Arial"/>
          <w:color w:val="000000"/>
          <w:sz w:val="24"/>
          <w:szCs w:val="24"/>
        </w:rPr>
        <w:t>El envejecimiento poblacional se define como la proporción de personas de edad avanzada en una población determinada. Se plantea que las principales causas del envejecimiento poblacional son: la disminución de la natalidad, la disminución de la mortalidad y las migraciones externas.</w:t>
      </w:r>
    </w:p>
    <w:p w:rsidR="000C2447" w:rsidRPr="00BF6CA9" w:rsidRDefault="000C2447" w:rsidP="00BF6CA9">
      <w:pPr>
        <w:spacing w:after="0" w:line="360" w:lineRule="auto"/>
        <w:jc w:val="both"/>
        <w:rPr>
          <w:rFonts w:ascii="Arial" w:hAnsi="Arial" w:cs="Arial"/>
          <w:b/>
          <w:sz w:val="24"/>
          <w:szCs w:val="24"/>
        </w:rPr>
      </w:pPr>
      <w:r w:rsidRPr="00BF6CA9">
        <w:rPr>
          <w:rFonts w:ascii="Arial" w:hAnsi="Arial" w:cs="Arial"/>
          <w:b/>
          <w:sz w:val="24"/>
          <w:szCs w:val="24"/>
        </w:rPr>
        <w:t>Objetivos</w:t>
      </w:r>
      <w:r w:rsidR="009D5159" w:rsidRPr="00BF6CA9">
        <w:rPr>
          <w:rFonts w:ascii="Arial" w:hAnsi="Arial" w:cs="Arial"/>
          <w:b/>
          <w:sz w:val="24"/>
          <w:szCs w:val="24"/>
        </w:rPr>
        <w:t>:</w:t>
      </w:r>
      <w:r w:rsidR="009C0E0A">
        <w:rPr>
          <w:rFonts w:ascii="Arial" w:hAnsi="Arial" w:cs="Arial"/>
          <w:sz w:val="24"/>
          <w:szCs w:val="24"/>
        </w:rPr>
        <w:t xml:space="preserve"> Evaluar</w:t>
      </w:r>
      <w:bookmarkStart w:id="0" w:name="_GoBack"/>
      <w:bookmarkEnd w:id="0"/>
      <w:r w:rsidR="009D5159" w:rsidRPr="00BF6CA9">
        <w:rPr>
          <w:rFonts w:ascii="Arial" w:hAnsi="Arial" w:cs="Arial"/>
          <w:sz w:val="24"/>
          <w:szCs w:val="24"/>
        </w:rPr>
        <w:t xml:space="preserve"> la calidad de la atención de los adultos mayores en el área de salud</w:t>
      </w:r>
    </w:p>
    <w:p w:rsidR="00640E24" w:rsidRPr="00BF6CA9" w:rsidRDefault="004866C1" w:rsidP="00BF6CA9">
      <w:pPr>
        <w:spacing w:after="0" w:line="360" w:lineRule="auto"/>
        <w:jc w:val="both"/>
        <w:rPr>
          <w:rFonts w:ascii="Arial" w:hAnsi="Arial" w:cs="Arial"/>
          <w:sz w:val="24"/>
          <w:szCs w:val="24"/>
        </w:rPr>
      </w:pPr>
      <w:r w:rsidRPr="00BF6CA9">
        <w:rPr>
          <w:rFonts w:ascii="Arial" w:hAnsi="Arial" w:cs="Arial"/>
          <w:b/>
          <w:sz w:val="24"/>
          <w:szCs w:val="24"/>
        </w:rPr>
        <w:t>Método:</w:t>
      </w:r>
      <w:r w:rsidR="00640E24" w:rsidRPr="00BF6CA9">
        <w:rPr>
          <w:rFonts w:ascii="Arial" w:hAnsi="Arial" w:cs="Arial"/>
          <w:color w:val="000000"/>
          <w:sz w:val="24"/>
          <w:szCs w:val="24"/>
        </w:rPr>
        <w:t xml:space="preserve"> Se realizó una investigación en sistemas y servicios de salud</w:t>
      </w:r>
    </w:p>
    <w:p w:rsidR="004866C1" w:rsidRPr="00BF6CA9" w:rsidRDefault="00640E24" w:rsidP="00BF6CA9">
      <w:pPr>
        <w:spacing w:after="0" w:line="360" w:lineRule="auto"/>
        <w:jc w:val="both"/>
        <w:rPr>
          <w:rFonts w:ascii="Arial" w:hAnsi="Arial" w:cs="Arial"/>
          <w:sz w:val="24"/>
          <w:szCs w:val="24"/>
        </w:rPr>
      </w:pPr>
      <w:r w:rsidRPr="00BF6CA9">
        <w:rPr>
          <w:rFonts w:ascii="Arial" w:hAnsi="Arial" w:cs="Arial"/>
          <w:color w:val="000000"/>
          <w:sz w:val="24"/>
          <w:szCs w:val="24"/>
        </w:rPr>
        <w:t>e</w:t>
      </w:r>
      <w:r w:rsidR="00A41C12" w:rsidRPr="00BF6CA9">
        <w:rPr>
          <w:rFonts w:ascii="Arial" w:hAnsi="Arial" w:cs="Arial"/>
          <w:color w:val="000000"/>
          <w:sz w:val="24"/>
          <w:szCs w:val="24"/>
        </w:rPr>
        <w:t>n</w:t>
      </w:r>
      <w:r w:rsidRPr="00BF6CA9">
        <w:rPr>
          <w:rFonts w:ascii="Arial" w:hAnsi="Arial" w:cs="Arial"/>
          <w:color w:val="000000"/>
          <w:sz w:val="24"/>
          <w:szCs w:val="24"/>
        </w:rPr>
        <w:t xml:space="preserve"> los consultorios del médico de la familia pertenecientes al Grupo Básico de Trabajo</w:t>
      </w:r>
      <w:r w:rsidR="00A41C12" w:rsidRPr="00BF6CA9">
        <w:rPr>
          <w:rFonts w:ascii="Arial" w:hAnsi="Arial" w:cs="Arial"/>
          <w:color w:val="000000"/>
          <w:sz w:val="24"/>
          <w:szCs w:val="24"/>
        </w:rPr>
        <w:t xml:space="preserve"> </w:t>
      </w:r>
      <w:r w:rsidRPr="00BF6CA9">
        <w:rPr>
          <w:rFonts w:ascii="Arial" w:hAnsi="Arial" w:cs="Arial"/>
          <w:color w:val="000000"/>
          <w:sz w:val="24"/>
          <w:szCs w:val="24"/>
        </w:rPr>
        <w:t>#</w:t>
      </w:r>
      <w:r w:rsidR="00A41C12" w:rsidRPr="00BF6CA9">
        <w:rPr>
          <w:rFonts w:ascii="Arial" w:hAnsi="Arial" w:cs="Arial"/>
          <w:color w:val="000000"/>
          <w:sz w:val="24"/>
          <w:szCs w:val="24"/>
        </w:rPr>
        <w:t xml:space="preserve"> </w:t>
      </w:r>
      <w:r w:rsidRPr="00BF6CA9">
        <w:rPr>
          <w:rFonts w:ascii="Arial" w:hAnsi="Arial" w:cs="Arial"/>
          <w:color w:val="000000"/>
          <w:sz w:val="24"/>
          <w:szCs w:val="24"/>
        </w:rPr>
        <w:t xml:space="preserve">1 </w:t>
      </w:r>
      <w:r w:rsidRPr="00BF6CA9">
        <w:rPr>
          <w:rFonts w:ascii="Arial" w:hAnsi="Arial" w:cs="Arial"/>
          <w:sz w:val="24"/>
          <w:szCs w:val="24"/>
        </w:rPr>
        <w:t>del Policlínico Docente Luis Li Trigent en el periodo comprendido entre el 1ro de septiembre y 31 de Julio de 2023.</w:t>
      </w:r>
      <w:r w:rsidR="00C801D5" w:rsidRPr="00BF6CA9">
        <w:rPr>
          <w:rFonts w:ascii="Arial" w:hAnsi="Arial" w:cs="Arial"/>
          <w:color w:val="000000"/>
          <w:sz w:val="24"/>
          <w:szCs w:val="24"/>
        </w:rPr>
        <w:t xml:space="preserve"> Los </w:t>
      </w:r>
      <w:r w:rsidR="00A41C12" w:rsidRPr="00BF6CA9">
        <w:rPr>
          <w:rFonts w:ascii="Arial" w:hAnsi="Arial" w:cs="Arial"/>
          <w:color w:val="000000"/>
          <w:sz w:val="24"/>
          <w:szCs w:val="24"/>
        </w:rPr>
        <w:t>cuales</w:t>
      </w:r>
      <w:r w:rsidR="00C801D5" w:rsidRPr="00BF6CA9">
        <w:rPr>
          <w:rFonts w:ascii="Arial" w:hAnsi="Arial" w:cs="Arial"/>
          <w:sz w:val="24"/>
          <w:szCs w:val="24"/>
        </w:rPr>
        <w:t xml:space="preserve"> </w:t>
      </w:r>
      <w:r w:rsidR="00C801D5" w:rsidRPr="00BF6CA9">
        <w:rPr>
          <w:rFonts w:ascii="Arial" w:hAnsi="Arial" w:cs="Arial"/>
          <w:color w:val="000000"/>
          <w:sz w:val="24"/>
          <w:szCs w:val="24"/>
        </w:rPr>
        <w:t>tiene</w:t>
      </w:r>
      <w:r w:rsidR="00A41C12" w:rsidRPr="00BF6CA9">
        <w:rPr>
          <w:rFonts w:ascii="Arial" w:hAnsi="Arial" w:cs="Arial"/>
          <w:color w:val="000000"/>
          <w:sz w:val="24"/>
          <w:szCs w:val="24"/>
        </w:rPr>
        <w:t>n</w:t>
      </w:r>
      <w:r w:rsidR="00C801D5" w:rsidRPr="00BF6CA9">
        <w:rPr>
          <w:rFonts w:ascii="Arial" w:hAnsi="Arial" w:cs="Arial"/>
          <w:color w:val="000000"/>
          <w:sz w:val="24"/>
          <w:szCs w:val="24"/>
        </w:rPr>
        <w:t xml:space="preserve"> una población de 4680 adultos mayores, del cual 983 </w:t>
      </w:r>
      <w:r w:rsidR="00A41C12" w:rsidRPr="00BF6CA9">
        <w:rPr>
          <w:rFonts w:ascii="Arial" w:hAnsi="Arial" w:cs="Arial"/>
          <w:color w:val="000000"/>
          <w:sz w:val="24"/>
          <w:szCs w:val="24"/>
        </w:rPr>
        <w:t xml:space="preserve">eran considerados frágiles, </w:t>
      </w:r>
      <w:r w:rsidR="00C801D5" w:rsidRPr="00BF6CA9">
        <w:rPr>
          <w:rFonts w:ascii="Arial" w:hAnsi="Arial" w:cs="Arial"/>
          <w:color w:val="000000"/>
          <w:sz w:val="24"/>
          <w:szCs w:val="24"/>
        </w:rPr>
        <w:t>se tomó una muestra por muestreo simple aleatorio de 221 ancianos frágiles y luego l</w:t>
      </w:r>
      <w:r w:rsidR="00C801D5" w:rsidRPr="00BF6CA9">
        <w:rPr>
          <w:rFonts w:ascii="Arial" w:eastAsia="Times New Roman" w:hAnsi="Arial" w:cs="Arial"/>
          <w:color w:val="000000"/>
          <w:sz w:val="24"/>
          <w:szCs w:val="24"/>
          <w:lang w:eastAsia="pt-BR"/>
        </w:rPr>
        <w:t>as historias clínicas individuales fueron seleccionadas al azar</w:t>
      </w:r>
      <w:r w:rsidR="00C801D5" w:rsidRPr="00BF6CA9">
        <w:rPr>
          <w:rFonts w:ascii="Arial" w:hAnsi="Arial" w:cs="Arial"/>
          <w:color w:val="000000"/>
          <w:sz w:val="24"/>
          <w:szCs w:val="24"/>
        </w:rPr>
        <w:t xml:space="preserve">, </w:t>
      </w:r>
      <w:r w:rsidR="00D27B54" w:rsidRPr="00BF6CA9">
        <w:rPr>
          <w:rFonts w:ascii="Arial" w:eastAsia="Times New Roman" w:hAnsi="Arial" w:cs="Arial"/>
          <w:color w:val="000000"/>
          <w:sz w:val="24"/>
          <w:szCs w:val="24"/>
          <w:lang w:eastAsia="pt-BR"/>
        </w:rPr>
        <w:t>de manera proporcional, se exploraron las dimensiones:</w:t>
      </w:r>
      <w:r w:rsidR="00D27B54" w:rsidRPr="00BF6CA9">
        <w:rPr>
          <w:rFonts w:ascii="Arial" w:hAnsi="Arial" w:cs="Arial"/>
          <w:color w:val="000000"/>
          <w:sz w:val="24"/>
          <w:szCs w:val="24"/>
        </w:rPr>
        <w:t xml:space="preserve"> dispensarización, </w:t>
      </w:r>
      <w:r w:rsidR="00AC4F85" w:rsidRPr="00BF6CA9">
        <w:rPr>
          <w:rFonts w:ascii="Arial" w:hAnsi="Arial" w:cs="Arial"/>
          <w:color w:val="000000"/>
          <w:sz w:val="24"/>
          <w:szCs w:val="24"/>
        </w:rPr>
        <w:t xml:space="preserve">Examen Periódico de Salud y sus elementos, </w:t>
      </w:r>
      <w:r w:rsidR="00D27B54" w:rsidRPr="00BF6CA9">
        <w:rPr>
          <w:rFonts w:ascii="Arial" w:hAnsi="Arial" w:cs="Arial"/>
          <w:color w:val="000000"/>
          <w:sz w:val="24"/>
          <w:szCs w:val="24"/>
        </w:rPr>
        <w:t>vacunación e interconsulta.</w:t>
      </w:r>
      <w:r w:rsidR="00AC4F85" w:rsidRPr="00BF6CA9">
        <w:rPr>
          <w:rFonts w:ascii="Arial" w:eastAsia="Times New Roman" w:hAnsi="Arial" w:cs="Arial"/>
          <w:color w:val="000000"/>
          <w:sz w:val="24"/>
          <w:szCs w:val="24"/>
          <w:lang w:eastAsia="pt-BR"/>
        </w:rPr>
        <w:t xml:space="preserve"> Se utilizó el formulario “Evaluación de la calidad del proceso de atención médica al adulto mayor en el consultorio del médico y la enfermera de la familia”</w:t>
      </w:r>
      <w:r w:rsidR="004D7250" w:rsidRPr="00BF6CA9">
        <w:rPr>
          <w:rFonts w:ascii="Arial" w:eastAsia="Times New Roman" w:hAnsi="Arial" w:cs="Arial"/>
          <w:color w:val="000000"/>
          <w:sz w:val="24"/>
          <w:szCs w:val="24"/>
          <w:lang w:eastAsia="pt-BR"/>
        </w:rPr>
        <w:t>. Luego de realizada la evaluación se procedió a la realización de la Matriz DAFO para elaborar un plan de intervención</w:t>
      </w:r>
    </w:p>
    <w:p w:rsidR="000C2447" w:rsidRPr="00BF6CA9" w:rsidRDefault="000C2447" w:rsidP="00EF3B46">
      <w:pPr>
        <w:shd w:val="clear" w:color="auto" w:fill="FFFFFF"/>
        <w:spacing w:after="0" w:line="360" w:lineRule="auto"/>
        <w:jc w:val="both"/>
        <w:rPr>
          <w:rFonts w:ascii="Arial" w:eastAsia="Times New Roman" w:hAnsi="Arial" w:cs="Arial"/>
          <w:color w:val="000000"/>
          <w:sz w:val="24"/>
          <w:szCs w:val="24"/>
          <w:lang w:eastAsia="pt-BR"/>
        </w:rPr>
      </w:pPr>
      <w:r w:rsidRPr="00BF6CA9">
        <w:rPr>
          <w:rFonts w:ascii="Arial" w:hAnsi="Arial" w:cs="Arial"/>
          <w:b/>
          <w:sz w:val="24"/>
          <w:szCs w:val="24"/>
        </w:rPr>
        <w:lastRenderedPageBreak/>
        <w:t>Resultados</w:t>
      </w:r>
      <w:r w:rsidR="004D7250" w:rsidRPr="00BF6CA9">
        <w:rPr>
          <w:rFonts w:ascii="Arial" w:hAnsi="Arial" w:cs="Arial"/>
          <w:b/>
          <w:sz w:val="24"/>
          <w:szCs w:val="24"/>
        </w:rPr>
        <w:t xml:space="preserve">: </w:t>
      </w:r>
      <w:r w:rsidR="00EF3B46">
        <w:rPr>
          <w:rFonts w:ascii="Arial" w:eastAsia="Times New Roman" w:hAnsi="Arial" w:cs="Arial"/>
          <w:color w:val="000000"/>
          <w:sz w:val="24"/>
          <w:szCs w:val="24"/>
          <w:lang w:eastAsia="pt-BR"/>
        </w:rPr>
        <w:t>S</w:t>
      </w:r>
      <w:r w:rsidR="004D7250" w:rsidRPr="00BF6CA9">
        <w:rPr>
          <w:rFonts w:ascii="Arial" w:eastAsia="Times New Roman" w:hAnsi="Arial" w:cs="Arial"/>
          <w:color w:val="000000"/>
          <w:sz w:val="24"/>
          <w:szCs w:val="24"/>
          <w:lang w:eastAsia="pt-BR"/>
        </w:rPr>
        <w:t xml:space="preserve">e registraron </w:t>
      </w:r>
      <w:r w:rsidR="00770DA0" w:rsidRPr="00BF6CA9">
        <w:rPr>
          <w:rFonts w:ascii="Arial" w:eastAsia="Times New Roman" w:hAnsi="Arial" w:cs="Arial"/>
          <w:color w:val="000000"/>
          <w:sz w:val="24"/>
          <w:szCs w:val="24"/>
          <w:lang w:eastAsia="pt-BR"/>
        </w:rPr>
        <w:t xml:space="preserve">4 variables </w:t>
      </w:r>
      <w:r w:rsidR="004D7250" w:rsidRPr="00BF6CA9">
        <w:rPr>
          <w:rFonts w:ascii="Arial" w:eastAsia="Times New Roman" w:hAnsi="Arial" w:cs="Arial"/>
          <w:color w:val="000000"/>
          <w:sz w:val="24"/>
          <w:szCs w:val="24"/>
          <w:lang w:eastAsia="pt-BR"/>
        </w:rPr>
        <w:t>en la categoría de bueno, representando</w:t>
      </w:r>
      <w:r w:rsidR="00770DA0" w:rsidRPr="00BF6CA9">
        <w:rPr>
          <w:rFonts w:ascii="Arial" w:eastAsia="Times New Roman" w:hAnsi="Arial" w:cs="Arial"/>
          <w:color w:val="000000"/>
          <w:sz w:val="24"/>
          <w:szCs w:val="24"/>
          <w:lang w:eastAsia="pt-BR"/>
        </w:rPr>
        <w:t xml:space="preserve"> el </w:t>
      </w:r>
      <w:r w:rsidR="004D7250" w:rsidRPr="00BF6CA9">
        <w:rPr>
          <w:rFonts w:ascii="Arial" w:eastAsia="Times New Roman" w:hAnsi="Arial" w:cs="Arial"/>
          <w:color w:val="000000"/>
          <w:sz w:val="24"/>
          <w:szCs w:val="24"/>
          <w:lang w:eastAsia="pt-BR"/>
        </w:rPr>
        <w:t xml:space="preserve">25 %; de ellas, 3 presentaron el criterio planteado del de 80% o más: grupo </w:t>
      </w:r>
      <w:proofErr w:type="spellStart"/>
      <w:r w:rsidR="004D7250" w:rsidRPr="00BF6CA9">
        <w:rPr>
          <w:rFonts w:ascii="Arial" w:eastAsia="Times New Roman" w:hAnsi="Arial" w:cs="Arial"/>
          <w:color w:val="000000"/>
          <w:sz w:val="24"/>
          <w:szCs w:val="24"/>
          <w:lang w:eastAsia="pt-BR"/>
        </w:rPr>
        <w:t>dispensarial</w:t>
      </w:r>
      <w:proofErr w:type="spellEnd"/>
      <w:r w:rsidR="00770DA0" w:rsidRPr="00BF6CA9">
        <w:rPr>
          <w:rFonts w:ascii="Arial" w:eastAsia="Times New Roman" w:hAnsi="Arial" w:cs="Arial"/>
          <w:color w:val="000000"/>
          <w:sz w:val="24"/>
          <w:szCs w:val="24"/>
          <w:lang w:eastAsia="pt-BR"/>
        </w:rPr>
        <w:t xml:space="preserve"> con </w:t>
      </w:r>
      <w:r w:rsidR="004D7250" w:rsidRPr="00BF6CA9">
        <w:rPr>
          <w:rFonts w:ascii="Arial" w:eastAsia="Times New Roman" w:hAnsi="Arial" w:cs="Arial"/>
          <w:color w:val="000000"/>
          <w:sz w:val="24"/>
          <w:szCs w:val="24"/>
          <w:lang w:eastAsia="pt-BR"/>
        </w:rPr>
        <w:t>97.28%, planificación de consultas y terreno</w:t>
      </w:r>
      <w:r w:rsidR="00770DA0" w:rsidRPr="00BF6CA9">
        <w:rPr>
          <w:rFonts w:ascii="Arial" w:eastAsia="Times New Roman" w:hAnsi="Arial" w:cs="Arial"/>
          <w:color w:val="000000"/>
          <w:sz w:val="24"/>
          <w:szCs w:val="24"/>
          <w:lang w:eastAsia="pt-BR"/>
        </w:rPr>
        <w:t xml:space="preserve"> el </w:t>
      </w:r>
      <w:r w:rsidR="004D7250" w:rsidRPr="00BF6CA9">
        <w:rPr>
          <w:rFonts w:ascii="Arial" w:eastAsia="Times New Roman" w:hAnsi="Arial" w:cs="Arial"/>
          <w:color w:val="000000"/>
          <w:sz w:val="24"/>
          <w:szCs w:val="24"/>
          <w:lang w:eastAsia="pt-BR"/>
        </w:rPr>
        <w:t>92,30%</w:t>
      </w:r>
      <w:r w:rsidR="00770DA0" w:rsidRPr="00BF6CA9">
        <w:rPr>
          <w:rFonts w:ascii="Arial" w:eastAsia="Times New Roman" w:hAnsi="Arial" w:cs="Arial"/>
          <w:color w:val="000000"/>
          <w:sz w:val="24"/>
          <w:szCs w:val="24"/>
          <w:lang w:eastAsia="pt-BR"/>
        </w:rPr>
        <w:t xml:space="preserve"> y vacunación en el </w:t>
      </w:r>
      <w:r w:rsidR="004D7250" w:rsidRPr="00BF6CA9">
        <w:rPr>
          <w:rFonts w:ascii="Arial" w:eastAsia="Times New Roman" w:hAnsi="Arial" w:cs="Arial"/>
          <w:color w:val="000000"/>
          <w:sz w:val="24"/>
          <w:szCs w:val="24"/>
          <w:lang w:eastAsia="pt-BR"/>
        </w:rPr>
        <w:t>94.11%, lo que significó 18.75% del total.</w:t>
      </w:r>
      <w:r w:rsidR="00EB4F7C" w:rsidRPr="00BF6CA9">
        <w:rPr>
          <w:rFonts w:ascii="Arial" w:eastAsia="Times New Roman" w:hAnsi="Arial" w:cs="Arial"/>
          <w:color w:val="000000"/>
          <w:sz w:val="24"/>
          <w:szCs w:val="24"/>
          <w:lang w:eastAsia="pt-BR"/>
        </w:rPr>
        <w:t xml:space="preserve"> Se evaluaron como malas: la pesquisa de cáncer en un 87.33%, los exámenes complementarios pues 132 de ellas para un 59.72% no los tenía indicados o comentados y la interconsulta donde el 58.82% de los ancianos no fueron remitidos con el especialista según su patología.</w:t>
      </w:r>
      <w:r w:rsidR="00B32C92" w:rsidRPr="00BF6CA9">
        <w:rPr>
          <w:rFonts w:ascii="Arial" w:hAnsi="Arial" w:cs="Arial"/>
          <w:color w:val="000000"/>
          <w:sz w:val="24"/>
          <w:szCs w:val="24"/>
        </w:rPr>
        <w:t xml:space="preserve"> La aplicación de la Matriz DOFA arrojó como resultado 4 fortalezas, 10 debilidades, 7 amenazas y 4 oportunidades</w:t>
      </w:r>
      <w:r w:rsidR="00E51656" w:rsidRPr="00BF6CA9">
        <w:rPr>
          <w:rFonts w:ascii="Arial" w:hAnsi="Arial" w:cs="Arial"/>
          <w:color w:val="000000"/>
          <w:sz w:val="24"/>
          <w:szCs w:val="24"/>
        </w:rPr>
        <w:t>, de las cuales se establecieron 8 alternativas de solución: 3 alternativas DOFA, 1 alternativa FO, 2 alternativas FA, 1 alternativa DO y 1 alternativa DA, para las que se elaboró un plan de acción</w:t>
      </w:r>
      <w:r w:rsidR="00B32C92" w:rsidRPr="00BF6CA9">
        <w:rPr>
          <w:rFonts w:ascii="Arial" w:hAnsi="Arial" w:cs="Arial"/>
          <w:color w:val="000000"/>
          <w:sz w:val="24"/>
          <w:szCs w:val="24"/>
        </w:rPr>
        <w:t>.</w:t>
      </w:r>
    </w:p>
    <w:p w:rsidR="00F77DD1" w:rsidRDefault="000C2447" w:rsidP="00EF3B46">
      <w:pPr>
        <w:pStyle w:val="NormalWeb"/>
        <w:shd w:val="clear" w:color="auto" w:fill="FFFFFF"/>
        <w:spacing w:before="0" w:beforeAutospacing="0" w:after="0" w:afterAutospacing="0" w:line="360" w:lineRule="auto"/>
        <w:jc w:val="both"/>
        <w:rPr>
          <w:rFonts w:ascii="Arial" w:hAnsi="Arial" w:cs="Arial"/>
          <w:lang w:val="es-ES" w:eastAsia="es-ES"/>
        </w:rPr>
      </w:pPr>
      <w:r w:rsidRPr="00BF6CA9">
        <w:rPr>
          <w:rFonts w:ascii="Arial" w:hAnsi="Arial" w:cs="Arial"/>
          <w:b/>
          <w:lang w:val="es-ES"/>
        </w:rPr>
        <w:t>Conclusiones</w:t>
      </w:r>
      <w:r w:rsidR="00CF5D10" w:rsidRPr="00BF6CA9">
        <w:rPr>
          <w:rFonts w:ascii="Arial" w:hAnsi="Arial" w:cs="Arial"/>
          <w:b/>
          <w:lang w:val="es-ES"/>
        </w:rPr>
        <w:t xml:space="preserve">: </w:t>
      </w:r>
      <w:r w:rsidR="00F77DD1" w:rsidRPr="00BF6CA9">
        <w:rPr>
          <w:rFonts w:ascii="Arial" w:hAnsi="Arial" w:cs="Arial"/>
          <w:lang w:val="es-ES" w:eastAsia="es-ES"/>
        </w:rPr>
        <w:t xml:space="preserve">Se evidencia deterioro del funcionamiento del </w:t>
      </w:r>
      <w:r w:rsidR="00F77DD1" w:rsidRPr="00BF6CA9">
        <w:rPr>
          <w:rFonts w:ascii="Arial" w:hAnsi="Arial" w:cs="Arial"/>
          <w:lang w:val="es-ES"/>
        </w:rPr>
        <w:t>Programa de Atención Integral al Adulto Mayor</w:t>
      </w:r>
      <w:r w:rsidR="00F77DD1" w:rsidRPr="00BF6CA9">
        <w:rPr>
          <w:rFonts w:ascii="Arial" w:hAnsi="Arial" w:cs="Arial"/>
          <w:lang w:val="es-ES" w:eastAsia="es-ES"/>
        </w:rPr>
        <w:t xml:space="preserve"> en esta área de salud, aunque existen las fortalezas necesarias en preparación científica y docente de los recursos humanos, por lo que debe implementarse un plan de acciones controladas para mejorar el mismo.</w:t>
      </w:r>
    </w:p>
    <w:p w:rsidR="00D1390D" w:rsidRDefault="00D1390D" w:rsidP="00EF3B46">
      <w:pPr>
        <w:pStyle w:val="NormalWeb"/>
        <w:shd w:val="clear" w:color="auto" w:fill="FFFFFF"/>
        <w:spacing w:before="0" w:beforeAutospacing="0" w:after="0" w:afterAutospacing="0" w:line="360" w:lineRule="auto"/>
        <w:jc w:val="both"/>
        <w:rPr>
          <w:rFonts w:ascii="Arial" w:hAnsi="Arial" w:cs="Arial"/>
          <w:lang w:val="es-ES" w:eastAsia="es-ES"/>
        </w:rPr>
      </w:pPr>
    </w:p>
    <w:p w:rsidR="00EF3B46" w:rsidRPr="00D1390D" w:rsidRDefault="00D1390D" w:rsidP="00D1390D">
      <w:pPr>
        <w:pStyle w:val="NormalWeb"/>
        <w:shd w:val="clear" w:color="auto" w:fill="FFFFFF"/>
        <w:spacing w:before="0" w:beforeAutospacing="0" w:after="0" w:afterAutospacing="0" w:line="360" w:lineRule="auto"/>
        <w:jc w:val="both"/>
        <w:rPr>
          <w:rFonts w:ascii="Arial" w:hAnsi="Arial" w:cs="Arial"/>
          <w:i/>
          <w:color w:val="000000"/>
          <w:lang w:val="es-ES"/>
        </w:rPr>
      </w:pPr>
      <w:r w:rsidRPr="00D1390D">
        <w:rPr>
          <w:rFonts w:ascii="Arial" w:hAnsi="Arial" w:cs="Arial"/>
          <w:b/>
          <w:lang w:val="es-ES" w:eastAsia="es-ES"/>
        </w:rPr>
        <w:t>Palabras Clave</w:t>
      </w:r>
      <w:r w:rsidR="00EF3B46" w:rsidRPr="00D1390D">
        <w:rPr>
          <w:rFonts w:ascii="Arial" w:hAnsi="Arial" w:cs="Arial"/>
          <w:b/>
          <w:lang w:val="es-ES" w:eastAsia="es-ES"/>
        </w:rPr>
        <w:t>:</w:t>
      </w:r>
      <w:r w:rsidR="00EF3B46">
        <w:rPr>
          <w:rFonts w:ascii="Arial" w:hAnsi="Arial" w:cs="Arial"/>
          <w:lang w:val="es-ES" w:eastAsia="es-ES"/>
        </w:rPr>
        <w:t xml:space="preserve"> </w:t>
      </w:r>
      <w:r w:rsidR="00EF3B46" w:rsidRPr="00D1390D">
        <w:rPr>
          <w:rFonts w:ascii="Arial" w:hAnsi="Arial" w:cs="Arial"/>
          <w:i/>
          <w:lang w:val="es-ES"/>
        </w:rPr>
        <w:t xml:space="preserve">Programa de Atención Integral al Adulto Mayor, </w:t>
      </w:r>
      <w:r w:rsidRPr="00D1390D">
        <w:rPr>
          <w:rFonts w:ascii="Arial" w:hAnsi="Arial" w:cs="Arial"/>
          <w:i/>
          <w:color w:val="000000"/>
          <w:lang w:val="es-ES"/>
        </w:rPr>
        <w:t>dispensarización, Examen Periódico de Salud, Matriz DAFO</w:t>
      </w:r>
    </w:p>
    <w:p w:rsidR="00D1390D" w:rsidRPr="00BF6CA9" w:rsidRDefault="00D1390D" w:rsidP="00D1390D">
      <w:pPr>
        <w:pStyle w:val="NormalWeb"/>
        <w:shd w:val="clear" w:color="auto" w:fill="FFFFFF"/>
        <w:spacing w:before="0" w:beforeAutospacing="0" w:after="0" w:afterAutospacing="0" w:line="360" w:lineRule="auto"/>
        <w:jc w:val="both"/>
        <w:rPr>
          <w:rFonts w:ascii="Arial" w:hAnsi="Arial" w:cs="Arial"/>
          <w:lang w:val="es-ES"/>
        </w:rPr>
      </w:pPr>
    </w:p>
    <w:p w:rsidR="000C2447" w:rsidRPr="00D1390D" w:rsidRDefault="00D1390D" w:rsidP="00EF3B46">
      <w:pPr>
        <w:spacing w:line="360" w:lineRule="auto"/>
        <w:jc w:val="both"/>
        <w:rPr>
          <w:rFonts w:ascii="Arial" w:hAnsi="Arial" w:cs="Arial"/>
          <w:b/>
          <w:sz w:val="24"/>
          <w:szCs w:val="24"/>
        </w:rPr>
      </w:pPr>
      <w:r>
        <w:rPr>
          <w:rFonts w:ascii="Arial" w:hAnsi="Arial" w:cs="Arial"/>
          <w:b/>
          <w:sz w:val="24"/>
          <w:szCs w:val="24"/>
        </w:rPr>
        <w:t>INTRODUCCIÓN</w:t>
      </w:r>
    </w:p>
    <w:p w:rsidR="001847D4" w:rsidRPr="0096795B" w:rsidRDefault="001847D4" w:rsidP="00DE63FC">
      <w:pPr>
        <w:pStyle w:val="NormalWeb"/>
        <w:shd w:val="clear" w:color="auto" w:fill="FFFFFF"/>
        <w:spacing w:before="0" w:beforeAutospacing="0" w:after="0" w:afterAutospacing="0" w:line="360" w:lineRule="auto"/>
        <w:jc w:val="both"/>
        <w:rPr>
          <w:rFonts w:ascii="Arial" w:hAnsi="Arial" w:cs="Arial"/>
          <w:color w:val="000000"/>
          <w:vertAlign w:val="superscript"/>
          <w:lang w:val="es-ES"/>
        </w:rPr>
      </w:pPr>
      <w:r w:rsidRPr="0096795B">
        <w:rPr>
          <w:rFonts w:ascii="Arial" w:hAnsi="Arial" w:cs="Arial"/>
          <w:color w:val="000000"/>
          <w:lang w:val="es-ES"/>
        </w:rPr>
        <w:t xml:space="preserve">A nivel mundial la estructura de la pirámide poblacional ha venido cambiando, mostrando una inversión en su estructura, lo cual, está relacionado con el descenso de </w:t>
      </w:r>
      <w:r w:rsidR="0051544A" w:rsidRPr="0096795B">
        <w:rPr>
          <w:rFonts w:ascii="Arial" w:hAnsi="Arial" w:cs="Arial"/>
          <w:color w:val="000000"/>
          <w:lang w:val="es-ES"/>
        </w:rPr>
        <w:t>l</w:t>
      </w:r>
      <w:r w:rsidRPr="0096795B">
        <w:rPr>
          <w:rFonts w:ascii="Arial" w:hAnsi="Arial" w:cs="Arial"/>
          <w:color w:val="000000"/>
          <w:lang w:val="es-ES"/>
        </w:rPr>
        <w:t>a tasa de fecundidad y durante muchos años, los adultos mayores fueron una minoría de la población objeto de interés en los problemas de salud; sin embargo, es diferente en la actualidad por su incremento, siendo indiscutible que las características específicas del adulto mayor conllevan una mayor morbilidad, pues casi todas las afecciones se hacen más frecuentes en la segunda mitad de la vida</w:t>
      </w:r>
      <w:r w:rsidR="0005483C" w:rsidRPr="0096795B">
        <w:rPr>
          <w:rFonts w:ascii="Arial" w:hAnsi="Arial" w:cs="Arial"/>
          <w:color w:val="000000"/>
          <w:lang w:val="es-ES"/>
        </w:rPr>
        <w:t>.</w:t>
      </w:r>
      <w:r w:rsidR="0005483C" w:rsidRPr="0096795B">
        <w:rPr>
          <w:rFonts w:ascii="Arial" w:hAnsi="Arial" w:cs="Arial"/>
          <w:color w:val="000000"/>
          <w:vertAlign w:val="superscript"/>
          <w:lang w:val="es-ES"/>
        </w:rPr>
        <w:t>1</w:t>
      </w:r>
    </w:p>
    <w:p w:rsidR="001847D4" w:rsidRPr="0096795B" w:rsidRDefault="001847D4" w:rsidP="00DE63FC">
      <w:pPr>
        <w:pStyle w:val="NormalWeb"/>
        <w:shd w:val="clear" w:color="auto" w:fill="FFFFFF"/>
        <w:spacing w:before="0" w:beforeAutospacing="0" w:after="0" w:afterAutospacing="0" w:line="360" w:lineRule="auto"/>
        <w:jc w:val="both"/>
        <w:rPr>
          <w:rFonts w:ascii="Arial" w:hAnsi="Arial" w:cs="Arial"/>
          <w:color w:val="000000"/>
          <w:lang w:val="es-ES"/>
        </w:rPr>
      </w:pPr>
      <w:r w:rsidRPr="0096795B">
        <w:rPr>
          <w:rFonts w:ascii="Arial" w:hAnsi="Arial" w:cs="Arial"/>
          <w:color w:val="000000"/>
          <w:lang w:val="es-ES"/>
        </w:rPr>
        <w:t>El envejecimiento es un proceso fisiológico que comienza en la concepción y ocasiona cambios característicos de la especie durante todo el ciclo de la vida. Tales cambios producen una limitación a la adaptabilidad del organismo en relación con el medio.</w:t>
      </w:r>
    </w:p>
    <w:p w:rsidR="00810EE4" w:rsidRPr="0096795B" w:rsidRDefault="00810EE4" w:rsidP="00DE63FC">
      <w:pPr>
        <w:spacing w:after="0" w:line="360" w:lineRule="auto"/>
        <w:jc w:val="both"/>
        <w:rPr>
          <w:rFonts w:ascii="Arial" w:hAnsi="Arial" w:cs="Arial"/>
          <w:color w:val="000000"/>
          <w:sz w:val="24"/>
          <w:szCs w:val="24"/>
          <w:vertAlign w:val="superscript"/>
        </w:rPr>
      </w:pPr>
      <w:r w:rsidRPr="0096795B">
        <w:rPr>
          <w:rFonts w:ascii="Arial" w:hAnsi="Arial" w:cs="Arial"/>
          <w:color w:val="000000"/>
          <w:sz w:val="24"/>
          <w:szCs w:val="24"/>
        </w:rPr>
        <w:t xml:space="preserve">El número de personas que en el mundo rebasa la edad de 60 años, aumentó en el siglo XX de 400 millones en la década del 50, a 700 millones en la década del 90; </w:t>
      </w:r>
      <w:r w:rsidRPr="0096795B">
        <w:rPr>
          <w:rFonts w:ascii="Arial" w:hAnsi="Arial" w:cs="Arial"/>
          <w:color w:val="000000"/>
          <w:sz w:val="24"/>
          <w:szCs w:val="24"/>
        </w:rPr>
        <w:lastRenderedPageBreak/>
        <w:t>estimándose que para el año 2025 existirán alrededor de 1200 millones de ancianos. También se ha incrementado el grupo de los "muy viejos", o sea los mayores de 80 años de edad, que en los próximos 30 años constituirán el 30 % de los adultos mayores (AAMM) en los países desarrollados y el 12 % en los llamados en vías de desarrollo</w:t>
      </w:r>
      <w:r w:rsidR="0005483C" w:rsidRPr="0096795B">
        <w:rPr>
          <w:rFonts w:ascii="Arial" w:hAnsi="Arial" w:cs="Arial"/>
          <w:color w:val="000000"/>
          <w:sz w:val="24"/>
          <w:szCs w:val="24"/>
        </w:rPr>
        <w:t>.</w:t>
      </w:r>
      <w:r w:rsidR="0005483C" w:rsidRPr="0096795B">
        <w:rPr>
          <w:rFonts w:ascii="Arial" w:hAnsi="Arial" w:cs="Arial"/>
          <w:color w:val="000000"/>
          <w:sz w:val="24"/>
          <w:szCs w:val="24"/>
          <w:vertAlign w:val="superscript"/>
        </w:rPr>
        <w:t>2</w:t>
      </w:r>
    </w:p>
    <w:p w:rsidR="0041336B" w:rsidRPr="0096795B" w:rsidRDefault="0041336B" w:rsidP="00DE63FC">
      <w:pPr>
        <w:pStyle w:val="NormalWeb"/>
        <w:shd w:val="clear" w:color="auto" w:fill="FFFFFF"/>
        <w:spacing w:before="0" w:beforeAutospacing="0" w:after="0" w:afterAutospacing="0" w:line="360" w:lineRule="auto"/>
        <w:jc w:val="both"/>
        <w:rPr>
          <w:rFonts w:ascii="Arial" w:hAnsi="Arial" w:cs="Arial"/>
          <w:color w:val="000000"/>
          <w:vertAlign w:val="superscript"/>
          <w:lang w:val="es-ES"/>
        </w:rPr>
      </w:pPr>
      <w:r w:rsidRPr="0096795B">
        <w:rPr>
          <w:rFonts w:ascii="Arial" w:hAnsi="Arial" w:cs="Arial"/>
          <w:color w:val="000000"/>
          <w:lang w:val="es-ES"/>
        </w:rPr>
        <w:t>El envejecimiento poblacional se define como la proporción de personas de edad avanzada en una población determinada. Se plantea que las principales causas del envejecimiento poblacional son: la disminución de la natalidad, la disminución de la mortalidad y las migraciones externas.</w:t>
      </w:r>
      <w:r w:rsidRPr="0096795B">
        <w:rPr>
          <w:rFonts w:ascii="Arial" w:hAnsi="Arial" w:cs="Arial"/>
          <w:color w:val="000000"/>
          <w:vertAlign w:val="superscript"/>
          <w:lang w:val="es-ES"/>
        </w:rPr>
        <w:t>3</w:t>
      </w:r>
    </w:p>
    <w:p w:rsidR="001847D4" w:rsidRPr="0096795B" w:rsidRDefault="001847D4" w:rsidP="00DE63FC">
      <w:pPr>
        <w:pStyle w:val="NormalWeb"/>
        <w:shd w:val="clear" w:color="auto" w:fill="FFFFFF"/>
        <w:spacing w:before="0" w:beforeAutospacing="0" w:after="0" w:afterAutospacing="0" w:line="360" w:lineRule="auto"/>
        <w:jc w:val="both"/>
        <w:rPr>
          <w:rFonts w:ascii="Arial" w:hAnsi="Arial" w:cs="Arial"/>
          <w:color w:val="000000"/>
          <w:lang w:val="es-ES"/>
        </w:rPr>
      </w:pPr>
      <w:r w:rsidRPr="0096795B">
        <w:rPr>
          <w:rFonts w:ascii="Arial" w:hAnsi="Arial" w:cs="Arial"/>
          <w:color w:val="000000"/>
          <w:lang w:val="es-ES"/>
        </w:rPr>
        <w:t>Con el aumento de la expectativa de vida, son más las personas que logran arribar a esta etapa, sin embargo, no son pocos los que cuando lo hacen se quejan de las limitaciones que comienzan a experimentar. En el envejecimiento ocurren cambios morfológicos, psicológicos y funcionales, lo que requiere de un proceso de adaptación del individuo a ello.</w:t>
      </w:r>
    </w:p>
    <w:p w:rsidR="0041336B" w:rsidRPr="00DE63FC" w:rsidRDefault="00EF23DB" w:rsidP="00DE63FC">
      <w:pPr>
        <w:spacing w:after="0" w:line="360" w:lineRule="auto"/>
        <w:jc w:val="both"/>
        <w:rPr>
          <w:rFonts w:ascii="Arial" w:hAnsi="Arial" w:cs="Arial"/>
          <w:sz w:val="24"/>
          <w:szCs w:val="24"/>
          <w:vertAlign w:val="superscript"/>
        </w:rPr>
      </w:pPr>
      <w:r w:rsidRPr="0096795B">
        <w:rPr>
          <w:rFonts w:ascii="Arial" w:hAnsi="Arial" w:cs="Arial"/>
          <w:sz w:val="24"/>
          <w:szCs w:val="24"/>
        </w:rPr>
        <w:t>Esta transición demográfica ha traído consigo el fenómeno del envejecimiento de la población que está ocurriendo de manera paulatina, en él intervienen variables como la fecundidad, la mortalidad y las migraciones. Se trata de variables que combinadas en el tiempo determinan el crecimiento y la estructura por edades de la población, lo cual es de suma importancia para la planificación económica y social de cualquier país. En América Latina y el Caribe, debido a la transición demográfica, el envejecimiento es, aunque paulatino, inexorable.</w:t>
      </w:r>
      <w:r w:rsidR="0099705B" w:rsidRPr="0096795B">
        <w:rPr>
          <w:rFonts w:ascii="Arial" w:hAnsi="Arial" w:cs="Arial"/>
          <w:sz w:val="24"/>
          <w:szCs w:val="24"/>
          <w:vertAlign w:val="superscript"/>
        </w:rPr>
        <w:t>4</w:t>
      </w:r>
    </w:p>
    <w:p w:rsidR="00810EE4" w:rsidRPr="0096795B" w:rsidRDefault="00810EE4" w:rsidP="00DE63FC">
      <w:pPr>
        <w:spacing w:after="0" w:line="360" w:lineRule="auto"/>
        <w:jc w:val="both"/>
        <w:rPr>
          <w:rFonts w:ascii="Arial" w:hAnsi="Arial" w:cs="Arial"/>
          <w:color w:val="000000"/>
          <w:sz w:val="24"/>
          <w:szCs w:val="24"/>
          <w:vertAlign w:val="superscript"/>
        </w:rPr>
      </w:pPr>
      <w:r w:rsidRPr="0096795B">
        <w:rPr>
          <w:rFonts w:ascii="Arial" w:hAnsi="Arial" w:cs="Arial"/>
          <w:color w:val="000000"/>
          <w:sz w:val="24"/>
          <w:szCs w:val="24"/>
        </w:rPr>
        <w:t>Cuba es un país en desarrollo con un envejecimiento importante de su población. El progreso socioeconómico ha provocado una transición epidemiológica, que en lo demográfico se caracteriza por aumento en el número de adultos mayores, así como de sus necesidades, demandas sociales y de la sa</w:t>
      </w:r>
      <w:r w:rsidR="00F76AD6" w:rsidRPr="0096795B">
        <w:rPr>
          <w:rFonts w:ascii="Arial" w:hAnsi="Arial" w:cs="Arial"/>
          <w:color w:val="000000"/>
          <w:sz w:val="24"/>
          <w:szCs w:val="24"/>
        </w:rPr>
        <w:t>lud. Según estadísticas cubanas</w:t>
      </w:r>
      <w:r w:rsidRPr="0096795B">
        <w:rPr>
          <w:rFonts w:ascii="Arial" w:hAnsi="Arial" w:cs="Arial"/>
          <w:color w:val="000000"/>
          <w:sz w:val="24"/>
          <w:szCs w:val="24"/>
        </w:rPr>
        <w:t> del 2015, este grupo representa el 19,4 % de la población y se estima que para el 2020 será el 21,5 %, para el 2030, el 30,3 % y para el 2050 un 36,2 %.</w:t>
      </w:r>
      <w:r w:rsidR="0099705B" w:rsidRPr="0096795B">
        <w:rPr>
          <w:rFonts w:ascii="Arial" w:hAnsi="Arial" w:cs="Arial"/>
          <w:color w:val="000000"/>
          <w:sz w:val="24"/>
          <w:szCs w:val="24"/>
          <w:vertAlign w:val="superscript"/>
        </w:rPr>
        <w:t>5</w:t>
      </w:r>
    </w:p>
    <w:p w:rsidR="00F76AD6" w:rsidRPr="0096795B" w:rsidRDefault="0063093D" w:rsidP="00DE63FC">
      <w:pPr>
        <w:spacing w:after="0" w:line="360" w:lineRule="auto"/>
        <w:jc w:val="both"/>
        <w:rPr>
          <w:rFonts w:ascii="Arial" w:hAnsi="Arial" w:cs="Arial"/>
          <w:color w:val="000000"/>
          <w:sz w:val="24"/>
          <w:szCs w:val="24"/>
        </w:rPr>
      </w:pPr>
      <w:r w:rsidRPr="0096795B">
        <w:rPr>
          <w:rFonts w:ascii="Arial" w:hAnsi="Arial" w:cs="Arial"/>
          <w:color w:val="000000"/>
          <w:sz w:val="24"/>
          <w:szCs w:val="24"/>
        </w:rPr>
        <w:t>El proceso de envejecimiento poblacional cubano se caracteriza</w:t>
      </w:r>
      <w:r w:rsidR="002D6E9E" w:rsidRPr="0096795B">
        <w:rPr>
          <w:rFonts w:ascii="Arial" w:hAnsi="Arial" w:cs="Arial"/>
          <w:color w:val="000000"/>
          <w:sz w:val="24"/>
          <w:szCs w:val="24"/>
        </w:rPr>
        <w:t>,</w:t>
      </w:r>
      <w:r w:rsidRPr="0096795B">
        <w:rPr>
          <w:rFonts w:ascii="Arial" w:hAnsi="Arial" w:cs="Arial"/>
          <w:color w:val="000000"/>
          <w:sz w:val="24"/>
          <w:szCs w:val="24"/>
        </w:rPr>
        <w:t xml:space="preserve"> fundamentalmente</w:t>
      </w:r>
      <w:r w:rsidR="002D6E9E" w:rsidRPr="0096795B">
        <w:rPr>
          <w:rFonts w:ascii="Arial" w:hAnsi="Arial" w:cs="Arial"/>
          <w:color w:val="000000"/>
          <w:sz w:val="24"/>
          <w:szCs w:val="24"/>
        </w:rPr>
        <w:t>, por su velocidad y homogeneidad, además de estar acompañado por un crecimiento natural negativo, y en consecuencia, un decrecimiento poblacional</w:t>
      </w:r>
    </w:p>
    <w:p w:rsidR="00C14555" w:rsidRPr="0096795B" w:rsidRDefault="007D312E" w:rsidP="00DE63FC">
      <w:pPr>
        <w:spacing w:after="0" w:line="360" w:lineRule="auto"/>
        <w:jc w:val="both"/>
        <w:rPr>
          <w:rFonts w:ascii="Arial" w:hAnsi="Arial" w:cs="Arial"/>
          <w:sz w:val="24"/>
          <w:szCs w:val="24"/>
        </w:rPr>
      </w:pPr>
      <w:r w:rsidRPr="0096795B">
        <w:rPr>
          <w:rFonts w:ascii="Arial" w:hAnsi="Arial" w:cs="Arial"/>
          <w:color w:val="000000"/>
          <w:sz w:val="24"/>
          <w:szCs w:val="24"/>
        </w:rPr>
        <w:t>El Sistema Nacional de Salud en particular el médico de la familia y el resto de los eslabones de la atención primaria de salud rectoran el programa integral de atención al adulto mayor que  tiene un enfoque comunitario e institucional donde</w:t>
      </w:r>
      <w:r w:rsidR="00DE63FC">
        <w:rPr>
          <w:rFonts w:ascii="Arial" w:hAnsi="Arial" w:cs="Arial"/>
          <w:color w:val="000000"/>
          <w:sz w:val="24"/>
          <w:szCs w:val="24"/>
        </w:rPr>
        <w:t xml:space="preserve"> </w:t>
      </w:r>
      <w:r w:rsidRPr="0096795B">
        <w:rPr>
          <w:rFonts w:ascii="Arial" w:hAnsi="Arial" w:cs="Arial"/>
          <w:color w:val="000000"/>
          <w:sz w:val="24"/>
          <w:szCs w:val="24"/>
        </w:rPr>
        <w:t>se estudian los aspectos de las personas y sus necesidades y</w:t>
      </w:r>
      <w:r w:rsidR="00DE63FC">
        <w:rPr>
          <w:rFonts w:ascii="Arial" w:hAnsi="Arial" w:cs="Arial"/>
          <w:color w:val="000000"/>
          <w:sz w:val="24"/>
          <w:szCs w:val="24"/>
        </w:rPr>
        <w:t xml:space="preserve"> </w:t>
      </w:r>
      <w:r w:rsidRPr="0096795B">
        <w:rPr>
          <w:rFonts w:ascii="Arial" w:hAnsi="Arial" w:cs="Arial"/>
          <w:color w:val="000000"/>
          <w:sz w:val="24"/>
          <w:szCs w:val="24"/>
        </w:rPr>
        <w:t xml:space="preserve">la estructura político </w:t>
      </w:r>
      <w:r w:rsidRPr="0096795B">
        <w:rPr>
          <w:rFonts w:ascii="Arial" w:hAnsi="Arial" w:cs="Arial"/>
          <w:color w:val="000000"/>
          <w:sz w:val="24"/>
          <w:szCs w:val="24"/>
        </w:rPr>
        <w:lastRenderedPageBreak/>
        <w:t>administrativa del país constituye un potencial de ayuda para apoyar el programa establecido</w:t>
      </w:r>
      <w:r w:rsidRPr="0096795B">
        <w:rPr>
          <w:rFonts w:ascii="Arial" w:hAnsi="Arial" w:cs="Arial"/>
          <w:sz w:val="24"/>
          <w:szCs w:val="24"/>
        </w:rPr>
        <w:t xml:space="preserve"> que en su subprograma de atención comunitaria, cuenta con diversas acciones encaminadas a la atención integral al anciano para mantenerlos en el seno de la comunidad e integrarlos a esta.</w:t>
      </w:r>
    </w:p>
    <w:p w:rsidR="00DD313A" w:rsidRPr="0096795B" w:rsidRDefault="004522A7" w:rsidP="00DE63FC">
      <w:pPr>
        <w:spacing w:after="0" w:line="360" w:lineRule="auto"/>
        <w:jc w:val="both"/>
        <w:rPr>
          <w:rFonts w:ascii="Arial" w:hAnsi="Arial" w:cs="Arial"/>
          <w:sz w:val="24"/>
          <w:szCs w:val="24"/>
          <w:vertAlign w:val="superscript"/>
        </w:rPr>
      </w:pPr>
      <w:r w:rsidRPr="0096795B">
        <w:rPr>
          <w:rFonts w:ascii="Arial" w:hAnsi="Arial" w:cs="Arial"/>
          <w:sz w:val="24"/>
          <w:szCs w:val="24"/>
        </w:rPr>
        <w:t>Al respecto, en el Programa de Atención al Adulto Mayor de ese país se conceptúa “la longevidad satisfactoria como una condición de salud, que en su sentido más amplio permite a las personas de edad avanzada satisfacer sus expectativas personales y cubrir las exigencias que les impone el medio”.</w:t>
      </w:r>
      <w:r w:rsidR="00C14555" w:rsidRPr="0096795B">
        <w:rPr>
          <w:rFonts w:ascii="Arial" w:hAnsi="Arial" w:cs="Arial"/>
          <w:sz w:val="24"/>
          <w:szCs w:val="24"/>
          <w:vertAlign w:val="superscript"/>
        </w:rPr>
        <w:t>6</w:t>
      </w:r>
    </w:p>
    <w:p w:rsidR="004522A7" w:rsidRPr="0096795B" w:rsidRDefault="001B49C7" w:rsidP="00DE63FC">
      <w:pPr>
        <w:pStyle w:val="NormalWeb"/>
        <w:spacing w:before="0" w:beforeAutospacing="0" w:after="0" w:afterAutospacing="0" w:line="360" w:lineRule="auto"/>
        <w:jc w:val="both"/>
        <w:rPr>
          <w:rFonts w:ascii="Arial" w:hAnsi="Arial" w:cs="Arial"/>
          <w:vertAlign w:val="superscript"/>
          <w:lang w:val="es-ES"/>
        </w:rPr>
      </w:pPr>
      <w:r w:rsidRPr="0096795B">
        <w:rPr>
          <w:rFonts w:ascii="Arial" w:hAnsi="Arial" w:cs="Arial"/>
          <w:lang w:val="es-ES"/>
        </w:rPr>
        <w:t>El Examen Periódico de Salud</w:t>
      </w:r>
      <w:r w:rsidR="00DE63FC">
        <w:rPr>
          <w:rFonts w:ascii="Arial" w:hAnsi="Arial" w:cs="Arial"/>
          <w:lang w:val="es-ES"/>
        </w:rPr>
        <w:t xml:space="preserve"> </w:t>
      </w:r>
      <w:r w:rsidR="00FD4413" w:rsidRPr="0096795B">
        <w:rPr>
          <w:rFonts w:ascii="Arial" w:hAnsi="Arial" w:cs="Arial"/>
          <w:lang w:val="es-ES"/>
        </w:rPr>
        <w:t xml:space="preserve">(EPS) </w:t>
      </w:r>
      <w:r w:rsidR="008D1AA1" w:rsidRPr="0096795B">
        <w:rPr>
          <w:rFonts w:ascii="Arial" w:hAnsi="Arial" w:cs="Arial"/>
          <w:lang w:val="es-ES"/>
        </w:rPr>
        <w:t xml:space="preserve">se implementó para </w:t>
      </w:r>
      <w:r w:rsidR="00A41862" w:rsidRPr="0096795B">
        <w:rPr>
          <w:rFonts w:ascii="Arial" w:hAnsi="Arial" w:cs="Arial"/>
          <w:lang w:val="es-ES"/>
        </w:rPr>
        <w:t>dar respuesta al subprograma comunitario para evaluar la esfera biológica, psicológica, social y funcional</w:t>
      </w:r>
      <w:r w:rsidR="00D427B3" w:rsidRPr="0096795B">
        <w:rPr>
          <w:rFonts w:ascii="Arial" w:hAnsi="Arial" w:cs="Arial"/>
          <w:lang w:val="es-ES"/>
        </w:rPr>
        <w:t xml:space="preserve"> del 100% de los adultos mayores presentes en la familia y permite diagnóstica a</w:t>
      </w:r>
      <w:r w:rsidR="00D27B54">
        <w:rPr>
          <w:rFonts w:ascii="Arial" w:hAnsi="Arial" w:cs="Arial"/>
          <w:lang w:val="es-ES"/>
        </w:rPr>
        <w:t xml:space="preserve"> </w:t>
      </w:r>
      <w:r w:rsidR="00D427B3" w:rsidRPr="0096795B">
        <w:rPr>
          <w:rFonts w:ascii="Arial" w:hAnsi="Arial" w:cs="Arial"/>
          <w:lang w:val="es-ES"/>
        </w:rPr>
        <w:t xml:space="preserve">los ancianos </w:t>
      </w:r>
      <w:r w:rsidR="00706BBF" w:rsidRPr="0096795B">
        <w:rPr>
          <w:rFonts w:ascii="Arial" w:hAnsi="Arial" w:cs="Arial"/>
          <w:lang w:val="es-ES"/>
        </w:rPr>
        <w:t>frágiles y en estado de necesidad</w:t>
      </w:r>
      <w:r w:rsidR="00B07289" w:rsidRPr="0096795B">
        <w:rPr>
          <w:rFonts w:ascii="Arial" w:hAnsi="Arial" w:cs="Arial"/>
          <w:lang w:val="es-ES"/>
        </w:rPr>
        <w:t>.</w:t>
      </w:r>
      <w:r w:rsidR="00F178F3" w:rsidRPr="0096795B">
        <w:rPr>
          <w:rFonts w:ascii="Arial" w:hAnsi="Arial" w:cs="Arial"/>
          <w:vertAlign w:val="superscript"/>
          <w:lang w:val="es-ES"/>
        </w:rPr>
        <w:t>7</w:t>
      </w:r>
    </w:p>
    <w:p w:rsidR="00B07289" w:rsidRPr="0096795B" w:rsidRDefault="00B07289" w:rsidP="00DE63FC">
      <w:pPr>
        <w:pStyle w:val="NormalWeb"/>
        <w:spacing w:before="0" w:beforeAutospacing="0" w:after="0" w:afterAutospacing="0" w:line="360" w:lineRule="auto"/>
        <w:jc w:val="both"/>
        <w:rPr>
          <w:rFonts w:ascii="Arial" w:hAnsi="Arial" w:cs="Arial"/>
          <w:lang w:val="es-ES"/>
        </w:rPr>
      </w:pPr>
      <w:r w:rsidRPr="0096795B">
        <w:rPr>
          <w:rFonts w:ascii="Arial" w:hAnsi="Arial" w:cs="Arial"/>
          <w:color w:val="000000"/>
          <w:lang w:val="es-ES"/>
        </w:rPr>
        <w:t>El subprograma de Atención Comunitaria al Adulto Mayor, auspiciado por la Dirección Nacional de Asistencia al Adulto Mayor, tiene como propósitos contribuir a elevar el nivel de salud, el grado de satisfacción y la calidad de vida del adulto mayor, mediante acciones de prevención, promoción, asistencia y rehabilitación ejecutadas por el Sistema Nacional de Salud Pública en coordinación con otros organismos y organizaciones del Estado involucrados en esta atención, teniendo como protagonistas a la familia, la comunidad y al propio adulto mayor en la búsqueda de soluciones locales a sus problemas.</w:t>
      </w:r>
    </w:p>
    <w:p w:rsidR="004522A7" w:rsidRPr="0096795B" w:rsidRDefault="00672AD9" w:rsidP="00DE63FC">
      <w:pPr>
        <w:pStyle w:val="NormalWeb"/>
        <w:spacing w:before="0" w:beforeAutospacing="0" w:after="0" w:afterAutospacing="0" w:line="360" w:lineRule="auto"/>
        <w:jc w:val="both"/>
        <w:rPr>
          <w:rFonts w:ascii="Arial" w:hAnsi="Arial" w:cs="Arial"/>
          <w:lang w:val="es-ES"/>
        </w:rPr>
      </w:pPr>
      <w:r w:rsidRPr="0096795B">
        <w:rPr>
          <w:rFonts w:ascii="Arial" w:hAnsi="Arial" w:cs="Arial"/>
          <w:lang w:val="es-ES"/>
        </w:rPr>
        <w:t>El binomio médico-enfermera de la familia es el principal responsable de los ancianos en las familias que atiende. Por ello deben contar con los conocimientos necesarios a fin de realizar un adecuado seguimiento clínico que garantice una mejor calidad de vida.</w:t>
      </w:r>
      <w:r w:rsidR="00DE63FC">
        <w:rPr>
          <w:rFonts w:ascii="Arial" w:hAnsi="Arial" w:cs="Arial"/>
          <w:lang w:val="es-ES"/>
        </w:rPr>
        <w:t xml:space="preserve"> </w:t>
      </w:r>
      <w:r w:rsidR="00FC0235" w:rsidRPr="0096795B">
        <w:rPr>
          <w:rFonts w:ascii="Arial" w:hAnsi="Arial" w:cs="Arial"/>
          <w:lang w:val="es-ES"/>
        </w:rPr>
        <w:t>Precisamente es en el ámbito de la atención primaria donde se resuelven los problemas de salud a corto plazo y se controlan la mayoría de los problemas crónicos de salud.</w:t>
      </w:r>
    </w:p>
    <w:p w:rsidR="003E760E" w:rsidRDefault="003E760E" w:rsidP="009D5159">
      <w:pPr>
        <w:pStyle w:val="NormalWeb"/>
        <w:spacing w:before="0" w:beforeAutospacing="0" w:after="0" w:afterAutospacing="0" w:line="360" w:lineRule="auto"/>
        <w:jc w:val="both"/>
        <w:rPr>
          <w:rFonts w:ascii="Arial" w:hAnsi="Arial" w:cs="Arial"/>
          <w:lang w:val="es-ES"/>
        </w:rPr>
      </w:pPr>
      <w:r w:rsidRPr="0096795B">
        <w:rPr>
          <w:rFonts w:ascii="Arial" w:hAnsi="Arial" w:cs="Arial"/>
          <w:lang w:val="es-ES"/>
        </w:rPr>
        <w:t>Por lo anteriormente expuesto es que decidimos realizar este trabajo para evalua</w:t>
      </w:r>
      <w:r w:rsidR="009623B6" w:rsidRPr="0096795B">
        <w:rPr>
          <w:rFonts w:ascii="Arial" w:hAnsi="Arial" w:cs="Arial"/>
          <w:lang w:val="es-ES"/>
        </w:rPr>
        <w:t>r</w:t>
      </w:r>
      <w:r w:rsidRPr="0096795B">
        <w:rPr>
          <w:rFonts w:ascii="Arial" w:hAnsi="Arial" w:cs="Arial"/>
          <w:lang w:val="es-ES"/>
        </w:rPr>
        <w:t xml:space="preserve"> de la calidad </w:t>
      </w:r>
      <w:r w:rsidR="009623B6" w:rsidRPr="0096795B">
        <w:rPr>
          <w:rFonts w:ascii="Arial" w:hAnsi="Arial" w:cs="Arial"/>
          <w:lang w:val="es-ES"/>
        </w:rPr>
        <w:t xml:space="preserve">de la atención de los adultos mayores en el área de salud correspondiente a los consultorios </w:t>
      </w:r>
      <w:r w:rsidR="004509F6" w:rsidRPr="0096795B">
        <w:rPr>
          <w:rFonts w:ascii="Arial" w:hAnsi="Arial" w:cs="Arial"/>
          <w:color w:val="000000"/>
          <w:lang w:val="es-ES"/>
        </w:rPr>
        <w:t>del médico de la familia pertenecientes al Grupo Básico de Trabajo</w:t>
      </w:r>
      <w:r w:rsidR="009D5159">
        <w:rPr>
          <w:rFonts w:ascii="Arial" w:hAnsi="Arial" w:cs="Arial"/>
          <w:color w:val="000000"/>
          <w:lang w:val="es-ES"/>
        </w:rPr>
        <w:t xml:space="preserve"> </w:t>
      </w:r>
      <w:r w:rsidR="00163054" w:rsidRPr="0096795B">
        <w:rPr>
          <w:rFonts w:ascii="Arial" w:hAnsi="Arial" w:cs="Arial"/>
          <w:color w:val="000000"/>
          <w:lang w:val="es-ES"/>
        </w:rPr>
        <w:t>(GBT)</w:t>
      </w:r>
      <w:r w:rsidR="004509F6" w:rsidRPr="0096795B">
        <w:rPr>
          <w:rFonts w:ascii="Arial" w:hAnsi="Arial" w:cs="Arial"/>
          <w:color w:val="000000"/>
          <w:lang w:val="es-ES"/>
        </w:rPr>
        <w:t xml:space="preserve"> #1</w:t>
      </w:r>
      <w:r w:rsidR="009623B6" w:rsidRPr="0096795B">
        <w:rPr>
          <w:rFonts w:ascii="Arial" w:hAnsi="Arial" w:cs="Arial"/>
          <w:lang w:val="es-ES"/>
        </w:rPr>
        <w:t>del Policlínico Docente Luis Li Trigent</w:t>
      </w:r>
      <w:r w:rsidR="00DA7043" w:rsidRPr="0096795B">
        <w:rPr>
          <w:rFonts w:ascii="Arial" w:hAnsi="Arial" w:cs="Arial"/>
          <w:lang w:val="es-ES"/>
        </w:rPr>
        <w:t xml:space="preserve"> en el periodo comprendido entre el 1ro de enero y 31 de diciembre de 2022</w:t>
      </w:r>
    </w:p>
    <w:p w:rsidR="00722257" w:rsidRPr="0096795B" w:rsidRDefault="00722257" w:rsidP="009D5159">
      <w:pPr>
        <w:pStyle w:val="NormalWeb"/>
        <w:spacing w:before="0" w:beforeAutospacing="0" w:after="0" w:afterAutospacing="0" w:line="360" w:lineRule="auto"/>
        <w:jc w:val="both"/>
        <w:rPr>
          <w:rFonts w:ascii="Arial" w:hAnsi="Arial" w:cs="Arial"/>
          <w:lang w:val="es-ES"/>
        </w:rPr>
      </w:pPr>
    </w:p>
    <w:p w:rsidR="00722257" w:rsidRDefault="002E2648" w:rsidP="00722257">
      <w:pPr>
        <w:pStyle w:val="sec"/>
        <w:shd w:val="clear" w:color="auto" w:fill="FFFFFF"/>
        <w:spacing w:before="0" w:beforeAutospacing="0" w:after="0" w:afterAutospacing="0" w:line="360" w:lineRule="auto"/>
        <w:jc w:val="both"/>
        <w:rPr>
          <w:rFonts w:ascii="Arial" w:hAnsi="Arial" w:cs="Arial"/>
          <w:b/>
          <w:bCs/>
          <w:caps/>
          <w:color w:val="000000"/>
          <w:lang w:val="es-ES"/>
        </w:rPr>
      </w:pPr>
      <w:r w:rsidRPr="0096795B">
        <w:rPr>
          <w:rFonts w:ascii="Arial" w:hAnsi="Arial" w:cs="Arial"/>
          <w:b/>
          <w:bCs/>
          <w:caps/>
          <w:color w:val="000000"/>
          <w:lang w:val="es-ES"/>
        </w:rPr>
        <w:t>MÉTODOS</w:t>
      </w:r>
    </w:p>
    <w:p w:rsidR="00FC0235" w:rsidRPr="00722257" w:rsidRDefault="002E2648" w:rsidP="00722257">
      <w:pPr>
        <w:pStyle w:val="sec"/>
        <w:shd w:val="clear" w:color="auto" w:fill="FFFFFF"/>
        <w:spacing w:before="0" w:beforeAutospacing="0" w:after="0" w:afterAutospacing="0" w:line="360" w:lineRule="auto"/>
        <w:jc w:val="both"/>
        <w:rPr>
          <w:rFonts w:ascii="Arial" w:hAnsi="Arial" w:cs="Arial"/>
          <w:b/>
          <w:bCs/>
          <w:caps/>
          <w:color w:val="000000"/>
          <w:lang w:val="es-ES"/>
        </w:rPr>
      </w:pPr>
      <w:r w:rsidRPr="0096795B">
        <w:rPr>
          <w:rFonts w:ascii="Arial" w:hAnsi="Arial" w:cs="Arial"/>
          <w:color w:val="000000"/>
          <w:lang w:val="es-ES"/>
        </w:rPr>
        <w:lastRenderedPageBreak/>
        <w:t xml:space="preserve">Se realizó una investigación en sistemas y servicios de salud </w:t>
      </w:r>
      <w:r w:rsidR="00F41D42" w:rsidRPr="0096795B">
        <w:rPr>
          <w:rFonts w:ascii="Arial" w:hAnsi="Arial" w:cs="Arial"/>
          <w:lang w:val="es-ES"/>
        </w:rPr>
        <w:t>en el área de salud</w:t>
      </w:r>
      <w:r w:rsidR="008C0B7E">
        <w:rPr>
          <w:rFonts w:ascii="Arial" w:hAnsi="Arial" w:cs="Arial"/>
          <w:lang w:val="es-ES"/>
        </w:rPr>
        <w:t xml:space="preserve"> </w:t>
      </w:r>
      <w:r w:rsidR="00F41D42" w:rsidRPr="0096795B">
        <w:rPr>
          <w:rFonts w:ascii="Arial" w:hAnsi="Arial" w:cs="Arial"/>
          <w:color w:val="000000"/>
          <w:lang w:val="es-ES"/>
        </w:rPr>
        <w:t>de</w:t>
      </w:r>
      <w:r w:rsidR="008C0B7E">
        <w:rPr>
          <w:rFonts w:ascii="Arial" w:hAnsi="Arial" w:cs="Arial"/>
          <w:color w:val="000000"/>
          <w:lang w:val="es-ES"/>
        </w:rPr>
        <w:t xml:space="preserve"> </w:t>
      </w:r>
      <w:r w:rsidRPr="0096795B">
        <w:rPr>
          <w:rFonts w:ascii="Arial" w:hAnsi="Arial" w:cs="Arial"/>
          <w:color w:val="000000"/>
          <w:lang w:val="es-ES"/>
        </w:rPr>
        <w:t>los consultorios del médico de la familia pertenecientes al Grupo Básico de Trabajo</w:t>
      </w:r>
      <w:r w:rsidR="00C801D5">
        <w:rPr>
          <w:rFonts w:ascii="Arial" w:hAnsi="Arial" w:cs="Arial"/>
          <w:color w:val="000000"/>
          <w:lang w:val="es-ES"/>
        </w:rPr>
        <w:t xml:space="preserve"> </w:t>
      </w:r>
      <w:r w:rsidR="004509F6" w:rsidRPr="0096795B">
        <w:rPr>
          <w:rFonts w:ascii="Arial" w:hAnsi="Arial" w:cs="Arial"/>
          <w:color w:val="000000"/>
          <w:lang w:val="es-ES"/>
        </w:rPr>
        <w:t>#1</w:t>
      </w:r>
      <w:r w:rsidR="006A7163" w:rsidRPr="0096795B">
        <w:rPr>
          <w:rFonts w:ascii="Arial" w:hAnsi="Arial" w:cs="Arial"/>
          <w:color w:val="000000"/>
          <w:lang w:val="es-ES"/>
        </w:rPr>
        <w:t xml:space="preserve"> </w:t>
      </w:r>
      <w:r w:rsidR="004509F6" w:rsidRPr="0096795B">
        <w:rPr>
          <w:rFonts w:ascii="Arial" w:hAnsi="Arial" w:cs="Arial"/>
          <w:lang w:val="es-ES"/>
        </w:rPr>
        <w:t xml:space="preserve">del Policlínico Docente Luis Li Trigent en el periodo comprendido entre el 1ro de </w:t>
      </w:r>
      <w:r w:rsidR="00F02A03" w:rsidRPr="0096795B">
        <w:rPr>
          <w:rFonts w:ascii="Arial" w:hAnsi="Arial" w:cs="Arial"/>
          <w:lang w:val="es-ES"/>
        </w:rPr>
        <w:t>septiembre</w:t>
      </w:r>
      <w:r w:rsidR="004509F6" w:rsidRPr="0096795B">
        <w:rPr>
          <w:rFonts w:ascii="Arial" w:hAnsi="Arial" w:cs="Arial"/>
          <w:lang w:val="es-ES"/>
        </w:rPr>
        <w:t xml:space="preserve"> y 31 de </w:t>
      </w:r>
      <w:r w:rsidR="00F02A03" w:rsidRPr="0096795B">
        <w:rPr>
          <w:rFonts w:ascii="Arial" w:hAnsi="Arial" w:cs="Arial"/>
          <w:lang w:val="es-ES"/>
        </w:rPr>
        <w:t>Julio de 2023</w:t>
      </w:r>
      <w:r w:rsidR="006D46FF" w:rsidRPr="0096795B">
        <w:rPr>
          <w:rFonts w:ascii="Arial" w:hAnsi="Arial" w:cs="Arial"/>
          <w:lang w:val="es-ES"/>
        </w:rPr>
        <w:t>.</w:t>
      </w:r>
    </w:p>
    <w:p w:rsidR="009E3A78" w:rsidRPr="0096795B" w:rsidRDefault="00163054" w:rsidP="009D5159">
      <w:pPr>
        <w:pStyle w:val="NormalWeb"/>
        <w:shd w:val="clear" w:color="auto" w:fill="FFFFFF"/>
        <w:spacing w:before="0" w:beforeAutospacing="0" w:after="0" w:afterAutospacing="0" w:line="360" w:lineRule="auto"/>
        <w:jc w:val="both"/>
        <w:rPr>
          <w:rFonts w:ascii="Arial" w:hAnsi="Arial" w:cs="Arial"/>
          <w:color w:val="000000"/>
          <w:lang w:val="es-ES"/>
        </w:rPr>
      </w:pPr>
      <w:r w:rsidRPr="0096795B">
        <w:rPr>
          <w:rFonts w:ascii="Arial" w:hAnsi="Arial" w:cs="Arial"/>
          <w:color w:val="000000"/>
          <w:lang w:val="es-ES"/>
        </w:rPr>
        <w:t>L</w:t>
      </w:r>
      <w:r w:rsidR="004426ED" w:rsidRPr="0096795B">
        <w:rPr>
          <w:rFonts w:ascii="Arial" w:hAnsi="Arial" w:cs="Arial"/>
          <w:color w:val="000000"/>
          <w:lang w:val="es-ES"/>
        </w:rPr>
        <w:t xml:space="preserve">os </w:t>
      </w:r>
      <w:r w:rsidR="0082503F" w:rsidRPr="0096795B">
        <w:rPr>
          <w:rFonts w:ascii="Arial" w:hAnsi="Arial" w:cs="Arial"/>
          <w:color w:val="000000"/>
          <w:lang w:val="es-ES"/>
        </w:rPr>
        <w:t xml:space="preserve">17 </w:t>
      </w:r>
      <w:r w:rsidR="004426ED" w:rsidRPr="0096795B">
        <w:rPr>
          <w:rFonts w:ascii="Arial" w:hAnsi="Arial" w:cs="Arial"/>
          <w:color w:val="000000"/>
          <w:lang w:val="es-ES"/>
        </w:rPr>
        <w:t>consultorios del GBT 1</w:t>
      </w:r>
      <w:r w:rsidRPr="0096795B">
        <w:rPr>
          <w:rFonts w:ascii="Arial" w:hAnsi="Arial" w:cs="Arial"/>
          <w:color w:val="000000"/>
          <w:lang w:val="es-ES"/>
        </w:rPr>
        <w:t xml:space="preserve"> </w:t>
      </w:r>
      <w:r w:rsidR="006A7163" w:rsidRPr="0096795B">
        <w:rPr>
          <w:rFonts w:ascii="Arial" w:hAnsi="Arial" w:cs="Arial"/>
          <w:lang w:val="es-ES"/>
        </w:rPr>
        <w:t xml:space="preserve">del Policlínico Docente Luis Li Trigent </w:t>
      </w:r>
      <w:r w:rsidRPr="0096795B">
        <w:rPr>
          <w:rFonts w:ascii="Arial" w:hAnsi="Arial" w:cs="Arial"/>
          <w:color w:val="000000"/>
          <w:lang w:val="es-ES"/>
        </w:rPr>
        <w:t>t</w:t>
      </w:r>
      <w:r w:rsidR="006A7163" w:rsidRPr="0096795B">
        <w:rPr>
          <w:rFonts w:ascii="Arial" w:hAnsi="Arial" w:cs="Arial"/>
          <w:color w:val="000000"/>
          <w:lang w:val="es-ES"/>
        </w:rPr>
        <w:t>iene</w:t>
      </w:r>
      <w:r w:rsidR="00D30C8B" w:rsidRPr="0096795B">
        <w:rPr>
          <w:rFonts w:ascii="Arial" w:hAnsi="Arial" w:cs="Arial"/>
          <w:color w:val="000000"/>
          <w:lang w:val="es-ES"/>
        </w:rPr>
        <w:t xml:space="preserve"> una población de 4680 adultos mayores,</w:t>
      </w:r>
      <w:r w:rsidR="00AC72F4" w:rsidRPr="0096795B">
        <w:rPr>
          <w:rFonts w:ascii="Arial" w:hAnsi="Arial" w:cs="Arial"/>
          <w:color w:val="000000"/>
          <w:lang w:val="es-ES"/>
        </w:rPr>
        <w:t xml:space="preserve"> del </w:t>
      </w:r>
      <w:r w:rsidR="0082503F" w:rsidRPr="0096795B">
        <w:rPr>
          <w:rFonts w:ascii="Arial" w:hAnsi="Arial" w:cs="Arial"/>
          <w:color w:val="000000"/>
          <w:lang w:val="es-ES"/>
        </w:rPr>
        <w:t>cual</w:t>
      </w:r>
      <w:r w:rsidR="00FE270A" w:rsidRPr="0096795B">
        <w:rPr>
          <w:rFonts w:ascii="Arial" w:hAnsi="Arial" w:cs="Arial"/>
          <w:color w:val="000000"/>
          <w:lang w:val="es-ES"/>
        </w:rPr>
        <w:t xml:space="preserve"> </w:t>
      </w:r>
      <w:r w:rsidR="00534A98" w:rsidRPr="0096795B">
        <w:rPr>
          <w:rFonts w:ascii="Arial" w:hAnsi="Arial" w:cs="Arial"/>
          <w:color w:val="000000"/>
          <w:lang w:val="es-ES"/>
        </w:rPr>
        <w:t>983</w:t>
      </w:r>
      <w:r w:rsidR="006A7163" w:rsidRPr="0096795B">
        <w:rPr>
          <w:rFonts w:ascii="Arial" w:hAnsi="Arial" w:cs="Arial"/>
          <w:color w:val="000000"/>
          <w:lang w:val="es-ES"/>
        </w:rPr>
        <w:t xml:space="preserve"> </w:t>
      </w:r>
      <w:r w:rsidR="00A12160" w:rsidRPr="0096795B">
        <w:rPr>
          <w:rFonts w:ascii="Arial" w:hAnsi="Arial" w:cs="Arial"/>
          <w:color w:val="000000"/>
          <w:lang w:val="es-ES"/>
        </w:rPr>
        <w:t>eran considerados frágiles.</w:t>
      </w:r>
      <w:r w:rsidR="00FE270A" w:rsidRPr="0096795B">
        <w:rPr>
          <w:rFonts w:ascii="Arial" w:hAnsi="Arial" w:cs="Arial"/>
          <w:color w:val="000000"/>
          <w:lang w:val="es-ES"/>
        </w:rPr>
        <w:t xml:space="preserve"> </w:t>
      </w:r>
      <w:r w:rsidR="000624B3" w:rsidRPr="0096795B">
        <w:rPr>
          <w:rFonts w:ascii="Arial" w:hAnsi="Arial" w:cs="Arial"/>
          <w:color w:val="000000"/>
          <w:lang w:val="es-ES"/>
        </w:rPr>
        <w:t xml:space="preserve">Se aplicó un muestreo </w:t>
      </w:r>
      <w:proofErr w:type="spellStart"/>
      <w:r w:rsidR="000624B3" w:rsidRPr="0096795B">
        <w:rPr>
          <w:rFonts w:ascii="Arial" w:hAnsi="Arial" w:cs="Arial"/>
          <w:color w:val="000000"/>
          <w:lang w:val="es-ES"/>
        </w:rPr>
        <w:t>bietápico</w:t>
      </w:r>
      <w:proofErr w:type="spellEnd"/>
      <w:r w:rsidR="000624B3" w:rsidRPr="0096795B">
        <w:rPr>
          <w:rFonts w:ascii="Arial" w:hAnsi="Arial" w:cs="Arial"/>
          <w:color w:val="000000"/>
          <w:lang w:val="es-ES"/>
        </w:rPr>
        <w:t xml:space="preserve"> donde primero se </w:t>
      </w:r>
      <w:r w:rsidR="00FE270A" w:rsidRPr="0096795B">
        <w:rPr>
          <w:rFonts w:ascii="Arial" w:hAnsi="Arial" w:cs="Arial"/>
          <w:color w:val="000000"/>
          <w:lang w:val="es-ES"/>
        </w:rPr>
        <w:t>tomó una muestra por muestreo simple aleatorio de 221</w:t>
      </w:r>
      <w:r w:rsidR="006A7163" w:rsidRPr="0096795B">
        <w:rPr>
          <w:rFonts w:ascii="Arial" w:hAnsi="Arial" w:cs="Arial"/>
          <w:color w:val="000000"/>
          <w:lang w:val="es-ES"/>
        </w:rPr>
        <w:t xml:space="preserve"> ancianos</w:t>
      </w:r>
      <w:r w:rsidR="00FE270A" w:rsidRPr="0096795B">
        <w:rPr>
          <w:rFonts w:ascii="Arial" w:hAnsi="Arial" w:cs="Arial"/>
          <w:color w:val="000000"/>
          <w:lang w:val="es-ES"/>
        </w:rPr>
        <w:t xml:space="preserve"> </w:t>
      </w:r>
      <w:r w:rsidR="000624B3" w:rsidRPr="0096795B">
        <w:rPr>
          <w:rFonts w:ascii="Arial" w:hAnsi="Arial" w:cs="Arial"/>
          <w:color w:val="000000"/>
          <w:lang w:val="es-ES"/>
        </w:rPr>
        <w:t>frágiles</w:t>
      </w:r>
      <w:r w:rsidR="00AE0132" w:rsidRPr="0096795B">
        <w:rPr>
          <w:rFonts w:ascii="Arial" w:hAnsi="Arial" w:cs="Arial"/>
          <w:color w:val="000000"/>
          <w:lang w:val="es-ES"/>
        </w:rPr>
        <w:t xml:space="preserve"> y luego l</w:t>
      </w:r>
      <w:r w:rsidR="009E3A78" w:rsidRPr="0096795B">
        <w:rPr>
          <w:rFonts w:ascii="Arial" w:hAnsi="Arial" w:cs="Arial"/>
          <w:color w:val="000000"/>
          <w:lang w:val="es-ES"/>
        </w:rPr>
        <w:t xml:space="preserve">as historias clínicas individuales de los adultos mayores fueron seleccionadas </w:t>
      </w:r>
      <w:r w:rsidR="00AE0132" w:rsidRPr="0096795B">
        <w:rPr>
          <w:rFonts w:ascii="Arial" w:hAnsi="Arial" w:cs="Arial"/>
          <w:color w:val="000000"/>
          <w:lang w:val="es-ES"/>
        </w:rPr>
        <w:t xml:space="preserve">al azar, </w:t>
      </w:r>
      <w:r w:rsidR="002C1308" w:rsidRPr="0096795B">
        <w:rPr>
          <w:rFonts w:ascii="Arial" w:hAnsi="Arial" w:cs="Arial"/>
          <w:color w:val="000000"/>
          <w:lang w:val="es-ES"/>
        </w:rPr>
        <w:t xml:space="preserve">de manera proporcional en cada consultorio, 13 en cada </w:t>
      </w:r>
      <w:r w:rsidR="00B40A72" w:rsidRPr="0096795B">
        <w:rPr>
          <w:rFonts w:ascii="Arial" w:hAnsi="Arial" w:cs="Arial"/>
          <w:color w:val="000000"/>
          <w:lang w:val="es-ES"/>
        </w:rPr>
        <w:t>uno</w:t>
      </w:r>
      <w:r w:rsidR="002C1308" w:rsidRPr="0096795B">
        <w:rPr>
          <w:rFonts w:ascii="Arial" w:hAnsi="Arial" w:cs="Arial"/>
          <w:color w:val="000000"/>
          <w:lang w:val="es-ES"/>
        </w:rPr>
        <w:t xml:space="preserve"> y su total se correspondió con el tamaño de la muestra </w:t>
      </w:r>
    </w:p>
    <w:p w:rsidR="003677CE" w:rsidRPr="0096795B" w:rsidRDefault="003677CE" w:rsidP="009D5159">
      <w:pPr>
        <w:shd w:val="clear" w:color="auto" w:fill="FFFFFF"/>
        <w:spacing w:after="0" w:line="360" w:lineRule="auto"/>
        <w:jc w:val="both"/>
        <w:rPr>
          <w:rFonts w:ascii="Arial" w:eastAsia="Times New Roman" w:hAnsi="Arial" w:cs="Arial"/>
          <w:color w:val="000000"/>
          <w:sz w:val="24"/>
          <w:szCs w:val="24"/>
          <w:lang w:eastAsia="pt-BR"/>
        </w:rPr>
      </w:pPr>
      <w:r w:rsidRPr="0096795B">
        <w:rPr>
          <w:rFonts w:ascii="Arial" w:hAnsi="Arial" w:cs="Arial"/>
          <w:color w:val="000000"/>
          <w:sz w:val="24"/>
          <w:szCs w:val="24"/>
        </w:rPr>
        <w:t>Dimensiones a explorar: dispensarización, Examen Periódico de Salud y sus</w:t>
      </w:r>
      <w:r w:rsidRPr="0096795B">
        <w:rPr>
          <w:rFonts w:ascii="Arial" w:hAnsi="Arial" w:cs="Arial"/>
          <w:color w:val="000000"/>
          <w:sz w:val="24"/>
          <w:szCs w:val="24"/>
        </w:rPr>
        <w:br/>
        <w:t>elementos, vacunación e interconsulta.</w:t>
      </w:r>
    </w:p>
    <w:p w:rsidR="003677CE" w:rsidRPr="0096795B" w:rsidRDefault="003E62E1" w:rsidP="009D5159">
      <w:pPr>
        <w:shd w:val="clear" w:color="auto" w:fill="FFFFFF"/>
        <w:spacing w:after="0" w:line="360" w:lineRule="auto"/>
        <w:jc w:val="both"/>
        <w:rPr>
          <w:rFonts w:ascii="Arial" w:eastAsia="Times New Roman" w:hAnsi="Arial" w:cs="Arial"/>
          <w:color w:val="000000"/>
          <w:sz w:val="24"/>
          <w:szCs w:val="24"/>
          <w:lang w:eastAsia="pt-BR"/>
        </w:rPr>
      </w:pPr>
      <w:r w:rsidRPr="0096795B">
        <w:rPr>
          <w:rFonts w:ascii="Arial" w:eastAsia="Times New Roman" w:hAnsi="Arial" w:cs="Arial"/>
          <w:color w:val="000000"/>
          <w:sz w:val="24"/>
          <w:szCs w:val="24"/>
          <w:lang w:eastAsia="pt-BR"/>
        </w:rPr>
        <w:t xml:space="preserve">Las variables analizadas fueron: </w:t>
      </w:r>
    </w:p>
    <w:p w:rsidR="003677CE" w:rsidRPr="0096795B" w:rsidRDefault="003E62E1" w:rsidP="009D5159">
      <w:pPr>
        <w:shd w:val="clear" w:color="auto" w:fill="FFFFFF"/>
        <w:spacing w:after="0" w:line="360" w:lineRule="auto"/>
        <w:jc w:val="both"/>
        <w:rPr>
          <w:rFonts w:ascii="Arial" w:eastAsia="Times New Roman" w:hAnsi="Arial" w:cs="Arial"/>
          <w:color w:val="000000"/>
          <w:sz w:val="24"/>
          <w:szCs w:val="24"/>
          <w:lang w:eastAsia="pt-BR"/>
        </w:rPr>
      </w:pPr>
      <w:r w:rsidRPr="0096795B">
        <w:rPr>
          <w:rFonts w:ascii="Arial" w:eastAsia="Times New Roman" w:hAnsi="Arial" w:cs="Arial"/>
          <w:color w:val="000000"/>
          <w:sz w:val="24"/>
          <w:szCs w:val="24"/>
          <w:lang w:eastAsia="pt-BR"/>
        </w:rPr>
        <w:t>Dispensarización</w:t>
      </w:r>
      <w:r w:rsidR="003677CE" w:rsidRPr="0096795B">
        <w:rPr>
          <w:rFonts w:ascii="Arial" w:eastAsia="Times New Roman" w:hAnsi="Arial" w:cs="Arial"/>
          <w:color w:val="000000"/>
          <w:sz w:val="24"/>
          <w:szCs w:val="24"/>
          <w:lang w:eastAsia="pt-BR"/>
        </w:rPr>
        <w:t>:</w:t>
      </w:r>
      <w:r w:rsidR="00F178F3" w:rsidRPr="0096795B">
        <w:rPr>
          <w:rFonts w:ascii="Arial" w:eastAsia="Times New Roman" w:hAnsi="Arial" w:cs="Arial"/>
          <w:color w:val="000000"/>
          <w:sz w:val="24"/>
          <w:szCs w:val="24"/>
          <w:lang w:eastAsia="pt-BR"/>
        </w:rPr>
        <w:t xml:space="preserve"> </w:t>
      </w:r>
      <w:r w:rsidR="003677CE" w:rsidRPr="0096795B">
        <w:rPr>
          <w:rFonts w:ascii="Arial" w:eastAsia="Times New Roman" w:hAnsi="Arial" w:cs="Arial"/>
          <w:color w:val="000000"/>
          <w:sz w:val="24"/>
          <w:szCs w:val="24"/>
          <w:lang w:eastAsia="pt-BR"/>
        </w:rPr>
        <w:t>grupo</w:t>
      </w:r>
      <w:r w:rsidR="00F178F3" w:rsidRPr="0096795B">
        <w:rPr>
          <w:rFonts w:ascii="Arial" w:eastAsia="Times New Roman" w:hAnsi="Arial" w:cs="Arial"/>
          <w:color w:val="000000"/>
          <w:sz w:val="24"/>
          <w:szCs w:val="24"/>
          <w:lang w:eastAsia="pt-BR"/>
        </w:rPr>
        <w:t xml:space="preserve"> </w:t>
      </w:r>
      <w:proofErr w:type="spellStart"/>
      <w:r w:rsidR="003677CE" w:rsidRPr="0096795B">
        <w:rPr>
          <w:rFonts w:ascii="Arial" w:eastAsia="Times New Roman" w:hAnsi="Arial" w:cs="Arial"/>
          <w:color w:val="000000"/>
          <w:sz w:val="24"/>
          <w:szCs w:val="24"/>
          <w:lang w:eastAsia="pt-BR"/>
        </w:rPr>
        <w:t>dispensarial</w:t>
      </w:r>
      <w:proofErr w:type="spellEnd"/>
      <w:r w:rsidR="003677CE" w:rsidRPr="0096795B">
        <w:rPr>
          <w:rFonts w:ascii="Arial" w:eastAsia="Times New Roman" w:hAnsi="Arial" w:cs="Arial"/>
          <w:color w:val="000000"/>
          <w:sz w:val="24"/>
          <w:szCs w:val="24"/>
          <w:lang w:eastAsia="pt-BR"/>
        </w:rPr>
        <w:t xml:space="preserve"> y </w:t>
      </w:r>
      <w:r w:rsidRPr="0096795B">
        <w:rPr>
          <w:rFonts w:ascii="Arial" w:eastAsia="Times New Roman" w:hAnsi="Arial" w:cs="Arial"/>
          <w:color w:val="000000"/>
          <w:sz w:val="24"/>
          <w:szCs w:val="24"/>
          <w:lang w:eastAsia="pt-BR"/>
        </w:rPr>
        <w:t>planificación de consultas y terrenos</w:t>
      </w:r>
    </w:p>
    <w:p w:rsidR="003E62E1" w:rsidRPr="0096795B" w:rsidRDefault="00007365" w:rsidP="009D5159">
      <w:pPr>
        <w:shd w:val="clear" w:color="auto" w:fill="FFFFFF"/>
        <w:spacing w:after="0" w:line="360" w:lineRule="auto"/>
        <w:jc w:val="both"/>
        <w:rPr>
          <w:rFonts w:ascii="Arial" w:eastAsia="Times New Roman" w:hAnsi="Arial" w:cs="Arial"/>
          <w:color w:val="000000"/>
          <w:sz w:val="24"/>
          <w:szCs w:val="24"/>
          <w:lang w:eastAsia="pt-BR"/>
        </w:rPr>
      </w:pPr>
      <w:r w:rsidRPr="0096795B">
        <w:rPr>
          <w:rFonts w:ascii="Arial" w:eastAsia="Times New Roman" w:hAnsi="Arial" w:cs="Arial"/>
          <w:color w:val="000000"/>
          <w:sz w:val="24"/>
          <w:szCs w:val="24"/>
          <w:lang w:eastAsia="pt-BR"/>
        </w:rPr>
        <w:t>EPS</w:t>
      </w:r>
      <w:r w:rsidR="003677CE" w:rsidRPr="0096795B">
        <w:rPr>
          <w:rFonts w:ascii="Arial" w:eastAsia="Times New Roman" w:hAnsi="Arial" w:cs="Arial"/>
          <w:color w:val="000000"/>
          <w:sz w:val="24"/>
          <w:szCs w:val="24"/>
          <w:lang w:eastAsia="pt-BR"/>
        </w:rPr>
        <w:t xml:space="preserve">: </w:t>
      </w:r>
      <w:r w:rsidR="00804738" w:rsidRPr="0096795B">
        <w:rPr>
          <w:rFonts w:ascii="Arial" w:eastAsia="Times New Roman" w:hAnsi="Arial" w:cs="Arial"/>
          <w:color w:val="000000"/>
          <w:sz w:val="24"/>
          <w:szCs w:val="24"/>
          <w:lang w:eastAsia="pt-BR"/>
        </w:rPr>
        <w:t>anamnesis, examen físico</w:t>
      </w:r>
      <w:r w:rsidR="00EE1C6D" w:rsidRPr="0096795B">
        <w:rPr>
          <w:rFonts w:ascii="Arial" w:eastAsia="Times New Roman" w:hAnsi="Arial" w:cs="Arial"/>
          <w:color w:val="000000"/>
          <w:sz w:val="24"/>
          <w:szCs w:val="24"/>
          <w:lang w:eastAsia="pt-BR"/>
        </w:rPr>
        <w:t>, va</w:t>
      </w:r>
      <w:r w:rsidR="00A23039" w:rsidRPr="0096795B">
        <w:rPr>
          <w:rFonts w:ascii="Arial" w:eastAsia="Times New Roman" w:hAnsi="Arial" w:cs="Arial"/>
          <w:color w:val="000000"/>
          <w:sz w:val="24"/>
          <w:szCs w:val="24"/>
          <w:lang w:eastAsia="pt-BR"/>
        </w:rPr>
        <w:t xml:space="preserve">loración nutricional, pesquisa </w:t>
      </w:r>
      <w:r w:rsidR="00EE1C6D" w:rsidRPr="0096795B">
        <w:rPr>
          <w:rFonts w:ascii="Arial" w:eastAsia="Times New Roman" w:hAnsi="Arial" w:cs="Arial"/>
          <w:color w:val="000000"/>
          <w:sz w:val="24"/>
          <w:szCs w:val="24"/>
          <w:lang w:eastAsia="pt-BR"/>
        </w:rPr>
        <w:t xml:space="preserve">de cáncer, </w:t>
      </w:r>
      <w:r w:rsidRPr="0096795B">
        <w:rPr>
          <w:rFonts w:ascii="Arial" w:eastAsia="Times New Roman" w:hAnsi="Arial" w:cs="Arial"/>
          <w:color w:val="000000"/>
          <w:sz w:val="24"/>
          <w:szCs w:val="24"/>
          <w:lang w:eastAsia="pt-BR"/>
        </w:rPr>
        <w:t xml:space="preserve">Escala geriátrica, </w:t>
      </w:r>
      <w:r w:rsidR="00325F36" w:rsidRPr="0096795B">
        <w:rPr>
          <w:rFonts w:ascii="Arial" w:eastAsia="Times New Roman" w:hAnsi="Arial" w:cs="Arial"/>
          <w:color w:val="000000"/>
          <w:sz w:val="24"/>
          <w:szCs w:val="24"/>
          <w:lang w:eastAsia="pt-BR"/>
        </w:rPr>
        <w:t xml:space="preserve">complementarios, </w:t>
      </w:r>
      <w:r w:rsidR="00757D79" w:rsidRPr="0096795B">
        <w:rPr>
          <w:rFonts w:ascii="Arial" w:eastAsia="Times New Roman" w:hAnsi="Arial" w:cs="Arial"/>
          <w:color w:val="000000"/>
          <w:sz w:val="24"/>
          <w:szCs w:val="24"/>
          <w:lang w:eastAsia="pt-BR"/>
        </w:rPr>
        <w:t xml:space="preserve">orientaciones, </w:t>
      </w:r>
      <w:r w:rsidR="009635DB" w:rsidRPr="0096795B">
        <w:rPr>
          <w:rFonts w:ascii="Arial" w:eastAsia="Times New Roman" w:hAnsi="Arial" w:cs="Arial"/>
          <w:color w:val="000000"/>
          <w:sz w:val="24"/>
          <w:szCs w:val="24"/>
          <w:lang w:eastAsia="pt-BR"/>
        </w:rPr>
        <w:t>seguimiento</w:t>
      </w:r>
      <w:r w:rsidRPr="0096795B">
        <w:rPr>
          <w:rFonts w:ascii="Arial" w:eastAsia="Times New Roman" w:hAnsi="Arial" w:cs="Arial"/>
          <w:color w:val="000000"/>
          <w:sz w:val="24"/>
          <w:szCs w:val="24"/>
          <w:lang w:eastAsia="pt-BR"/>
        </w:rPr>
        <w:t>, evaluación del adulto mayor, interconsulta con otras especialidades.</w:t>
      </w:r>
    </w:p>
    <w:p w:rsidR="003677CE" w:rsidRPr="0096795B" w:rsidRDefault="00970773" w:rsidP="009D5159">
      <w:pPr>
        <w:shd w:val="clear" w:color="auto" w:fill="FFFFFF"/>
        <w:spacing w:after="0" w:line="360" w:lineRule="auto"/>
        <w:jc w:val="both"/>
        <w:rPr>
          <w:rFonts w:ascii="Arial" w:eastAsia="Times New Roman" w:hAnsi="Arial" w:cs="Arial"/>
          <w:color w:val="000000"/>
          <w:sz w:val="24"/>
          <w:szCs w:val="24"/>
          <w:lang w:eastAsia="pt-BR"/>
        </w:rPr>
      </w:pPr>
      <w:r w:rsidRPr="0096795B">
        <w:rPr>
          <w:rFonts w:ascii="Arial" w:eastAsia="Times New Roman" w:hAnsi="Arial" w:cs="Arial"/>
          <w:color w:val="000000"/>
          <w:sz w:val="24"/>
          <w:szCs w:val="24"/>
          <w:lang w:eastAsia="pt-BR"/>
        </w:rPr>
        <w:t>Vacunación: actualizada, desactualizada</w:t>
      </w:r>
    </w:p>
    <w:p w:rsidR="00970773" w:rsidRPr="0096795B" w:rsidRDefault="00970773" w:rsidP="009D5159">
      <w:pPr>
        <w:shd w:val="clear" w:color="auto" w:fill="FFFFFF"/>
        <w:spacing w:after="0" w:line="360" w:lineRule="auto"/>
        <w:jc w:val="both"/>
        <w:rPr>
          <w:rFonts w:ascii="Arial" w:eastAsia="Times New Roman" w:hAnsi="Arial" w:cs="Arial"/>
          <w:color w:val="000000"/>
          <w:sz w:val="24"/>
          <w:szCs w:val="24"/>
          <w:lang w:eastAsia="pt-BR"/>
        </w:rPr>
      </w:pPr>
      <w:r w:rsidRPr="0096795B">
        <w:rPr>
          <w:rFonts w:ascii="Arial" w:hAnsi="Arial" w:cs="Arial"/>
          <w:color w:val="000000"/>
          <w:sz w:val="24"/>
          <w:szCs w:val="24"/>
        </w:rPr>
        <w:t>Interconsulta: Remitido, No remitido, remitido y no consultado</w:t>
      </w:r>
    </w:p>
    <w:p w:rsidR="004B2939" w:rsidRPr="0096795B" w:rsidRDefault="0000594F" w:rsidP="009D5159">
      <w:pPr>
        <w:shd w:val="clear" w:color="auto" w:fill="FFFFFF"/>
        <w:spacing w:after="0" w:line="360" w:lineRule="auto"/>
        <w:jc w:val="both"/>
        <w:rPr>
          <w:rFonts w:ascii="Arial" w:eastAsia="Times New Roman" w:hAnsi="Arial" w:cs="Arial"/>
          <w:color w:val="000000"/>
          <w:sz w:val="24"/>
          <w:szCs w:val="24"/>
          <w:lang w:eastAsia="pt-BR"/>
        </w:rPr>
      </w:pPr>
      <w:r w:rsidRPr="0096795B">
        <w:rPr>
          <w:rFonts w:ascii="Arial" w:eastAsia="Times New Roman" w:hAnsi="Arial" w:cs="Arial"/>
          <w:color w:val="000000"/>
          <w:sz w:val="24"/>
          <w:szCs w:val="24"/>
          <w:lang w:eastAsia="pt-BR"/>
        </w:rPr>
        <w:t>Las</w:t>
      </w:r>
      <w:r w:rsidR="00E94D67" w:rsidRPr="0096795B">
        <w:rPr>
          <w:rFonts w:ascii="Arial" w:eastAsia="Times New Roman" w:hAnsi="Arial" w:cs="Arial"/>
          <w:color w:val="000000"/>
          <w:sz w:val="24"/>
          <w:szCs w:val="24"/>
          <w:lang w:eastAsia="pt-BR"/>
        </w:rPr>
        <w:t xml:space="preserve"> variables s</w:t>
      </w:r>
      <w:r w:rsidR="004C7C8E" w:rsidRPr="0096795B">
        <w:rPr>
          <w:rFonts w:ascii="Arial" w:eastAsia="Times New Roman" w:hAnsi="Arial" w:cs="Arial"/>
          <w:color w:val="000000"/>
          <w:sz w:val="24"/>
          <w:szCs w:val="24"/>
          <w:lang w:eastAsia="pt-BR"/>
        </w:rPr>
        <w:t>e llev</w:t>
      </w:r>
      <w:r w:rsidR="00ED119F" w:rsidRPr="0096795B">
        <w:rPr>
          <w:rFonts w:ascii="Arial" w:eastAsia="Times New Roman" w:hAnsi="Arial" w:cs="Arial"/>
          <w:color w:val="000000"/>
          <w:sz w:val="24"/>
          <w:szCs w:val="24"/>
          <w:lang w:eastAsia="pt-BR"/>
        </w:rPr>
        <w:t>aron a una escala ordinal: Buena, regular y mala</w:t>
      </w:r>
      <w:r w:rsidR="003677CE" w:rsidRPr="0096795B">
        <w:rPr>
          <w:rFonts w:ascii="Arial" w:eastAsia="Times New Roman" w:hAnsi="Arial" w:cs="Arial"/>
          <w:color w:val="000000"/>
          <w:sz w:val="24"/>
          <w:szCs w:val="24"/>
          <w:lang w:eastAsia="pt-BR"/>
        </w:rPr>
        <w:t>, según lo establecido en el instrumento (anexo 1)</w:t>
      </w:r>
    </w:p>
    <w:p w:rsidR="006E2057" w:rsidRPr="0096795B" w:rsidRDefault="004B2939" w:rsidP="009D5159">
      <w:pPr>
        <w:shd w:val="clear" w:color="auto" w:fill="FFFFFF"/>
        <w:spacing w:after="0" w:line="360" w:lineRule="auto"/>
        <w:jc w:val="both"/>
        <w:rPr>
          <w:rFonts w:ascii="Arial" w:eastAsia="Times New Roman" w:hAnsi="Arial" w:cs="Arial"/>
          <w:color w:val="000000"/>
          <w:sz w:val="24"/>
          <w:szCs w:val="24"/>
          <w:lang w:eastAsia="pt-BR"/>
        </w:rPr>
      </w:pPr>
      <w:r w:rsidRPr="0096795B">
        <w:rPr>
          <w:rFonts w:ascii="Arial" w:eastAsia="Times New Roman" w:hAnsi="Arial" w:cs="Arial"/>
          <w:color w:val="000000"/>
          <w:sz w:val="24"/>
          <w:szCs w:val="24"/>
          <w:lang w:eastAsia="pt-BR"/>
        </w:rPr>
        <w:t>Buen</w:t>
      </w:r>
      <w:r w:rsidR="00ED119F" w:rsidRPr="0096795B">
        <w:rPr>
          <w:rFonts w:ascii="Arial" w:eastAsia="Times New Roman" w:hAnsi="Arial" w:cs="Arial"/>
          <w:color w:val="000000"/>
          <w:sz w:val="24"/>
          <w:szCs w:val="24"/>
          <w:lang w:eastAsia="pt-BR"/>
        </w:rPr>
        <w:t>a</w:t>
      </w:r>
      <w:r w:rsidRPr="0096795B">
        <w:rPr>
          <w:rFonts w:ascii="Arial" w:eastAsia="Times New Roman" w:hAnsi="Arial" w:cs="Arial"/>
          <w:color w:val="000000"/>
          <w:sz w:val="24"/>
          <w:szCs w:val="24"/>
          <w:lang w:eastAsia="pt-BR"/>
        </w:rPr>
        <w:t xml:space="preserve"> si cumple con el 80% o más de los parámetros evaluados, regular si cumple con </w:t>
      </w:r>
      <w:r w:rsidR="003E22A6" w:rsidRPr="0096795B">
        <w:rPr>
          <w:rFonts w:ascii="Arial" w:eastAsia="Times New Roman" w:hAnsi="Arial" w:cs="Arial"/>
          <w:color w:val="000000"/>
          <w:sz w:val="24"/>
          <w:szCs w:val="24"/>
          <w:lang w:eastAsia="pt-BR"/>
        </w:rPr>
        <w:t>70 a 79% de los parámetros evaluados y mal</w:t>
      </w:r>
      <w:r w:rsidR="00ED119F" w:rsidRPr="0096795B">
        <w:rPr>
          <w:rFonts w:ascii="Arial" w:eastAsia="Times New Roman" w:hAnsi="Arial" w:cs="Arial"/>
          <w:color w:val="000000"/>
          <w:sz w:val="24"/>
          <w:szCs w:val="24"/>
          <w:lang w:eastAsia="pt-BR"/>
        </w:rPr>
        <w:t>a</w:t>
      </w:r>
      <w:r w:rsidR="003E22A6" w:rsidRPr="0096795B">
        <w:rPr>
          <w:rFonts w:ascii="Arial" w:eastAsia="Times New Roman" w:hAnsi="Arial" w:cs="Arial"/>
          <w:color w:val="000000"/>
          <w:sz w:val="24"/>
          <w:szCs w:val="24"/>
          <w:lang w:eastAsia="pt-BR"/>
        </w:rPr>
        <w:t xml:space="preserve"> si cumple con el 69% o menos de los parámetros evaluados.</w:t>
      </w:r>
    </w:p>
    <w:p w:rsidR="005E70BB" w:rsidRPr="0096795B" w:rsidRDefault="005E70BB" w:rsidP="009D5159">
      <w:pPr>
        <w:shd w:val="clear" w:color="auto" w:fill="FFFFFF"/>
        <w:spacing w:after="0" w:line="360" w:lineRule="auto"/>
        <w:jc w:val="both"/>
        <w:rPr>
          <w:rFonts w:ascii="Arial" w:eastAsia="Times New Roman" w:hAnsi="Arial" w:cs="Arial"/>
          <w:color w:val="000000"/>
          <w:sz w:val="24"/>
          <w:szCs w:val="24"/>
          <w:lang w:eastAsia="pt-BR"/>
        </w:rPr>
      </w:pPr>
      <w:r w:rsidRPr="0096795B">
        <w:rPr>
          <w:rFonts w:ascii="Arial" w:eastAsia="Times New Roman" w:hAnsi="Arial" w:cs="Arial"/>
          <w:color w:val="000000"/>
          <w:sz w:val="24"/>
          <w:szCs w:val="24"/>
          <w:lang w:eastAsia="pt-BR"/>
        </w:rPr>
        <w:t>Para la recogida de datos se utilizó el formulario “Evaluación de la calidad del proceso de atención médica al adulto mayor en el consultorio del médico y la enfermera de la familia”, aplicado a las historias clínicas seleccionadas. Este fue validado en una investigación realizada por la Escuela Nacional de Salud Pública para la evaluación de las transformaciones en el sector.</w:t>
      </w:r>
    </w:p>
    <w:p w:rsidR="0041305B" w:rsidRPr="0096795B" w:rsidRDefault="0041305B" w:rsidP="009D5159">
      <w:pPr>
        <w:shd w:val="clear" w:color="auto" w:fill="FFFFFF"/>
        <w:spacing w:after="0" w:line="360" w:lineRule="auto"/>
        <w:jc w:val="both"/>
        <w:rPr>
          <w:rFonts w:ascii="Arial" w:eastAsia="Times New Roman" w:hAnsi="Arial" w:cs="Arial"/>
          <w:color w:val="000000"/>
          <w:sz w:val="24"/>
          <w:szCs w:val="24"/>
          <w:lang w:eastAsia="pt-BR"/>
        </w:rPr>
      </w:pPr>
      <w:r w:rsidRPr="0096795B">
        <w:rPr>
          <w:rFonts w:ascii="Arial" w:eastAsia="Times New Roman" w:hAnsi="Arial" w:cs="Arial"/>
          <w:color w:val="000000"/>
          <w:sz w:val="24"/>
          <w:szCs w:val="24"/>
          <w:lang w:eastAsia="pt-BR"/>
        </w:rPr>
        <w:t xml:space="preserve">Luego de realizada la evaluación se procedió a la realización de la Matriz DAFO para elaborar un plan de intervención basado en las alternativas propuestas para la solución de los problemas detectados. </w:t>
      </w:r>
    </w:p>
    <w:p w:rsidR="003B098D" w:rsidRDefault="00C6048F" w:rsidP="009D5159">
      <w:pPr>
        <w:shd w:val="clear" w:color="auto" w:fill="FFFFFF"/>
        <w:spacing w:after="0" w:line="360" w:lineRule="auto"/>
        <w:jc w:val="both"/>
        <w:rPr>
          <w:rFonts w:ascii="Arial" w:eastAsia="Times New Roman" w:hAnsi="Arial" w:cs="Arial"/>
          <w:color w:val="000000"/>
          <w:sz w:val="24"/>
          <w:szCs w:val="24"/>
          <w:lang w:eastAsia="pt-BR"/>
        </w:rPr>
      </w:pPr>
      <w:r w:rsidRPr="0096795B">
        <w:rPr>
          <w:rFonts w:ascii="Arial" w:eastAsia="Times New Roman" w:hAnsi="Arial" w:cs="Arial"/>
          <w:color w:val="000000"/>
          <w:sz w:val="24"/>
          <w:szCs w:val="24"/>
          <w:lang w:eastAsia="pt-BR"/>
        </w:rPr>
        <w:t xml:space="preserve">Se mantuvo la confidencialidad de los datos que fueron recogidos con fines puramente científicos. </w:t>
      </w:r>
    </w:p>
    <w:p w:rsidR="00722257" w:rsidRPr="0096795B" w:rsidRDefault="00722257" w:rsidP="009D5159">
      <w:pPr>
        <w:shd w:val="clear" w:color="auto" w:fill="FFFFFF"/>
        <w:spacing w:after="0" w:line="360" w:lineRule="auto"/>
        <w:jc w:val="both"/>
        <w:rPr>
          <w:rFonts w:ascii="Arial" w:eastAsia="Times New Roman" w:hAnsi="Arial" w:cs="Arial"/>
          <w:color w:val="000000"/>
          <w:sz w:val="24"/>
          <w:szCs w:val="24"/>
          <w:lang w:eastAsia="pt-BR"/>
        </w:rPr>
      </w:pPr>
    </w:p>
    <w:p w:rsidR="00722257" w:rsidRPr="00AF5CC4" w:rsidRDefault="00AF5CC4" w:rsidP="009D5159">
      <w:pPr>
        <w:shd w:val="clear" w:color="auto" w:fill="FFFFFF"/>
        <w:spacing w:after="0" w:line="360" w:lineRule="auto"/>
        <w:jc w:val="both"/>
        <w:rPr>
          <w:rFonts w:ascii="Arial" w:eastAsia="Times New Roman" w:hAnsi="Arial" w:cs="Arial"/>
          <w:b/>
          <w:color w:val="000000"/>
          <w:sz w:val="24"/>
          <w:szCs w:val="24"/>
          <w:lang w:eastAsia="pt-BR"/>
        </w:rPr>
      </w:pPr>
      <w:r w:rsidRPr="00AF5CC4">
        <w:rPr>
          <w:rFonts w:ascii="Arial" w:eastAsia="Times New Roman" w:hAnsi="Arial" w:cs="Arial"/>
          <w:b/>
          <w:color w:val="000000"/>
          <w:sz w:val="24"/>
          <w:szCs w:val="24"/>
          <w:lang w:eastAsia="pt-BR"/>
        </w:rPr>
        <w:t>RESULTADOS</w:t>
      </w:r>
    </w:p>
    <w:p w:rsidR="00023F5F" w:rsidRPr="0096795B" w:rsidRDefault="000C5675" w:rsidP="009D5159">
      <w:pPr>
        <w:shd w:val="clear" w:color="auto" w:fill="FFFFFF"/>
        <w:spacing w:after="0" w:line="360" w:lineRule="auto"/>
        <w:jc w:val="both"/>
        <w:rPr>
          <w:rFonts w:ascii="Arial" w:eastAsia="Times New Roman" w:hAnsi="Arial" w:cs="Arial"/>
          <w:color w:val="000000"/>
          <w:sz w:val="24"/>
          <w:szCs w:val="24"/>
          <w:lang w:eastAsia="pt-BR"/>
        </w:rPr>
      </w:pPr>
      <w:r w:rsidRPr="0096795B">
        <w:rPr>
          <w:rFonts w:ascii="Arial" w:eastAsia="Times New Roman" w:hAnsi="Arial" w:cs="Arial"/>
          <w:color w:val="000000"/>
          <w:sz w:val="24"/>
          <w:szCs w:val="24"/>
          <w:lang w:eastAsia="pt-BR"/>
        </w:rPr>
        <w:t>Al desglosar las variables evaluadas se encontró que 4</w:t>
      </w:r>
      <w:r w:rsidR="00AC72F4" w:rsidRPr="0096795B">
        <w:rPr>
          <w:rFonts w:ascii="Arial" w:eastAsia="Times New Roman" w:hAnsi="Arial" w:cs="Arial"/>
          <w:color w:val="000000"/>
          <w:sz w:val="24"/>
          <w:szCs w:val="24"/>
          <w:lang w:eastAsia="pt-BR"/>
        </w:rPr>
        <w:t xml:space="preserve"> se </w:t>
      </w:r>
      <w:r w:rsidR="00023F5F" w:rsidRPr="0096795B">
        <w:rPr>
          <w:rFonts w:ascii="Arial" w:eastAsia="Times New Roman" w:hAnsi="Arial" w:cs="Arial"/>
          <w:color w:val="000000"/>
          <w:sz w:val="24"/>
          <w:szCs w:val="24"/>
          <w:lang w:eastAsia="pt-BR"/>
        </w:rPr>
        <w:t>registraron</w:t>
      </w:r>
      <w:r w:rsidRPr="0096795B">
        <w:rPr>
          <w:rFonts w:ascii="Arial" w:eastAsia="Times New Roman" w:hAnsi="Arial" w:cs="Arial"/>
          <w:color w:val="000000"/>
          <w:sz w:val="24"/>
          <w:szCs w:val="24"/>
          <w:lang w:eastAsia="pt-BR"/>
        </w:rPr>
        <w:t xml:space="preserve"> en la categoría de </w:t>
      </w:r>
      <w:r w:rsidR="00AC72F4" w:rsidRPr="0096795B">
        <w:rPr>
          <w:rFonts w:ascii="Arial" w:eastAsia="Times New Roman" w:hAnsi="Arial" w:cs="Arial"/>
          <w:color w:val="000000"/>
          <w:sz w:val="24"/>
          <w:szCs w:val="24"/>
          <w:lang w:eastAsia="pt-BR"/>
        </w:rPr>
        <w:t>bueno</w:t>
      </w:r>
      <w:r w:rsidR="00023F5F" w:rsidRPr="0096795B">
        <w:rPr>
          <w:rFonts w:ascii="Arial" w:eastAsia="Times New Roman" w:hAnsi="Arial" w:cs="Arial"/>
          <w:color w:val="000000"/>
          <w:sz w:val="24"/>
          <w:szCs w:val="24"/>
          <w:lang w:eastAsia="pt-BR"/>
        </w:rPr>
        <w:t>, representando</w:t>
      </w:r>
      <w:r w:rsidR="002350F2" w:rsidRPr="0096795B">
        <w:rPr>
          <w:rFonts w:ascii="Arial" w:eastAsia="Times New Roman" w:hAnsi="Arial" w:cs="Arial"/>
          <w:color w:val="000000"/>
          <w:sz w:val="24"/>
          <w:szCs w:val="24"/>
          <w:lang w:eastAsia="pt-BR"/>
        </w:rPr>
        <w:t>25</w:t>
      </w:r>
      <w:r w:rsidR="00AC72F4" w:rsidRPr="0096795B">
        <w:rPr>
          <w:rFonts w:ascii="Arial" w:eastAsia="Times New Roman" w:hAnsi="Arial" w:cs="Arial"/>
          <w:color w:val="000000"/>
          <w:sz w:val="24"/>
          <w:szCs w:val="24"/>
          <w:lang w:eastAsia="pt-BR"/>
        </w:rPr>
        <w:t xml:space="preserve"> %; de </w:t>
      </w:r>
      <w:r w:rsidR="00023F5F" w:rsidRPr="0096795B">
        <w:rPr>
          <w:rFonts w:ascii="Arial" w:eastAsia="Times New Roman" w:hAnsi="Arial" w:cs="Arial"/>
          <w:color w:val="000000"/>
          <w:sz w:val="24"/>
          <w:szCs w:val="24"/>
          <w:lang w:eastAsia="pt-BR"/>
        </w:rPr>
        <w:t>ellas</w:t>
      </w:r>
      <w:r w:rsidR="00AC72F4" w:rsidRPr="0096795B">
        <w:rPr>
          <w:rFonts w:ascii="Arial" w:eastAsia="Times New Roman" w:hAnsi="Arial" w:cs="Arial"/>
          <w:color w:val="000000"/>
          <w:sz w:val="24"/>
          <w:szCs w:val="24"/>
          <w:lang w:eastAsia="pt-BR"/>
        </w:rPr>
        <w:t xml:space="preserve">, </w:t>
      </w:r>
      <w:r w:rsidR="00023F5F" w:rsidRPr="0096795B">
        <w:rPr>
          <w:rFonts w:ascii="Arial" w:eastAsia="Times New Roman" w:hAnsi="Arial" w:cs="Arial"/>
          <w:color w:val="000000"/>
          <w:sz w:val="24"/>
          <w:szCs w:val="24"/>
          <w:lang w:eastAsia="pt-BR"/>
        </w:rPr>
        <w:t>3 presentaro</w:t>
      </w:r>
      <w:r w:rsidR="00AC72F4" w:rsidRPr="0096795B">
        <w:rPr>
          <w:rFonts w:ascii="Arial" w:eastAsia="Times New Roman" w:hAnsi="Arial" w:cs="Arial"/>
          <w:color w:val="000000"/>
          <w:sz w:val="24"/>
          <w:szCs w:val="24"/>
          <w:lang w:eastAsia="pt-BR"/>
        </w:rPr>
        <w:t xml:space="preserve">n el </w:t>
      </w:r>
      <w:r w:rsidR="00023F5F" w:rsidRPr="0096795B">
        <w:rPr>
          <w:rFonts w:ascii="Arial" w:eastAsia="Times New Roman" w:hAnsi="Arial" w:cs="Arial"/>
          <w:color w:val="000000"/>
          <w:sz w:val="24"/>
          <w:szCs w:val="24"/>
          <w:lang w:eastAsia="pt-BR"/>
        </w:rPr>
        <w:t>criterio planteado del de 80</w:t>
      </w:r>
      <w:r w:rsidR="00AC72F4" w:rsidRPr="0096795B">
        <w:rPr>
          <w:rFonts w:ascii="Arial" w:eastAsia="Times New Roman" w:hAnsi="Arial" w:cs="Arial"/>
          <w:color w:val="000000"/>
          <w:sz w:val="24"/>
          <w:szCs w:val="24"/>
          <w:lang w:eastAsia="pt-BR"/>
        </w:rPr>
        <w:t>%</w:t>
      </w:r>
      <w:r w:rsidR="00023F5F" w:rsidRPr="0096795B">
        <w:rPr>
          <w:rFonts w:ascii="Arial" w:eastAsia="Times New Roman" w:hAnsi="Arial" w:cs="Arial"/>
          <w:color w:val="000000"/>
          <w:sz w:val="24"/>
          <w:szCs w:val="24"/>
          <w:lang w:eastAsia="pt-BR"/>
        </w:rPr>
        <w:t xml:space="preserve"> o más</w:t>
      </w:r>
      <w:r w:rsidR="00AC72F4" w:rsidRPr="0096795B">
        <w:rPr>
          <w:rFonts w:ascii="Arial" w:eastAsia="Times New Roman" w:hAnsi="Arial" w:cs="Arial"/>
          <w:color w:val="000000"/>
          <w:sz w:val="24"/>
          <w:szCs w:val="24"/>
          <w:lang w:eastAsia="pt-BR"/>
        </w:rPr>
        <w:t xml:space="preserve">: </w:t>
      </w:r>
      <w:r w:rsidR="00023F5F" w:rsidRPr="0096795B">
        <w:rPr>
          <w:rFonts w:ascii="Arial" w:eastAsia="Times New Roman" w:hAnsi="Arial" w:cs="Arial"/>
          <w:color w:val="000000"/>
          <w:sz w:val="24"/>
          <w:szCs w:val="24"/>
          <w:lang w:eastAsia="pt-BR"/>
        </w:rPr>
        <w:t xml:space="preserve">grupo </w:t>
      </w:r>
      <w:proofErr w:type="spellStart"/>
      <w:r w:rsidR="00023F5F" w:rsidRPr="0096795B">
        <w:rPr>
          <w:rFonts w:ascii="Arial" w:eastAsia="Times New Roman" w:hAnsi="Arial" w:cs="Arial"/>
          <w:color w:val="000000"/>
          <w:sz w:val="24"/>
          <w:szCs w:val="24"/>
          <w:lang w:eastAsia="pt-BR"/>
        </w:rPr>
        <w:t>dispensarial</w:t>
      </w:r>
      <w:proofErr w:type="spellEnd"/>
      <w:r w:rsidR="00AC72F4" w:rsidRPr="0096795B">
        <w:rPr>
          <w:rFonts w:ascii="Arial" w:eastAsia="Times New Roman" w:hAnsi="Arial" w:cs="Arial"/>
          <w:color w:val="000000"/>
          <w:sz w:val="24"/>
          <w:szCs w:val="24"/>
          <w:lang w:eastAsia="pt-BR"/>
        </w:rPr>
        <w:t xml:space="preserve"> (</w:t>
      </w:r>
      <w:r w:rsidR="00023F5F" w:rsidRPr="0096795B">
        <w:rPr>
          <w:rFonts w:ascii="Arial" w:eastAsia="Times New Roman" w:hAnsi="Arial" w:cs="Arial"/>
          <w:color w:val="000000"/>
          <w:sz w:val="24"/>
          <w:szCs w:val="24"/>
          <w:lang w:eastAsia="pt-BR"/>
        </w:rPr>
        <w:t>97.28</w:t>
      </w:r>
      <w:r w:rsidR="00AC72F4" w:rsidRPr="0096795B">
        <w:rPr>
          <w:rFonts w:ascii="Arial" w:eastAsia="Times New Roman" w:hAnsi="Arial" w:cs="Arial"/>
          <w:color w:val="000000"/>
          <w:sz w:val="24"/>
          <w:szCs w:val="24"/>
          <w:lang w:eastAsia="pt-BR"/>
        </w:rPr>
        <w:t xml:space="preserve">%), planificación de consultas y </w:t>
      </w:r>
      <w:r w:rsidR="00023F5F" w:rsidRPr="0096795B">
        <w:rPr>
          <w:rFonts w:ascii="Arial" w:eastAsia="Times New Roman" w:hAnsi="Arial" w:cs="Arial"/>
          <w:color w:val="000000"/>
          <w:sz w:val="24"/>
          <w:szCs w:val="24"/>
          <w:lang w:eastAsia="pt-BR"/>
        </w:rPr>
        <w:t>terreno</w:t>
      </w:r>
      <w:r w:rsidR="00AC72F4" w:rsidRPr="0096795B">
        <w:rPr>
          <w:rFonts w:ascii="Arial" w:eastAsia="Times New Roman" w:hAnsi="Arial" w:cs="Arial"/>
          <w:color w:val="000000"/>
          <w:sz w:val="24"/>
          <w:szCs w:val="24"/>
          <w:lang w:eastAsia="pt-BR"/>
        </w:rPr>
        <w:t xml:space="preserve"> (92,3</w:t>
      </w:r>
      <w:r w:rsidR="00023F5F" w:rsidRPr="0096795B">
        <w:rPr>
          <w:rFonts w:ascii="Arial" w:eastAsia="Times New Roman" w:hAnsi="Arial" w:cs="Arial"/>
          <w:color w:val="000000"/>
          <w:sz w:val="24"/>
          <w:szCs w:val="24"/>
          <w:lang w:eastAsia="pt-BR"/>
        </w:rPr>
        <w:t>0</w:t>
      </w:r>
      <w:r w:rsidR="00AC72F4" w:rsidRPr="0096795B">
        <w:rPr>
          <w:rFonts w:ascii="Arial" w:eastAsia="Times New Roman" w:hAnsi="Arial" w:cs="Arial"/>
          <w:color w:val="000000"/>
          <w:sz w:val="24"/>
          <w:szCs w:val="24"/>
          <w:lang w:eastAsia="pt-BR"/>
        </w:rPr>
        <w:t>%) y vacunación (</w:t>
      </w:r>
      <w:r w:rsidR="00023F5F" w:rsidRPr="0096795B">
        <w:rPr>
          <w:rFonts w:ascii="Arial" w:eastAsia="Times New Roman" w:hAnsi="Arial" w:cs="Arial"/>
          <w:color w:val="000000"/>
          <w:sz w:val="24"/>
          <w:szCs w:val="24"/>
          <w:lang w:eastAsia="pt-BR"/>
        </w:rPr>
        <w:t>94.11</w:t>
      </w:r>
      <w:r w:rsidR="00AC72F4" w:rsidRPr="0096795B">
        <w:rPr>
          <w:rFonts w:ascii="Arial" w:eastAsia="Times New Roman" w:hAnsi="Arial" w:cs="Arial"/>
          <w:color w:val="000000"/>
          <w:sz w:val="24"/>
          <w:szCs w:val="24"/>
          <w:lang w:eastAsia="pt-BR"/>
        </w:rPr>
        <w:t xml:space="preserve">%), lo que significó </w:t>
      </w:r>
      <w:r w:rsidR="002350F2" w:rsidRPr="0096795B">
        <w:rPr>
          <w:rFonts w:ascii="Arial" w:eastAsia="Times New Roman" w:hAnsi="Arial" w:cs="Arial"/>
          <w:color w:val="000000"/>
          <w:sz w:val="24"/>
          <w:szCs w:val="24"/>
          <w:lang w:eastAsia="pt-BR"/>
        </w:rPr>
        <w:t>18.75</w:t>
      </w:r>
      <w:r w:rsidR="00AC72F4" w:rsidRPr="0096795B">
        <w:rPr>
          <w:rFonts w:ascii="Arial" w:eastAsia="Times New Roman" w:hAnsi="Arial" w:cs="Arial"/>
          <w:color w:val="000000"/>
          <w:sz w:val="24"/>
          <w:szCs w:val="24"/>
          <w:lang w:eastAsia="pt-BR"/>
        </w:rPr>
        <w:t xml:space="preserve">% del total. </w:t>
      </w:r>
      <w:r w:rsidR="00023F5F" w:rsidRPr="0096795B">
        <w:rPr>
          <w:rFonts w:ascii="Arial" w:eastAsia="Times New Roman" w:hAnsi="Arial" w:cs="Arial"/>
          <w:color w:val="000000"/>
          <w:sz w:val="24"/>
          <w:szCs w:val="24"/>
          <w:lang w:eastAsia="pt-BR"/>
        </w:rPr>
        <w:t>Otras variables con resultados positivos fueron la escala geriátrica</w:t>
      </w:r>
      <w:r w:rsidR="00B74BAC" w:rsidRPr="0096795B">
        <w:rPr>
          <w:rFonts w:ascii="Arial" w:eastAsia="Times New Roman" w:hAnsi="Arial" w:cs="Arial"/>
          <w:color w:val="000000"/>
          <w:sz w:val="24"/>
          <w:szCs w:val="24"/>
          <w:lang w:eastAsia="pt-BR"/>
        </w:rPr>
        <w:t>, el EPS</w:t>
      </w:r>
      <w:r w:rsidR="00023F5F" w:rsidRPr="0096795B">
        <w:rPr>
          <w:rFonts w:ascii="Arial" w:eastAsia="Times New Roman" w:hAnsi="Arial" w:cs="Arial"/>
          <w:color w:val="000000"/>
          <w:sz w:val="24"/>
          <w:szCs w:val="24"/>
          <w:lang w:eastAsia="pt-BR"/>
        </w:rPr>
        <w:t xml:space="preserve"> y los procesos de atención específicos. </w:t>
      </w:r>
    </w:p>
    <w:p w:rsidR="00BC64DF" w:rsidRDefault="00BC64DF" w:rsidP="009D5159">
      <w:pPr>
        <w:spacing w:after="0" w:line="360" w:lineRule="auto"/>
        <w:jc w:val="both"/>
        <w:rPr>
          <w:rFonts w:ascii="Arial" w:eastAsia="Times New Roman" w:hAnsi="Arial" w:cs="Arial"/>
          <w:color w:val="000000"/>
          <w:sz w:val="24"/>
          <w:szCs w:val="24"/>
          <w:lang w:eastAsia="pt-BR"/>
        </w:rPr>
      </w:pPr>
      <w:r w:rsidRPr="0096795B">
        <w:rPr>
          <w:rFonts w:ascii="Arial" w:eastAsia="Times New Roman" w:hAnsi="Arial" w:cs="Arial"/>
          <w:color w:val="000000"/>
          <w:sz w:val="24"/>
          <w:szCs w:val="24"/>
          <w:lang w:eastAsia="pt-BR"/>
        </w:rPr>
        <w:t>Se evaluaron como malas: la pesquisa de cáncer con 130 historias de ancianos en esta categoría para un 87.33%, los exámenes complementarios pues 132 de ellas para un 59.72% no los tenía indicados o comentados y la interconsulta donde el 58.82% de los ancianos no fueron remitidos con el especialista según su patología.</w:t>
      </w:r>
    </w:p>
    <w:p w:rsidR="005358B1" w:rsidRPr="0096795B" w:rsidRDefault="005358B1" w:rsidP="009D5159">
      <w:pPr>
        <w:spacing w:after="0" w:line="360" w:lineRule="auto"/>
        <w:jc w:val="both"/>
        <w:rPr>
          <w:rFonts w:ascii="Arial" w:hAnsi="Arial" w:cs="Arial"/>
          <w:sz w:val="24"/>
          <w:szCs w:val="24"/>
        </w:rPr>
      </w:pPr>
    </w:p>
    <w:p w:rsidR="005358B1" w:rsidRDefault="00AC72F4" w:rsidP="005358B1">
      <w:pPr>
        <w:shd w:val="clear" w:color="auto" w:fill="FFFFFF"/>
        <w:spacing w:after="0" w:line="360" w:lineRule="auto"/>
        <w:jc w:val="center"/>
        <w:rPr>
          <w:rFonts w:ascii="Arial" w:eastAsia="Times New Roman" w:hAnsi="Arial" w:cs="Arial"/>
          <w:color w:val="000000"/>
          <w:sz w:val="24"/>
          <w:szCs w:val="24"/>
          <w:lang w:eastAsia="pt-BR"/>
        </w:rPr>
      </w:pPr>
      <w:r w:rsidRPr="0096795B">
        <w:rPr>
          <w:rFonts w:ascii="Arial" w:eastAsia="Times New Roman" w:hAnsi="Arial" w:cs="Arial"/>
          <w:color w:val="000000"/>
          <w:sz w:val="24"/>
          <w:szCs w:val="24"/>
          <w:lang w:eastAsia="pt-BR"/>
        </w:rPr>
        <w:t>Tabla 1 Variables de evaluación del proceso de atención al adulto mayor</w:t>
      </w:r>
    </w:p>
    <w:p w:rsidR="005358B1" w:rsidRPr="0096795B" w:rsidRDefault="005358B1" w:rsidP="005358B1">
      <w:pPr>
        <w:shd w:val="clear" w:color="auto" w:fill="FFFFFF"/>
        <w:spacing w:after="0" w:line="360" w:lineRule="auto"/>
        <w:jc w:val="center"/>
        <w:rPr>
          <w:rFonts w:ascii="Arial" w:eastAsia="Times New Roman" w:hAnsi="Arial" w:cs="Arial"/>
          <w:color w:val="000000"/>
          <w:sz w:val="24"/>
          <w:szCs w:val="24"/>
          <w:lang w:eastAsia="pt-BR"/>
        </w:rPr>
      </w:pPr>
    </w:p>
    <w:tbl>
      <w:tblPr>
        <w:tblStyle w:val="Tabelacomgrade"/>
        <w:tblW w:w="0" w:type="auto"/>
        <w:jc w:val="center"/>
        <w:tblLook w:val="04A0" w:firstRow="1" w:lastRow="0" w:firstColumn="1" w:lastColumn="0" w:noHBand="0" w:noVBand="1"/>
      </w:tblPr>
      <w:tblGrid>
        <w:gridCol w:w="3614"/>
        <w:gridCol w:w="857"/>
        <w:gridCol w:w="846"/>
        <w:gridCol w:w="878"/>
        <w:gridCol w:w="846"/>
        <w:gridCol w:w="858"/>
        <w:gridCol w:w="847"/>
      </w:tblGrid>
      <w:tr w:rsidR="00F85B6E" w:rsidRPr="007327A0" w:rsidTr="005358B1">
        <w:trPr>
          <w:jc w:val="center"/>
        </w:trPr>
        <w:tc>
          <w:tcPr>
            <w:tcW w:w="3614" w:type="dxa"/>
            <w:vMerge w:val="restart"/>
          </w:tcPr>
          <w:p w:rsidR="00F85B6E" w:rsidRPr="007327A0" w:rsidRDefault="00F85B6E" w:rsidP="005358B1">
            <w:pPr>
              <w:spacing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 xml:space="preserve">Variables </w:t>
            </w:r>
          </w:p>
        </w:tc>
        <w:tc>
          <w:tcPr>
            <w:tcW w:w="1703" w:type="dxa"/>
            <w:gridSpan w:val="2"/>
          </w:tcPr>
          <w:p w:rsidR="00F85B6E" w:rsidRPr="007327A0" w:rsidRDefault="00F85B6E" w:rsidP="005358B1">
            <w:pPr>
              <w:spacing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Bueno</w:t>
            </w:r>
          </w:p>
        </w:tc>
        <w:tc>
          <w:tcPr>
            <w:tcW w:w="1724" w:type="dxa"/>
            <w:gridSpan w:val="2"/>
          </w:tcPr>
          <w:p w:rsidR="00F85B6E" w:rsidRPr="007327A0" w:rsidRDefault="00F85B6E" w:rsidP="005358B1">
            <w:pPr>
              <w:spacing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Regular</w:t>
            </w:r>
          </w:p>
        </w:tc>
        <w:tc>
          <w:tcPr>
            <w:tcW w:w="1705" w:type="dxa"/>
            <w:gridSpan w:val="2"/>
          </w:tcPr>
          <w:p w:rsidR="00F85B6E" w:rsidRPr="007327A0" w:rsidRDefault="00F85B6E" w:rsidP="005358B1">
            <w:pPr>
              <w:spacing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Mal</w:t>
            </w:r>
          </w:p>
        </w:tc>
      </w:tr>
      <w:tr w:rsidR="00F85B6E" w:rsidRPr="007327A0" w:rsidTr="005358B1">
        <w:trPr>
          <w:jc w:val="center"/>
        </w:trPr>
        <w:tc>
          <w:tcPr>
            <w:tcW w:w="3614" w:type="dxa"/>
            <w:vMerge/>
          </w:tcPr>
          <w:p w:rsidR="00F85B6E" w:rsidRPr="007327A0" w:rsidRDefault="00F85B6E" w:rsidP="009E0236">
            <w:pPr>
              <w:spacing w:before="240" w:line="360" w:lineRule="auto"/>
              <w:jc w:val="both"/>
              <w:rPr>
                <w:rFonts w:ascii="Arial" w:eastAsia="Times New Roman" w:hAnsi="Arial" w:cs="Arial"/>
                <w:color w:val="000000"/>
                <w:sz w:val="20"/>
                <w:szCs w:val="20"/>
                <w:lang w:eastAsia="pt-BR"/>
              </w:rPr>
            </w:pPr>
          </w:p>
        </w:tc>
        <w:tc>
          <w:tcPr>
            <w:tcW w:w="857" w:type="dxa"/>
          </w:tcPr>
          <w:p w:rsidR="00F85B6E" w:rsidRPr="007327A0" w:rsidRDefault="00F85B6E" w:rsidP="009E0236">
            <w:pPr>
              <w:spacing w:before="240"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No</w:t>
            </w:r>
          </w:p>
        </w:tc>
        <w:tc>
          <w:tcPr>
            <w:tcW w:w="846" w:type="dxa"/>
          </w:tcPr>
          <w:p w:rsidR="00F85B6E" w:rsidRPr="007327A0" w:rsidRDefault="00F85B6E" w:rsidP="009E0236">
            <w:pPr>
              <w:spacing w:before="240"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w:t>
            </w:r>
          </w:p>
        </w:tc>
        <w:tc>
          <w:tcPr>
            <w:tcW w:w="878" w:type="dxa"/>
          </w:tcPr>
          <w:p w:rsidR="00F85B6E" w:rsidRPr="007327A0" w:rsidRDefault="00F85B6E" w:rsidP="009E0236">
            <w:pPr>
              <w:spacing w:before="240"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No</w:t>
            </w:r>
          </w:p>
        </w:tc>
        <w:tc>
          <w:tcPr>
            <w:tcW w:w="846" w:type="dxa"/>
          </w:tcPr>
          <w:p w:rsidR="00F85B6E" w:rsidRPr="007327A0" w:rsidRDefault="00F85B6E" w:rsidP="009E0236">
            <w:pPr>
              <w:spacing w:before="240"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w:t>
            </w:r>
          </w:p>
        </w:tc>
        <w:tc>
          <w:tcPr>
            <w:tcW w:w="858" w:type="dxa"/>
          </w:tcPr>
          <w:p w:rsidR="00F85B6E" w:rsidRPr="007327A0" w:rsidRDefault="00F85B6E" w:rsidP="009E0236">
            <w:pPr>
              <w:spacing w:before="240"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No</w:t>
            </w:r>
          </w:p>
        </w:tc>
        <w:tc>
          <w:tcPr>
            <w:tcW w:w="847" w:type="dxa"/>
          </w:tcPr>
          <w:p w:rsidR="00F85B6E" w:rsidRPr="007327A0" w:rsidRDefault="00F85B6E" w:rsidP="009E0236">
            <w:pPr>
              <w:spacing w:before="240"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w:t>
            </w:r>
          </w:p>
        </w:tc>
      </w:tr>
      <w:tr w:rsidR="00F85B6E" w:rsidRPr="007327A0" w:rsidTr="005358B1">
        <w:trPr>
          <w:jc w:val="center"/>
        </w:trPr>
        <w:tc>
          <w:tcPr>
            <w:tcW w:w="3614" w:type="dxa"/>
          </w:tcPr>
          <w:p w:rsidR="00F85B6E" w:rsidRPr="007327A0" w:rsidRDefault="00F85B6E"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 xml:space="preserve">Grupo </w:t>
            </w:r>
            <w:proofErr w:type="spellStart"/>
            <w:r w:rsidRPr="007327A0">
              <w:rPr>
                <w:rFonts w:ascii="Arial" w:eastAsia="Times New Roman" w:hAnsi="Arial" w:cs="Arial"/>
                <w:color w:val="000000"/>
                <w:sz w:val="20"/>
                <w:szCs w:val="20"/>
                <w:lang w:eastAsia="pt-BR"/>
              </w:rPr>
              <w:t>dispensarial</w:t>
            </w:r>
            <w:proofErr w:type="spellEnd"/>
          </w:p>
        </w:tc>
        <w:tc>
          <w:tcPr>
            <w:tcW w:w="857" w:type="dxa"/>
          </w:tcPr>
          <w:p w:rsidR="00F85B6E" w:rsidRPr="007327A0" w:rsidRDefault="003857EA"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215</w:t>
            </w:r>
          </w:p>
        </w:tc>
        <w:tc>
          <w:tcPr>
            <w:tcW w:w="846" w:type="dxa"/>
          </w:tcPr>
          <w:p w:rsidR="00F85B6E" w:rsidRPr="007327A0" w:rsidRDefault="003857EA"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97.28</w:t>
            </w:r>
          </w:p>
        </w:tc>
        <w:tc>
          <w:tcPr>
            <w:tcW w:w="878" w:type="dxa"/>
          </w:tcPr>
          <w:p w:rsidR="00F85B6E" w:rsidRPr="007327A0" w:rsidRDefault="003857EA"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4</w:t>
            </w:r>
          </w:p>
        </w:tc>
        <w:tc>
          <w:tcPr>
            <w:tcW w:w="846" w:type="dxa"/>
          </w:tcPr>
          <w:p w:rsidR="00F85B6E" w:rsidRPr="007327A0" w:rsidRDefault="003857EA"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1.80</w:t>
            </w:r>
          </w:p>
        </w:tc>
        <w:tc>
          <w:tcPr>
            <w:tcW w:w="858" w:type="dxa"/>
          </w:tcPr>
          <w:p w:rsidR="00F85B6E" w:rsidRPr="007327A0" w:rsidRDefault="003857EA"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2</w:t>
            </w:r>
          </w:p>
        </w:tc>
        <w:tc>
          <w:tcPr>
            <w:tcW w:w="847" w:type="dxa"/>
          </w:tcPr>
          <w:p w:rsidR="00F85B6E" w:rsidRPr="007327A0" w:rsidRDefault="003857EA"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0.90</w:t>
            </w:r>
          </w:p>
        </w:tc>
      </w:tr>
      <w:tr w:rsidR="00F85B6E" w:rsidRPr="007327A0" w:rsidTr="005358B1">
        <w:trPr>
          <w:jc w:val="center"/>
        </w:trPr>
        <w:tc>
          <w:tcPr>
            <w:tcW w:w="3614" w:type="dxa"/>
          </w:tcPr>
          <w:p w:rsidR="00F85B6E" w:rsidRPr="007327A0" w:rsidRDefault="00F85B6E"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Planificación de consultas y terrenos</w:t>
            </w:r>
          </w:p>
        </w:tc>
        <w:tc>
          <w:tcPr>
            <w:tcW w:w="857" w:type="dxa"/>
          </w:tcPr>
          <w:p w:rsidR="00F85B6E" w:rsidRPr="007327A0" w:rsidRDefault="003857EA"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204</w:t>
            </w:r>
          </w:p>
        </w:tc>
        <w:tc>
          <w:tcPr>
            <w:tcW w:w="846" w:type="dxa"/>
          </w:tcPr>
          <w:p w:rsidR="00F85B6E" w:rsidRPr="007327A0" w:rsidRDefault="003857EA"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92.30</w:t>
            </w:r>
          </w:p>
        </w:tc>
        <w:tc>
          <w:tcPr>
            <w:tcW w:w="878" w:type="dxa"/>
          </w:tcPr>
          <w:p w:rsidR="00F85B6E" w:rsidRPr="007327A0" w:rsidRDefault="003857EA"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12</w:t>
            </w:r>
          </w:p>
        </w:tc>
        <w:tc>
          <w:tcPr>
            <w:tcW w:w="846" w:type="dxa"/>
          </w:tcPr>
          <w:p w:rsidR="00F85B6E" w:rsidRPr="007327A0" w:rsidRDefault="00A52165"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5.42</w:t>
            </w:r>
          </w:p>
        </w:tc>
        <w:tc>
          <w:tcPr>
            <w:tcW w:w="858" w:type="dxa"/>
          </w:tcPr>
          <w:p w:rsidR="00F85B6E" w:rsidRPr="007327A0" w:rsidRDefault="003857EA"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5</w:t>
            </w:r>
          </w:p>
        </w:tc>
        <w:tc>
          <w:tcPr>
            <w:tcW w:w="847" w:type="dxa"/>
          </w:tcPr>
          <w:p w:rsidR="00F85B6E" w:rsidRPr="007327A0" w:rsidRDefault="00A52165"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2.26</w:t>
            </w:r>
          </w:p>
        </w:tc>
      </w:tr>
      <w:tr w:rsidR="00F85B6E" w:rsidRPr="007327A0" w:rsidTr="005358B1">
        <w:trPr>
          <w:jc w:val="center"/>
        </w:trPr>
        <w:tc>
          <w:tcPr>
            <w:tcW w:w="3614" w:type="dxa"/>
          </w:tcPr>
          <w:p w:rsidR="00F85B6E" w:rsidRPr="007327A0" w:rsidRDefault="00F85B6E"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Consultas y terrenos realizadas</w:t>
            </w:r>
          </w:p>
        </w:tc>
        <w:tc>
          <w:tcPr>
            <w:tcW w:w="857" w:type="dxa"/>
          </w:tcPr>
          <w:p w:rsidR="00F85B6E" w:rsidRPr="007327A0" w:rsidRDefault="00F85B6E"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65</w:t>
            </w:r>
          </w:p>
        </w:tc>
        <w:tc>
          <w:tcPr>
            <w:tcW w:w="846" w:type="dxa"/>
          </w:tcPr>
          <w:p w:rsidR="00F85B6E" w:rsidRPr="007327A0" w:rsidRDefault="00AC72F4"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29.41</w:t>
            </w:r>
          </w:p>
        </w:tc>
        <w:tc>
          <w:tcPr>
            <w:tcW w:w="878" w:type="dxa"/>
          </w:tcPr>
          <w:p w:rsidR="00F85B6E" w:rsidRPr="007327A0" w:rsidRDefault="00F85B6E"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97</w:t>
            </w:r>
          </w:p>
        </w:tc>
        <w:tc>
          <w:tcPr>
            <w:tcW w:w="846" w:type="dxa"/>
          </w:tcPr>
          <w:p w:rsidR="00F85B6E" w:rsidRPr="007327A0" w:rsidRDefault="00AC72F4"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43.89</w:t>
            </w:r>
          </w:p>
        </w:tc>
        <w:tc>
          <w:tcPr>
            <w:tcW w:w="858" w:type="dxa"/>
          </w:tcPr>
          <w:p w:rsidR="00F85B6E" w:rsidRPr="007327A0" w:rsidRDefault="00F85B6E"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59</w:t>
            </w:r>
          </w:p>
        </w:tc>
        <w:tc>
          <w:tcPr>
            <w:tcW w:w="847" w:type="dxa"/>
          </w:tcPr>
          <w:p w:rsidR="00F85B6E" w:rsidRPr="007327A0" w:rsidRDefault="00AC72F4"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26.69</w:t>
            </w:r>
          </w:p>
        </w:tc>
      </w:tr>
      <w:tr w:rsidR="00F85B6E" w:rsidRPr="007327A0" w:rsidTr="005358B1">
        <w:trPr>
          <w:jc w:val="center"/>
        </w:trPr>
        <w:tc>
          <w:tcPr>
            <w:tcW w:w="3614" w:type="dxa"/>
          </w:tcPr>
          <w:p w:rsidR="00F85B6E" w:rsidRPr="007327A0" w:rsidRDefault="00F85B6E"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 xml:space="preserve">Anamnesis </w:t>
            </w:r>
          </w:p>
        </w:tc>
        <w:tc>
          <w:tcPr>
            <w:tcW w:w="857" w:type="dxa"/>
          </w:tcPr>
          <w:p w:rsidR="00F85B6E" w:rsidRPr="007327A0" w:rsidRDefault="000C5675"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68</w:t>
            </w:r>
          </w:p>
        </w:tc>
        <w:tc>
          <w:tcPr>
            <w:tcW w:w="846" w:type="dxa"/>
          </w:tcPr>
          <w:p w:rsidR="00F85B6E" w:rsidRPr="007327A0" w:rsidRDefault="000C5675"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30.76</w:t>
            </w:r>
          </w:p>
        </w:tc>
        <w:tc>
          <w:tcPr>
            <w:tcW w:w="878" w:type="dxa"/>
          </w:tcPr>
          <w:p w:rsidR="00F85B6E" w:rsidRPr="007327A0" w:rsidRDefault="000C5675"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102</w:t>
            </w:r>
          </w:p>
        </w:tc>
        <w:tc>
          <w:tcPr>
            <w:tcW w:w="846" w:type="dxa"/>
          </w:tcPr>
          <w:p w:rsidR="00F85B6E" w:rsidRPr="007327A0" w:rsidRDefault="000C5675"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 xml:space="preserve">46.15 </w:t>
            </w:r>
          </w:p>
        </w:tc>
        <w:tc>
          <w:tcPr>
            <w:tcW w:w="858" w:type="dxa"/>
          </w:tcPr>
          <w:p w:rsidR="00F85B6E" w:rsidRPr="007327A0" w:rsidRDefault="00F85B6E"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51</w:t>
            </w:r>
          </w:p>
        </w:tc>
        <w:tc>
          <w:tcPr>
            <w:tcW w:w="847" w:type="dxa"/>
          </w:tcPr>
          <w:p w:rsidR="00F85B6E" w:rsidRPr="007327A0" w:rsidRDefault="003857EA"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23.07</w:t>
            </w:r>
          </w:p>
        </w:tc>
      </w:tr>
      <w:tr w:rsidR="00F85B6E" w:rsidRPr="007327A0" w:rsidTr="005358B1">
        <w:trPr>
          <w:jc w:val="center"/>
        </w:trPr>
        <w:tc>
          <w:tcPr>
            <w:tcW w:w="3614" w:type="dxa"/>
          </w:tcPr>
          <w:p w:rsidR="00F85B6E" w:rsidRPr="007327A0" w:rsidRDefault="00F85B6E"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Examen físico</w:t>
            </w:r>
          </w:p>
        </w:tc>
        <w:tc>
          <w:tcPr>
            <w:tcW w:w="857" w:type="dxa"/>
          </w:tcPr>
          <w:p w:rsidR="00F85B6E" w:rsidRPr="007327A0" w:rsidRDefault="00F85B6E"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93</w:t>
            </w:r>
          </w:p>
        </w:tc>
        <w:tc>
          <w:tcPr>
            <w:tcW w:w="846" w:type="dxa"/>
          </w:tcPr>
          <w:p w:rsidR="00F85B6E" w:rsidRPr="007327A0" w:rsidRDefault="00A52165"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42.08</w:t>
            </w:r>
          </w:p>
        </w:tc>
        <w:tc>
          <w:tcPr>
            <w:tcW w:w="878" w:type="dxa"/>
          </w:tcPr>
          <w:p w:rsidR="00F85B6E" w:rsidRPr="007327A0" w:rsidRDefault="00F85B6E"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105</w:t>
            </w:r>
          </w:p>
        </w:tc>
        <w:tc>
          <w:tcPr>
            <w:tcW w:w="846" w:type="dxa"/>
          </w:tcPr>
          <w:p w:rsidR="00F85B6E" w:rsidRPr="007327A0" w:rsidRDefault="00A52165"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47.51</w:t>
            </w:r>
          </w:p>
        </w:tc>
        <w:tc>
          <w:tcPr>
            <w:tcW w:w="858" w:type="dxa"/>
          </w:tcPr>
          <w:p w:rsidR="00F85B6E" w:rsidRPr="007327A0" w:rsidRDefault="00F85B6E"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23</w:t>
            </w:r>
          </w:p>
        </w:tc>
        <w:tc>
          <w:tcPr>
            <w:tcW w:w="847" w:type="dxa"/>
          </w:tcPr>
          <w:p w:rsidR="00F85B6E" w:rsidRPr="007327A0" w:rsidRDefault="00A52165"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10.40</w:t>
            </w:r>
          </w:p>
        </w:tc>
      </w:tr>
      <w:tr w:rsidR="00023F5F" w:rsidRPr="007327A0" w:rsidTr="005358B1">
        <w:trPr>
          <w:jc w:val="center"/>
        </w:trPr>
        <w:tc>
          <w:tcPr>
            <w:tcW w:w="3614" w:type="dxa"/>
          </w:tcPr>
          <w:p w:rsidR="00023F5F" w:rsidRPr="007327A0" w:rsidRDefault="00023F5F"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EPS</w:t>
            </w:r>
          </w:p>
        </w:tc>
        <w:tc>
          <w:tcPr>
            <w:tcW w:w="857" w:type="dxa"/>
          </w:tcPr>
          <w:p w:rsidR="00023F5F" w:rsidRPr="007327A0" w:rsidRDefault="00023F5F"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114</w:t>
            </w:r>
          </w:p>
        </w:tc>
        <w:tc>
          <w:tcPr>
            <w:tcW w:w="846" w:type="dxa"/>
          </w:tcPr>
          <w:p w:rsidR="00023F5F" w:rsidRPr="007327A0" w:rsidRDefault="00023F5F"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51.58</w:t>
            </w:r>
          </w:p>
        </w:tc>
        <w:tc>
          <w:tcPr>
            <w:tcW w:w="878" w:type="dxa"/>
          </w:tcPr>
          <w:p w:rsidR="00023F5F" w:rsidRPr="007327A0" w:rsidRDefault="00023F5F"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94</w:t>
            </w:r>
          </w:p>
        </w:tc>
        <w:tc>
          <w:tcPr>
            <w:tcW w:w="846" w:type="dxa"/>
          </w:tcPr>
          <w:p w:rsidR="00023F5F" w:rsidRPr="007327A0" w:rsidRDefault="00023F5F"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42.53</w:t>
            </w:r>
          </w:p>
        </w:tc>
        <w:tc>
          <w:tcPr>
            <w:tcW w:w="858" w:type="dxa"/>
          </w:tcPr>
          <w:p w:rsidR="00023F5F" w:rsidRPr="007327A0" w:rsidRDefault="00023F5F"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13</w:t>
            </w:r>
          </w:p>
        </w:tc>
        <w:tc>
          <w:tcPr>
            <w:tcW w:w="847" w:type="dxa"/>
          </w:tcPr>
          <w:p w:rsidR="00023F5F" w:rsidRPr="007327A0" w:rsidRDefault="00023F5F"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5.88</w:t>
            </w:r>
          </w:p>
        </w:tc>
      </w:tr>
      <w:tr w:rsidR="00F85B6E" w:rsidRPr="007327A0" w:rsidTr="005358B1">
        <w:trPr>
          <w:jc w:val="center"/>
        </w:trPr>
        <w:tc>
          <w:tcPr>
            <w:tcW w:w="3614" w:type="dxa"/>
          </w:tcPr>
          <w:p w:rsidR="00F85B6E" w:rsidRPr="007327A0" w:rsidRDefault="00F85B6E"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Procesos de atención específicos</w:t>
            </w:r>
          </w:p>
        </w:tc>
        <w:tc>
          <w:tcPr>
            <w:tcW w:w="857" w:type="dxa"/>
          </w:tcPr>
          <w:p w:rsidR="00F85B6E" w:rsidRPr="007327A0" w:rsidRDefault="00F85B6E"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101</w:t>
            </w:r>
          </w:p>
        </w:tc>
        <w:tc>
          <w:tcPr>
            <w:tcW w:w="846" w:type="dxa"/>
          </w:tcPr>
          <w:p w:rsidR="00F85B6E" w:rsidRPr="007327A0" w:rsidRDefault="00A52165"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45.70</w:t>
            </w:r>
          </w:p>
        </w:tc>
        <w:tc>
          <w:tcPr>
            <w:tcW w:w="878" w:type="dxa"/>
          </w:tcPr>
          <w:p w:rsidR="00F85B6E" w:rsidRPr="007327A0" w:rsidRDefault="00F85B6E"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116</w:t>
            </w:r>
          </w:p>
        </w:tc>
        <w:tc>
          <w:tcPr>
            <w:tcW w:w="846" w:type="dxa"/>
          </w:tcPr>
          <w:p w:rsidR="00F85B6E" w:rsidRPr="007327A0" w:rsidRDefault="00A52165"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52.48</w:t>
            </w:r>
          </w:p>
        </w:tc>
        <w:tc>
          <w:tcPr>
            <w:tcW w:w="858" w:type="dxa"/>
          </w:tcPr>
          <w:p w:rsidR="00F85B6E" w:rsidRPr="007327A0" w:rsidRDefault="00F85B6E"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4</w:t>
            </w:r>
          </w:p>
        </w:tc>
        <w:tc>
          <w:tcPr>
            <w:tcW w:w="847" w:type="dxa"/>
          </w:tcPr>
          <w:p w:rsidR="00F85B6E" w:rsidRPr="007327A0" w:rsidRDefault="00A52165"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1.80</w:t>
            </w:r>
          </w:p>
        </w:tc>
      </w:tr>
      <w:tr w:rsidR="003857EA" w:rsidRPr="007327A0" w:rsidTr="005358B1">
        <w:trPr>
          <w:jc w:val="center"/>
        </w:trPr>
        <w:tc>
          <w:tcPr>
            <w:tcW w:w="3614" w:type="dxa"/>
          </w:tcPr>
          <w:p w:rsidR="003857EA" w:rsidRPr="007327A0" w:rsidRDefault="003857EA"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Valoración nutricional</w:t>
            </w:r>
          </w:p>
        </w:tc>
        <w:tc>
          <w:tcPr>
            <w:tcW w:w="857" w:type="dxa"/>
          </w:tcPr>
          <w:p w:rsidR="003857EA" w:rsidRPr="007327A0" w:rsidRDefault="003857EA"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84</w:t>
            </w:r>
          </w:p>
        </w:tc>
        <w:tc>
          <w:tcPr>
            <w:tcW w:w="846" w:type="dxa"/>
          </w:tcPr>
          <w:p w:rsidR="003857EA" w:rsidRPr="007327A0" w:rsidRDefault="003857EA"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38.00</w:t>
            </w:r>
          </w:p>
        </w:tc>
        <w:tc>
          <w:tcPr>
            <w:tcW w:w="878" w:type="dxa"/>
          </w:tcPr>
          <w:p w:rsidR="003857EA" w:rsidRPr="007327A0" w:rsidRDefault="003857EA"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121</w:t>
            </w:r>
          </w:p>
        </w:tc>
        <w:tc>
          <w:tcPr>
            <w:tcW w:w="846" w:type="dxa"/>
          </w:tcPr>
          <w:p w:rsidR="003857EA" w:rsidRPr="007327A0" w:rsidRDefault="003857EA"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54.75</w:t>
            </w:r>
          </w:p>
        </w:tc>
        <w:tc>
          <w:tcPr>
            <w:tcW w:w="858" w:type="dxa"/>
          </w:tcPr>
          <w:p w:rsidR="003857EA" w:rsidRPr="007327A0" w:rsidRDefault="003857EA"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16</w:t>
            </w:r>
          </w:p>
        </w:tc>
        <w:tc>
          <w:tcPr>
            <w:tcW w:w="847" w:type="dxa"/>
          </w:tcPr>
          <w:p w:rsidR="003857EA" w:rsidRPr="007327A0" w:rsidRDefault="003857EA"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7.23</w:t>
            </w:r>
          </w:p>
        </w:tc>
      </w:tr>
      <w:tr w:rsidR="00F85B6E" w:rsidRPr="007327A0" w:rsidTr="005358B1">
        <w:trPr>
          <w:jc w:val="center"/>
        </w:trPr>
        <w:tc>
          <w:tcPr>
            <w:tcW w:w="3614" w:type="dxa"/>
          </w:tcPr>
          <w:p w:rsidR="00F85B6E" w:rsidRPr="007327A0" w:rsidRDefault="00F85B6E"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Pesquisa de cáncer</w:t>
            </w:r>
          </w:p>
        </w:tc>
        <w:tc>
          <w:tcPr>
            <w:tcW w:w="857" w:type="dxa"/>
          </w:tcPr>
          <w:p w:rsidR="00F85B6E" w:rsidRPr="007327A0" w:rsidRDefault="00F85B6E" w:rsidP="0096795B">
            <w:pPr>
              <w:spacing w:before="100" w:beforeAutospacing="1" w:line="360" w:lineRule="auto"/>
              <w:jc w:val="both"/>
              <w:rPr>
                <w:rFonts w:ascii="Arial" w:eastAsia="Times New Roman" w:hAnsi="Arial" w:cs="Arial"/>
                <w:color w:val="000000"/>
                <w:sz w:val="20"/>
                <w:szCs w:val="20"/>
                <w:lang w:eastAsia="pt-BR"/>
              </w:rPr>
            </w:pPr>
          </w:p>
        </w:tc>
        <w:tc>
          <w:tcPr>
            <w:tcW w:w="846" w:type="dxa"/>
          </w:tcPr>
          <w:p w:rsidR="00F85B6E" w:rsidRPr="007327A0" w:rsidRDefault="00F85B6E" w:rsidP="0096795B">
            <w:pPr>
              <w:spacing w:before="100" w:beforeAutospacing="1" w:line="360" w:lineRule="auto"/>
              <w:jc w:val="both"/>
              <w:rPr>
                <w:rFonts w:ascii="Arial" w:eastAsia="Times New Roman" w:hAnsi="Arial" w:cs="Arial"/>
                <w:color w:val="000000"/>
                <w:sz w:val="20"/>
                <w:szCs w:val="20"/>
                <w:lang w:eastAsia="pt-BR"/>
              </w:rPr>
            </w:pPr>
          </w:p>
        </w:tc>
        <w:tc>
          <w:tcPr>
            <w:tcW w:w="878" w:type="dxa"/>
          </w:tcPr>
          <w:p w:rsidR="00F85B6E" w:rsidRPr="007327A0" w:rsidRDefault="00F85B6E"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28</w:t>
            </w:r>
          </w:p>
        </w:tc>
        <w:tc>
          <w:tcPr>
            <w:tcW w:w="846" w:type="dxa"/>
          </w:tcPr>
          <w:p w:rsidR="00F85B6E" w:rsidRPr="007327A0" w:rsidRDefault="00A52165"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12.66</w:t>
            </w:r>
          </w:p>
        </w:tc>
        <w:tc>
          <w:tcPr>
            <w:tcW w:w="858" w:type="dxa"/>
          </w:tcPr>
          <w:p w:rsidR="00F85B6E" w:rsidRPr="007327A0" w:rsidRDefault="00F85B6E"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193</w:t>
            </w:r>
          </w:p>
        </w:tc>
        <w:tc>
          <w:tcPr>
            <w:tcW w:w="847" w:type="dxa"/>
          </w:tcPr>
          <w:p w:rsidR="00F85B6E" w:rsidRPr="007327A0" w:rsidRDefault="00A52165"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87.33</w:t>
            </w:r>
          </w:p>
        </w:tc>
      </w:tr>
      <w:tr w:rsidR="00F85B6E" w:rsidRPr="007327A0" w:rsidTr="005358B1">
        <w:trPr>
          <w:jc w:val="center"/>
        </w:trPr>
        <w:tc>
          <w:tcPr>
            <w:tcW w:w="3614" w:type="dxa"/>
          </w:tcPr>
          <w:p w:rsidR="00F85B6E" w:rsidRPr="007327A0" w:rsidRDefault="00F85B6E"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Complementarios</w:t>
            </w:r>
          </w:p>
        </w:tc>
        <w:tc>
          <w:tcPr>
            <w:tcW w:w="857" w:type="dxa"/>
          </w:tcPr>
          <w:p w:rsidR="00F85B6E" w:rsidRPr="007327A0" w:rsidRDefault="00F85B6E"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18</w:t>
            </w:r>
          </w:p>
        </w:tc>
        <w:tc>
          <w:tcPr>
            <w:tcW w:w="846" w:type="dxa"/>
          </w:tcPr>
          <w:p w:rsidR="00F85B6E" w:rsidRPr="007327A0" w:rsidRDefault="00A52165"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8.14</w:t>
            </w:r>
          </w:p>
        </w:tc>
        <w:tc>
          <w:tcPr>
            <w:tcW w:w="878" w:type="dxa"/>
          </w:tcPr>
          <w:p w:rsidR="00F85B6E" w:rsidRPr="007327A0" w:rsidRDefault="00F85B6E"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71</w:t>
            </w:r>
          </w:p>
        </w:tc>
        <w:tc>
          <w:tcPr>
            <w:tcW w:w="846" w:type="dxa"/>
          </w:tcPr>
          <w:p w:rsidR="00F85B6E" w:rsidRPr="007327A0" w:rsidRDefault="00A52165"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32.12</w:t>
            </w:r>
          </w:p>
        </w:tc>
        <w:tc>
          <w:tcPr>
            <w:tcW w:w="858" w:type="dxa"/>
          </w:tcPr>
          <w:p w:rsidR="00F85B6E" w:rsidRPr="007327A0" w:rsidRDefault="00F85B6E"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132</w:t>
            </w:r>
          </w:p>
        </w:tc>
        <w:tc>
          <w:tcPr>
            <w:tcW w:w="847" w:type="dxa"/>
          </w:tcPr>
          <w:p w:rsidR="00F85B6E" w:rsidRPr="007327A0" w:rsidRDefault="00A52165"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59.72</w:t>
            </w:r>
          </w:p>
        </w:tc>
      </w:tr>
      <w:tr w:rsidR="00F85B6E" w:rsidRPr="007327A0" w:rsidTr="005358B1">
        <w:trPr>
          <w:jc w:val="center"/>
        </w:trPr>
        <w:tc>
          <w:tcPr>
            <w:tcW w:w="3614" w:type="dxa"/>
          </w:tcPr>
          <w:p w:rsidR="00F85B6E" w:rsidRPr="007327A0" w:rsidRDefault="00F85B6E"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Orientaciones</w:t>
            </w:r>
          </w:p>
        </w:tc>
        <w:tc>
          <w:tcPr>
            <w:tcW w:w="857" w:type="dxa"/>
          </w:tcPr>
          <w:p w:rsidR="00F85B6E" w:rsidRPr="007327A0" w:rsidRDefault="00F85B6E"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9</w:t>
            </w:r>
            <w:r w:rsidR="000C5675" w:rsidRPr="007327A0">
              <w:rPr>
                <w:rFonts w:ascii="Arial" w:eastAsia="Times New Roman" w:hAnsi="Arial" w:cs="Arial"/>
                <w:color w:val="000000"/>
                <w:sz w:val="20"/>
                <w:szCs w:val="20"/>
                <w:lang w:eastAsia="pt-BR"/>
              </w:rPr>
              <w:t>8</w:t>
            </w:r>
          </w:p>
        </w:tc>
        <w:tc>
          <w:tcPr>
            <w:tcW w:w="846" w:type="dxa"/>
          </w:tcPr>
          <w:p w:rsidR="00F85B6E" w:rsidRPr="007327A0" w:rsidRDefault="00A52165"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44.</w:t>
            </w:r>
            <w:r w:rsidR="000C5675" w:rsidRPr="007327A0">
              <w:rPr>
                <w:rFonts w:ascii="Arial" w:eastAsia="Times New Roman" w:hAnsi="Arial" w:cs="Arial"/>
                <w:color w:val="000000"/>
                <w:sz w:val="20"/>
                <w:szCs w:val="20"/>
                <w:lang w:eastAsia="pt-BR"/>
              </w:rPr>
              <w:t>34</w:t>
            </w:r>
          </w:p>
        </w:tc>
        <w:tc>
          <w:tcPr>
            <w:tcW w:w="878" w:type="dxa"/>
          </w:tcPr>
          <w:p w:rsidR="00F85B6E" w:rsidRPr="007327A0" w:rsidRDefault="00F85B6E"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9</w:t>
            </w:r>
            <w:r w:rsidR="000C5675" w:rsidRPr="007327A0">
              <w:rPr>
                <w:rFonts w:ascii="Arial" w:eastAsia="Times New Roman" w:hAnsi="Arial" w:cs="Arial"/>
                <w:color w:val="000000"/>
                <w:sz w:val="20"/>
                <w:szCs w:val="20"/>
                <w:lang w:eastAsia="pt-BR"/>
              </w:rPr>
              <w:t>9</w:t>
            </w:r>
          </w:p>
        </w:tc>
        <w:tc>
          <w:tcPr>
            <w:tcW w:w="846" w:type="dxa"/>
          </w:tcPr>
          <w:p w:rsidR="00F85B6E" w:rsidRPr="007327A0" w:rsidRDefault="00A52165"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44.</w:t>
            </w:r>
            <w:r w:rsidR="000C5675" w:rsidRPr="007327A0">
              <w:rPr>
                <w:rFonts w:ascii="Arial" w:eastAsia="Times New Roman" w:hAnsi="Arial" w:cs="Arial"/>
                <w:color w:val="000000"/>
                <w:sz w:val="20"/>
                <w:szCs w:val="20"/>
                <w:lang w:eastAsia="pt-BR"/>
              </w:rPr>
              <w:t>79</w:t>
            </w:r>
          </w:p>
        </w:tc>
        <w:tc>
          <w:tcPr>
            <w:tcW w:w="858" w:type="dxa"/>
          </w:tcPr>
          <w:p w:rsidR="00F85B6E" w:rsidRPr="007327A0" w:rsidRDefault="00F85B6E"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24</w:t>
            </w:r>
          </w:p>
        </w:tc>
        <w:tc>
          <w:tcPr>
            <w:tcW w:w="847" w:type="dxa"/>
          </w:tcPr>
          <w:p w:rsidR="00F85B6E" w:rsidRPr="007327A0" w:rsidRDefault="00A52165"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10.85</w:t>
            </w:r>
          </w:p>
        </w:tc>
      </w:tr>
      <w:tr w:rsidR="00F85B6E" w:rsidRPr="007327A0" w:rsidTr="005358B1">
        <w:trPr>
          <w:jc w:val="center"/>
        </w:trPr>
        <w:tc>
          <w:tcPr>
            <w:tcW w:w="3614" w:type="dxa"/>
          </w:tcPr>
          <w:p w:rsidR="00F85B6E" w:rsidRPr="007327A0" w:rsidRDefault="00F85B6E"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Escala geriátrica</w:t>
            </w:r>
          </w:p>
        </w:tc>
        <w:tc>
          <w:tcPr>
            <w:tcW w:w="857" w:type="dxa"/>
          </w:tcPr>
          <w:p w:rsidR="00F85B6E" w:rsidRPr="007327A0" w:rsidRDefault="00F85B6E"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118</w:t>
            </w:r>
          </w:p>
        </w:tc>
        <w:tc>
          <w:tcPr>
            <w:tcW w:w="846" w:type="dxa"/>
          </w:tcPr>
          <w:p w:rsidR="00F85B6E" w:rsidRPr="007327A0" w:rsidRDefault="00A52165"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53.39</w:t>
            </w:r>
          </w:p>
        </w:tc>
        <w:tc>
          <w:tcPr>
            <w:tcW w:w="878" w:type="dxa"/>
          </w:tcPr>
          <w:p w:rsidR="00F85B6E" w:rsidRPr="007327A0" w:rsidRDefault="00F85B6E"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88</w:t>
            </w:r>
          </w:p>
        </w:tc>
        <w:tc>
          <w:tcPr>
            <w:tcW w:w="846" w:type="dxa"/>
          </w:tcPr>
          <w:p w:rsidR="00F85B6E" w:rsidRPr="007327A0" w:rsidRDefault="00A52165"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39.81</w:t>
            </w:r>
          </w:p>
        </w:tc>
        <w:tc>
          <w:tcPr>
            <w:tcW w:w="858" w:type="dxa"/>
          </w:tcPr>
          <w:p w:rsidR="00F85B6E" w:rsidRPr="007327A0" w:rsidRDefault="00F85B6E"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15</w:t>
            </w:r>
          </w:p>
        </w:tc>
        <w:tc>
          <w:tcPr>
            <w:tcW w:w="847" w:type="dxa"/>
          </w:tcPr>
          <w:p w:rsidR="00F85B6E" w:rsidRPr="007327A0" w:rsidRDefault="00A52165"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6.78</w:t>
            </w:r>
          </w:p>
        </w:tc>
      </w:tr>
      <w:tr w:rsidR="003857EA" w:rsidRPr="007327A0" w:rsidTr="005358B1">
        <w:trPr>
          <w:jc w:val="center"/>
        </w:trPr>
        <w:tc>
          <w:tcPr>
            <w:tcW w:w="3614" w:type="dxa"/>
          </w:tcPr>
          <w:p w:rsidR="003857EA" w:rsidRPr="007327A0" w:rsidRDefault="003857EA"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Seguimiento</w:t>
            </w:r>
          </w:p>
        </w:tc>
        <w:tc>
          <w:tcPr>
            <w:tcW w:w="857" w:type="dxa"/>
          </w:tcPr>
          <w:p w:rsidR="003857EA" w:rsidRPr="007327A0" w:rsidRDefault="003857EA"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97</w:t>
            </w:r>
          </w:p>
        </w:tc>
        <w:tc>
          <w:tcPr>
            <w:tcW w:w="846" w:type="dxa"/>
          </w:tcPr>
          <w:p w:rsidR="003857EA" w:rsidRPr="007327A0" w:rsidRDefault="003857EA"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43.89</w:t>
            </w:r>
          </w:p>
        </w:tc>
        <w:tc>
          <w:tcPr>
            <w:tcW w:w="878" w:type="dxa"/>
          </w:tcPr>
          <w:p w:rsidR="003857EA" w:rsidRPr="007327A0" w:rsidRDefault="003857EA"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115</w:t>
            </w:r>
          </w:p>
        </w:tc>
        <w:tc>
          <w:tcPr>
            <w:tcW w:w="846" w:type="dxa"/>
          </w:tcPr>
          <w:p w:rsidR="003857EA" w:rsidRPr="007327A0" w:rsidRDefault="003857EA"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52.03</w:t>
            </w:r>
          </w:p>
        </w:tc>
        <w:tc>
          <w:tcPr>
            <w:tcW w:w="858" w:type="dxa"/>
          </w:tcPr>
          <w:p w:rsidR="003857EA" w:rsidRPr="007327A0" w:rsidRDefault="003857EA"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9</w:t>
            </w:r>
          </w:p>
        </w:tc>
        <w:tc>
          <w:tcPr>
            <w:tcW w:w="847" w:type="dxa"/>
          </w:tcPr>
          <w:p w:rsidR="003857EA" w:rsidRPr="007327A0" w:rsidRDefault="003857EA"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4.07</w:t>
            </w:r>
          </w:p>
        </w:tc>
      </w:tr>
      <w:tr w:rsidR="00F85B6E" w:rsidRPr="007327A0" w:rsidTr="005358B1">
        <w:trPr>
          <w:jc w:val="center"/>
        </w:trPr>
        <w:tc>
          <w:tcPr>
            <w:tcW w:w="3614" w:type="dxa"/>
          </w:tcPr>
          <w:p w:rsidR="00F85B6E" w:rsidRPr="007327A0" w:rsidRDefault="00F85B6E"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Evaluación del adulto mayor</w:t>
            </w:r>
          </w:p>
        </w:tc>
        <w:tc>
          <w:tcPr>
            <w:tcW w:w="857" w:type="dxa"/>
          </w:tcPr>
          <w:p w:rsidR="00F85B6E" w:rsidRPr="007327A0" w:rsidRDefault="00F85B6E"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67</w:t>
            </w:r>
          </w:p>
        </w:tc>
        <w:tc>
          <w:tcPr>
            <w:tcW w:w="846" w:type="dxa"/>
          </w:tcPr>
          <w:p w:rsidR="00F85B6E" w:rsidRPr="007327A0" w:rsidRDefault="00A52165"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30.31</w:t>
            </w:r>
          </w:p>
        </w:tc>
        <w:tc>
          <w:tcPr>
            <w:tcW w:w="878" w:type="dxa"/>
          </w:tcPr>
          <w:p w:rsidR="00F85B6E" w:rsidRPr="007327A0" w:rsidRDefault="00F85B6E"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72</w:t>
            </w:r>
          </w:p>
        </w:tc>
        <w:tc>
          <w:tcPr>
            <w:tcW w:w="846" w:type="dxa"/>
          </w:tcPr>
          <w:p w:rsidR="00F85B6E" w:rsidRPr="007327A0" w:rsidRDefault="00A52165"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32.57</w:t>
            </w:r>
          </w:p>
        </w:tc>
        <w:tc>
          <w:tcPr>
            <w:tcW w:w="858" w:type="dxa"/>
          </w:tcPr>
          <w:p w:rsidR="00F85B6E" w:rsidRPr="007327A0" w:rsidRDefault="00F85B6E"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82</w:t>
            </w:r>
          </w:p>
        </w:tc>
        <w:tc>
          <w:tcPr>
            <w:tcW w:w="847" w:type="dxa"/>
          </w:tcPr>
          <w:p w:rsidR="00F85B6E" w:rsidRPr="007327A0" w:rsidRDefault="00A52165"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37.10</w:t>
            </w:r>
          </w:p>
        </w:tc>
      </w:tr>
      <w:tr w:rsidR="003857EA" w:rsidRPr="007327A0" w:rsidTr="005358B1">
        <w:trPr>
          <w:jc w:val="center"/>
        </w:trPr>
        <w:tc>
          <w:tcPr>
            <w:tcW w:w="3614" w:type="dxa"/>
          </w:tcPr>
          <w:p w:rsidR="003857EA" w:rsidRPr="007327A0" w:rsidRDefault="003857EA"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Vacunación</w:t>
            </w:r>
          </w:p>
        </w:tc>
        <w:tc>
          <w:tcPr>
            <w:tcW w:w="857" w:type="dxa"/>
          </w:tcPr>
          <w:p w:rsidR="003857EA" w:rsidRPr="007327A0" w:rsidRDefault="003857EA"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208</w:t>
            </w:r>
          </w:p>
        </w:tc>
        <w:tc>
          <w:tcPr>
            <w:tcW w:w="846" w:type="dxa"/>
          </w:tcPr>
          <w:p w:rsidR="003857EA" w:rsidRPr="007327A0" w:rsidRDefault="00A52165"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94.11</w:t>
            </w:r>
          </w:p>
        </w:tc>
        <w:tc>
          <w:tcPr>
            <w:tcW w:w="878" w:type="dxa"/>
          </w:tcPr>
          <w:p w:rsidR="003857EA" w:rsidRPr="007327A0" w:rsidRDefault="003857EA"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11</w:t>
            </w:r>
          </w:p>
        </w:tc>
        <w:tc>
          <w:tcPr>
            <w:tcW w:w="846" w:type="dxa"/>
          </w:tcPr>
          <w:p w:rsidR="003857EA" w:rsidRPr="007327A0" w:rsidRDefault="00A52165"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4.97</w:t>
            </w:r>
          </w:p>
        </w:tc>
        <w:tc>
          <w:tcPr>
            <w:tcW w:w="858" w:type="dxa"/>
          </w:tcPr>
          <w:p w:rsidR="003857EA" w:rsidRPr="007327A0" w:rsidRDefault="003857EA"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2</w:t>
            </w:r>
          </w:p>
        </w:tc>
        <w:tc>
          <w:tcPr>
            <w:tcW w:w="847" w:type="dxa"/>
          </w:tcPr>
          <w:p w:rsidR="00A52165" w:rsidRPr="007327A0" w:rsidRDefault="00A52165" w:rsidP="0096795B">
            <w:pPr>
              <w:spacing w:before="100" w:beforeAutospacing="1"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0.90</w:t>
            </w:r>
          </w:p>
        </w:tc>
      </w:tr>
      <w:tr w:rsidR="000C5675" w:rsidRPr="007327A0" w:rsidTr="005358B1">
        <w:trPr>
          <w:jc w:val="center"/>
        </w:trPr>
        <w:tc>
          <w:tcPr>
            <w:tcW w:w="3614" w:type="dxa"/>
          </w:tcPr>
          <w:p w:rsidR="000C5675" w:rsidRPr="007327A0" w:rsidRDefault="000C5675" w:rsidP="007327A0">
            <w:pPr>
              <w:spacing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 xml:space="preserve">Interconsulta </w:t>
            </w:r>
          </w:p>
        </w:tc>
        <w:tc>
          <w:tcPr>
            <w:tcW w:w="857" w:type="dxa"/>
          </w:tcPr>
          <w:p w:rsidR="000C5675" w:rsidRPr="007327A0" w:rsidRDefault="000C5675" w:rsidP="007327A0">
            <w:pPr>
              <w:spacing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12</w:t>
            </w:r>
          </w:p>
        </w:tc>
        <w:tc>
          <w:tcPr>
            <w:tcW w:w="846" w:type="dxa"/>
          </w:tcPr>
          <w:p w:rsidR="000C5675" w:rsidRPr="007327A0" w:rsidRDefault="000C5675" w:rsidP="007327A0">
            <w:pPr>
              <w:spacing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5.42</w:t>
            </w:r>
          </w:p>
        </w:tc>
        <w:tc>
          <w:tcPr>
            <w:tcW w:w="878" w:type="dxa"/>
          </w:tcPr>
          <w:p w:rsidR="000C5675" w:rsidRPr="007327A0" w:rsidRDefault="000C5675" w:rsidP="007327A0">
            <w:pPr>
              <w:spacing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79</w:t>
            </w:r>
          </w:p>
        </w:tc>
        <w:tc>
          <w:tcPr>
            <w:tcW w:w="846" w:type="dxa"/>
          </w:tcPr>
          <w:p w:rsidR="000C5675" w:rsidRPr="007327A0" w:rsidRDefault="000C5675" w:rsidP="007327A0">
            <w:pPr>
              <w:spacing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35.74</w:t>
            </w:r>
          </w:p>
        </w:tc>
        <w:tc>
          <w:tcPr>
            <w:tcW w:w="858" w:type="dxa"/>
          </w:tcPr>
          <w:p w:rsidR="000C5675" w:rsidRPr="007327A0" w:rsidRDefault="000C5675" w:rsidP="007327A0">
            <w:pPr>
              <w:spacing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130</w:t>
            </w:r>
          </w:p>
        </w:tc>
        <w:tc>
          <w:tcPr>
            <w:tcW w:w="847" w:type="dxa"/>
          </w:tcPr>
          <w:p w:rsidR="000C5675" w:rsidRPr="007327A0" w:rsidRDefault="000C5675" w:rsidP="007327A0">
            <w:pPr>
              <w:spacing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58.82</w:t>
            </w:r>
          </w:p>
        </w:tc>
      </w:tr>
    </w:tbl>
    <w:p w:rsidR="00A52165" w:rsidRPr="007327A0" w:rsidRDefault="00A52165" w:rsidP="007327A0">
      <w:pPr>
        <w:shd w:val="clear" w:color="auto" w:fill="FFFFFF"/>
        <w:spacing w:after="0" w:line="360" w:lineRule="auto"/>
        <w:jc w:val="both"/>
        <w:rPr>
          <w:rFonts w:ascii="Arial" w:eastAsia="Times New Roman" w:hAnsi="Arial" w:cs="Arial"/>
          <w:color w:val="000000"/>
          <w:sz w:val="20"/>
          <w:szCs w:val="20"/>
          <w:lang w:eastAsia="pt-BR"/>
        </w:rPr>
      </w:pPr>
      <w:r w:rsidRPr="007327A0">
        <w:rPr>
          <w:rFonts w:ascii="Arial" w:eastAsia="Times New Roman" w:hAnsi="Arial" w:cs="Arial"/>
          <w:color w:val="000000"/>
          <w:sz w:val="20"/>
          <w:szCs w:val="20"/>
          <w:lang w:eastAsia="pt-BR"/>
        </w:rPr>
        <w:t>n=221</w:t>
      </w:r>
    </w:p>
    <w:p w:rsidR="00024FB7" w:rsidRPr="0096795B" w:rsidRDefault="00024FB7" w:rsidP="0096795B">
      <w:pPr>
        <w:shd w:val="clear" w:color="auto" w:fill="FFFFFF"/>
        <w:spacing w:before="100" w:beforeAutospacing="1" w:after="0" w:line="360" w:lineRule="auto"/>
        <w:jc w:val="both"/>
        <w:rPr>
          <w:rFonts w:ascii="Arial" w:eastAsia="Times New Roman" w:hAnsi="Arial" w:cs="Arial"/>
          <w:color w:val="000000"/>
          <w:sz w:val="24"/>
          <w:szCs w:val="24"/>
          <w:lang w:eastAsia="pt-BR"/>
        </w:rPr>
      </w:pPr>
      <w:r w:rsidRPr="0096795B">
        <w:rPr>
          <w:rFonts w:ascii="Arial" w:hAnsi="Arial" w:cs="Arial"/>
          <w:color w:val="000000"/>
          <w:sz w:val="24"/>
          <w:szCs w:val="24"/>
        </w:rPr>
        <w:lastRenderedPageBreak/>
        <w:t>La aplicación de la Matriz DOFA arrojó como resultado 4 fortalezas, 10 debilidades, 7 amenazas y 4 oportunidades</w:t>
      </w:r>
      <w:r w:rsidR="00B436F9" w:rsidRPr="0096795B">
        <w:rPr>
          <w:rFonts w:ascii="Arial" w:hAnsi="Arial" w:cs="Arial"/>
          <w:color w:val="000000"/>
          <w:sz w:val="24"/>
          <w:szCs w:val="24"/>
        </w:rPr>
        <w:t>.</w:t>
      </w:r>
    </w:p>
    <w:p w:rsidR="000B488D" w:rsidRPr="0096795B" w:rsidRDefault="00024FB7" w:rsidP="005358B1">
      <w:pPr>
        <w:shd w:val="clear" w:color="auto" w:fill="FFFFFF"/>
        <w:spacing w:before="100" w:beforeAutospacing="1" w:line="360" w:lineRule="auto"/>
        <w:jc w:val="center"/>
        <w:rPr>
          <w:rFonts w:ascii="Arial" w:eastAsia="Times New Roman" w:hAnsi="Arial" w:cs="Arial"/>
          <w:color w:val="000000"/>
          <w:sz w:val="24"/>
          <w:szCs w:val="24"/>
          <w:lang w:eastAsia="pt-BR"/>
        </w:rPr>
      </w:pPr>
      <w:r w:rsidRPr="0096795B">
        <w:rPr>
          <w:rFonts w:ascii="Arial" w:eastAsia="Times New Roman" w:hAnsi="Arial" w:cs="Arial"/>
          <w:color w:val="000000"/>
          <w:sz w:val="24"/>
          <w:szCs w:val="24"/>
          <w:lang w:eastAsia="pt-BR"/>
        </w:rPr>
        <w:t xml:space="preserve">Tabla 2: </w:t>
      </w:r>
      <w:r w:rsidR="000B488D" w:rsidRPr="0096795B">
        <w:rPr>
          <w:rFonts w:ascii="Arial" w:eastAsia="Times New Roman" w:hAnsi="Arial" w:cs="Arial"/>
          <w:color w:val="000000"/>
          <w:sz w:val="24"/>
          <w:szCs w:val="24"/>
          <w:lang w:eastAsia="pt-BR"/>
        </w:rPr>
        <w:t>Resultados de la aplicación de la Matriz DAFO</w:t>
      </w:r>
    </w:p>
    <w:tbl>
      <w:tblPr>
        <w:tblStyle w:val="Tabelacomgrade"/>
        <w:tblW w:w="0" w:type="auto"/>
        <w:tblLook w:val="04A0" w:firstRow="1" w:lastRow="0" w:firstColumn="1" w:lastColumn="0" w:noHBand="0" w:noVBand="1"/>
      </w:tblPr>
      <w:tblGrid>
        <w:gridCol w:w="2161"/>
        <w:gridCol w:w="2161"/>
        <w:gridCol w:w="2161"/>
        <w:gridCol w:w="2161"/>
      </w:tblGrid>
      <w:tr w:rsidR="006E7FBE" w:rsidRPr="002521D0" w:rsidTr="00377182">
        <w:tc>
          <w:tcPr>
            <w:tcW w:w="4322" w:type="dxa"/>
            <w:gridSpan w:val="2"/>
          </w:tcPr>
          <w:p w:rsidR="006E7FBE" w:rsidRPr="002521D0" w:rsidRDefault="00F907AC" w:rsidP="00AF5CC4">
            <w:pPr>
              <w:spacing w:before="100" w:beforeAutospacing="1" w:line="360" w:lineRule="auto"/>
              <w:jc w:val="both"/>
              <w:rPr>
                <w:rFonts w:ascii="Arial" w:eastAsia="Times New Roman" w:hAnsi="Arial" w:cs="Arial"/>
                <w:color w:val="000000"/>
                <w:sz w:val="20"/>
                <w:szCs w:val="20"/>
                <w:lang w:eastAsia="pt-BR"/>
              </w:rPr>
            </w:pPr>
            <w:r w:rsidRPr="002521D0">
              <w:rPr>
                <w:rFonts w:ascii="Arial" w:eastAsia="Times New Roman" w:hAnsi="Arial" w:cs="Arial"/>
                <w:color w:val="000000"/>
                <w:sz w:val="20"/>
                <w:szCs w:val="20"/>
                <w:lang w:eastAsia="pt-BR"/>
              </w:rPr>
              <w:t>Fuerzas</w:t>
            </w:r>
            <w:r w:rsidR="006E7FBE" w:rsidRPr="002521D0">
              <w:rPr>
                <w:rFonts w:ascii="Arial" w:eastAsia="Times New Roman" w:hAnsi="Arial" w:cs="Arial"/>
                <w:color w:val="000000"/>
                <w:sz w:val="20"/>
                <w:szCs w:val="20"/>
                <w:lang w:eastAsia="pt-BR"/>
              </w:rPr>
              <w:t xml:space="preserve"> Intern</w:t>
            </w:r>
            <w:r w:rsidRPr="002521D0">
              <w:rPr>
                <w:rFonts w:ascii="Arial" w:eastAsia="Times New Roman" w:hAnsi="Arial" w:cs="Arial"/>
                <w:color w:val="000000"/>
                <w:sz w:val="20"/>
                <w:szCs w:val="20"/>
                <w:lang w:eastAsia="pt-BR"/>
              </w:rPr>
              <w:t>as</w:t>
            </w:r>
          </w:p>
        </w:tc>
        <w:tc>
          <w:tcPr>
            <w:tcW w:w="4322" w:type="dxa"/>
            <w:gridSpan w:val="2"/>
          </w:tcPr>
          <w:p w:rsidR="006E7FBE" w:rsidRPr="002521D0" w:rsidRDefault="00F907AC" w:rsidP="00AF5CC4">
            <w:pPr>
              <w:spacing w:before="100" w:beforeAutospacing="1" w:line="360" w:lineRule="auto"/>
              <w:jc w:val="both"/>
              <w:rPr>
                <w:rFonts w:ascii="Arial" w:eastAsia="Times New Roman" w:hAnsi="Arial" w:cs="Arial"/>
                <w:color w:val="000000"/>
                <w:sz w:val="20"/>
                <w:szCs w:val="20"/>
                <w:lang w:eastAsia="pt-BR"/>
              </w:rPr>
            </w:pPr>
            <w:r w:rsidRPr="002521D0">
              <w:rPr>
                <w:rFonts w:ascii="Arial" w:eastAsia="Times New Roman" w:hAnsi="Arial" w:cs="Arial"/>
                <w:color w:val="000000"/>
                <w:sz w:val="20"/>
                <w:szCs w:val="20"/>
                <w:lang w:eastAsia="pt-BR"/>
              </w:rPr>
              <w:t>Fuerzas</w:t>
            </w:r>
            <w:r w:rsidR="006E7FBE" w:rsidRPr="002521D0">
              <w:rPr>
                <w:rFonts w:ascii="Arial" w:eastAsia="Times New Roman" w:hAnsi="Arial" w:cs="Arial"/>
                <w:color w:val="000000"/>
                <w:sz w:val="20"/>
                <w:szCs w:val="20"/>
                <w:lang w:eastAsia="pt-BR"/>
              </w:rPr>
              <w:t xml:space="preserve"> Extern</w:t>
            </w:r>
            <w:r w:rsidRPr="002521D0">
              <w:rPr>
                <w:rFonts w:ascii="Arial" w:eastAsia="Times New Roman" w:hAnsi="Arial" w:cs="Arial"/>
                <w:color w:val="000000"/>
                <w:sz w:val="20"/>
                <w:szCs w:val="20"/>
                <w:lang w:eastAsia="pt-BR"/>
              </w:rPr>
              <w:t>as</w:t>
            </w:r>
          </w:p>
        </w:tc>
      </w:tr>
      <w:tr w:rsidR="006E7FBE" w:rsidRPr="002521D0" w:rsidTr="006E7FBE">
        <w:tc>
          <w:tcPr>
            <w:tcW w:w="2161" w:type="dxa"/>
          </w:tcPr>
          <w:p w:rsidR="006E7FBE" w:rsidRPr="002521D0" w:rsidRDefault="003F132A" w:rsidP="0096795B">
            <w:pPr>
              <w:spacing w:before="100" w:beforeAutospacing="1" w:line="360" w:lineRule="auto"/>
              <w:jc w:val="both"/>
              <w:rPr>
                <w:rFonts w:ascii="Arial" w:eastAsia="Times New Roman" w:hAnsi="Arial" w:cs="Arial"/>
                <w:color w:val="000000"/>
                <w:sz w:val="20"/>
                <w:szCs w:val="20"/>
                <w:lang w:eastAsia="pt-BR"/>
              </w:rPr>
            </w:pPr>
            <w:r w:rsidRPr="002521D0">
              <w:rPr>
                <w:rFonts w:ascii="Arial" w:eastAsia="Times New Roman" w:hAnsi="Arial" w:cs="Arial"/>
                <w:color w:val="000000"/>
                <w:sz w:val="20"/>
                <w:szCs w:val="20"/>
                <w:lang w:eastAsia="pt-BR"/>
              </w:rPr>
              <w:t>Fortalezas</w:t>
            </w:r>
          </w:p>
        </w:tc>
        <w:tc>
          <w:tcPr>
            <w:tcW w:w="2161" w:type="dxa"/>
          </w:tcPr>
          <w:p w:rsidR="006E7FBE" w:rsidRPr="002521D0" w:rsidRDefault="003F132A" w:rsidP="0096795B">
            <w:pPr>
              <w:spacing w:before="100" w:beforeAutospacing="1" w:line="360" w:lineRule="auto"/>
              <w:jc w:val="both"/>
              <w:rPr>
                <w:rFonts w:ascii="Arial" w:eastAsia="Times New Roman" w:hAnsi="Arial" w:cs="Arial"/>
                <w:color w:val="000000"/>
                <w:sz w:val="20"/>
                <w:szCs w:val="20"/>
                <w:lang w:eastAsia="pt-BR"/>
              </w:rPr>
            </w:pPr>
            <w:r w:rsidRPr="002521D0">
              <w:rPr>
                <w:rFonts w:ascii="Arial" w:eastAsia="Times New Roman" w:hAnsi="Arial" w:cs="Arial"/>
                <w:color w:val="000000"/>
                <w:sz w:val="20"/>
                <w:szCs w:val="20"/>
                <w:lang w:eastAsia="pt-BR"/>
              </w:rPr>
              <w:t>Debilidades</w:t>
            </w:r>
          </w:p>
        </w:tc>
        <w:tc>
          <w:tcPr>
            <w:tcW w:w="2161" w:type="dxa"/>
          </w:tcPr>
          <w:p w:rsidR="006E7FBE" w:rsidRPr="002521D0" w:rsidRDefault="003F132A" w:rsidP="0096795B">
            <w:pPr>
              <w:spacing w:before="100" w:beforeAutospacing="1" w:line="360" w:lineRule="auto"/>
              <w:jc w:val="both"/>
              <w:rPr>
                <w:rFonts w:ascii="Arial" w:eastAsia="Times New Roman" w:hAnsi="Arial" w:cs="Arial"/>
                <w:color w:val="000000"/>
                <w:sz w:val="20"/>
                <w:szCs w:val="20"/>
                <w:lang w:eastAsia="pt-BR"/>
              </w:rPr>
            </w:pPr>
            <w:r w:rsidRPr="002521D0">
              <w:rPr>
                <w:rFonts w:ascii="Arial" w:eastAsia="Times New Roman" w:hAnsi="Arial" w:cs="Arial"/>
                <w:color w:val="000000"/>
                <w:sz w:val="20"/>
                <w:szCs w:val="20"/>
                <w:lang w:eastAsia="pt-BR"/>
              </w:rPr>
              <w:t xml:space="preserve">Amenazas </w:t>
            </w:r>
          </w:p>
        </w:tc>
        <w:tc>
          <w:tcPr>
            <w:tcW w:w="2161" w:type="dxa"/>
          </w:tcPr>
          <w:p w:rsidR="006E7FBE" w:rsidRPr="002521D0" w:rsidRDefault="003F132A" w:rsidP="0096795B">
            <w:pPr>
              <w:spacing w:before="100" w:beforeAutospacing="1" w:line="360" w:lineRule="auto"/>
              <w:jc w:val="both"/>
              <w:rPr>
                <w:rFonts w:ascii="Arial" w:eastAsia="Times New Roman" w:hAnsi="Arial" w:cs="Arial"/>
                <w:color w:val="000000"/>
                <w:sz w:val="20"/>
                <w:szCs w:val="20"/>
                <w:lang w:eastAsia="pt-BR"/>
              </w:rPr>
            </w:pPr>
            <w:r w:rsidRPr="002521D0">
              <w:rPr>
                <w:rFonts w:ascii="Arial" w:eastAsia="Times New Roman" w:hAnsi="Arial" w:cs="Arial"/>
                <w:color w:val="000000"/>
                <w:sz w:val="20"/>
                <w:szCs w:val="20"/>
                <w:lang w:eastAsia="pt-BR"/>
              </w:rPr>
              <w:t>Oportunidades</w:t>
            </w:r>
          </w:p>
        </w:tc>
      </w:tr>
      <w:tr w:rsidR="006E7FBE" w:rsidRPr="002521D0" w:rsidTr="006E7FBE">
        <w:tc>
          <w:tcPr>
            <w:tcW w:w="2161" w:type="dxa"/>
          </w:tcPr>
          <w:p w:rsidR="00B82945" w:rsidRPr="002521D0" w:rsidRDefault="00F812FE" w:rsidP="0096795B">
            <w:pPr>
              <w:spacing w:before="100" w:beforeAutospacing="1" w:line="360" w:lineRule="auto"/>
              <w:jc w:val="both"/>
              <w:rPr>
                <w:rFonts w:ascii="Arial" w:eastAsia="Times New Roman" w:hAnsi="Arial" w:cs="Arial"/>
                <w:sz w:val="20"/>
                <w:szCs w:val="20"/>
                <w:lang w:eastAsia="es-ES"/>
              </w:rPr>
            </w:pPr>
            <w:r w:rsidRPr="002521D0">
              <w:rPr>
                <w:rFonts w:ascii="Arial" w:eastAsia="Times New Roman" w:hAnsi="Arial" w:cs="Arial"/>
                <w:sz w:val="20"/>
                <w:szCs w:val="20"/>
                <w:lang w:eastAsia="es-ES"/>
              </w:rPr>
              <w:t>F1</w:t>
            </w:r>
            <w:r w:rsidR="00B82945" w:rsidRPr="002521D0">
              <w:rPr>
                <w:rFonts w:ascii="Arial" w:eastAsia="Times New Roman" w:hAnsi="Arial" w:cs="Arial"/>
                <w:sz w:val="20"/>
                <w:szCs w:val="20"/>
                <w:lang w:eastAsia="es-ES"/>
              </w:rPr>
              <w:t xml:space="preserve"> Existencia de un Programa de Atención al Adulto Mayor</w:t>
            </w:r>
          </w:p>
          <w:p w:rsidR="004164F7" w:rsidRPr="002521D0" w:rsidRDefault="004164F7" w:rsidP="0096795B">
            <w:pPr>
              <w:autoSpaceDE w:val="0"/>
              <w:autoSpaceDN w:val="0"/>
              <w:spacing w:before="100" w:beforeAutospacing="1" w:line="360" w:lineRule="auto"/>
              <w:jc w:val="both"/>
              <w:rPr>
                <w:rFonts w:ascii="Arial" w:eastAsia="Times New Roman" w:hAnsi="Arial" w:cs="Arial"/>
                <w:color w:val="000000"/>
                <w:sz w:val="20"/>
                <w:szCs w:val="20"/>
                <w:lang w:eastAsia="pt-BR"/>
              </w:rPr>
            </w:pPr>
          </w:p>
        </w:tc>
        <w:tc>
          <w:tcPr>
            <w:tcW w:w="2161" w:type="dxa"/>
          </w:tcPr>
          <w:p w:rsidR="006E7FBE" w:rsidRPr="002521D0" w:rsidRDefault="00F812FE" w:rsidP="0096795B">
            <w:pPr>
              <w:autoSpaceDE w:val="0"/>
              <w:autoSpaceDN w:val="0"/>
              <w:spacing w:before="100" w:beforeAutospacing="1" w:line="360" w:lineRule="auto"/>
              <w:jc w:val="both"/>
              <w:rPr>
                <w:rFonts w:ascii="Arial" w:eastAsia="Times New Roman" w:hAnsi="Arial" w:cs="Arial"/>
                <w:sz w:val="20"/>
                <w:szCs w:val="20"/>
                <w:lang w:eastAsia="es-ES"/>
              </w:rPr>
            </w:pPr>
            <w:r w:rsidRPr="002521D0">
              <w:rPr>
                <w:rFonts w:ascii="Arial" w:eastAsia="Times New Roman" w:hAnsi="Arial" w:cs="Arial"/>
                <w:sz w:val="20"/>
                <w:szCs w:val="20"/>
                <w:lang w:eastAsia="es-ES"/>
              </w:rPr>
              <w:t xml:space="preserve">D1 </w:t>
            </w:r>
            <w:r w:rsidR="00CB1E5C" w:rsidRPr="002521D0">
              <w:rPr>
                <w:rFonts w:ascii="Arial" w:eastAsia="Times New Roman" w:hAnsi="Arial" w:cs="Arial"/>
                <w:sz w:val="20"/>
                <w:szCs w:val="20"/>
                <w:lang w:eastAsia="es-ES"/>
              </w:rPr>
              <w:t>Recursos humanos insuficientes para el funcionamiento de los consultorios.</w:t>
            </w:r>
          </w:p>
          <w:p w:rsidR="00666A61" w:rsidRPr="002521D0" w:rsidRDefault="00666A61" w:rsidP="0096795B">
            <w:pPr>
              <w:autoSpaceDE w:val="0"/>
              <w:autoSpaceDN w:val="0"/>
              <w:spacing w:before="100" w:beforeAutospacing="1" w:line="360" w:lineRule="auto"/>
              <w:jc w:val="both"/>
              <w:rPr>
                <w:rFonts w:ascii="Arial" w:eastAsia="Times New Roman" w:hAnsi="Arial" w:cs="Arial"/>
                <w:sz w:val="20"/>
                <w:szCs w:val="20"/>
                <w:lang w:eastAsia="es-ES"/>
              </w:rPr>
            </w:pPr>
          </w:p>
        </w:tc>
        <w:tc>
          <w:tcPr>
            <w:tcW w:w="2161" w:type="dxa"/>
          </w:tcPr>
          <w:p w:rsidR="006E7FBE" w:rsidRPr="002521D0" w:rsidRDefault="00397C4A" w:rsidP="0096795B">
            <w:pPr>
              <w:spacing w:before="100" w:beforeAutospacing="1" w:line="360" w:lineRule="auto"/>
              <w:jc w:val="both"/>
              <w:rPr>
                <w:rFonts w:ascii="Arial" w:eastAsia="Times New Roman" w:hAnsi="Arial" w:cs="Arial"/>
                <w:color w:val="000000"/>
                <w:sz w:val="20"/>
                <w:szCs w:val="20"/>
                <w:lang w:eastAsia="pt-BR"/>
              </w:rPr>
            </w:pPr>
            <w:r w:rsidRPr="002521D0">
              <w:rPr>
                <w:rFonts w:ascii="Arial" w:eastAsia="Times New Roman" w:hAnsi="Arial" w:cs="Arial"/>
                <w:color w:val="000000"/>
                <w:sz w:val="20"/>
                <w:szCs w:val="20"/>
                <w:lang w:eastAsia="pt-BR"/>
              </w:rPr>
              <w:t xml:space="preserve">A1 </w:t>
            </w:r>
            <w:r w:rsidRPr="002521D0">
              <w:rPr>
                <w:rFonts w:ascii="Arial" w:eastAsia="Times New Roman" w:hAnsi="Arial" w:cs="Arial"/>
                <w:sz w:val="20"/>
                <w:szCs w:val="20"/>
                <w:lang w:eastAsia="es-ES"/>
              </w:rPr>
              <w:t xml:space="preserve">Indicaciones, orientaciones y estrategias no establecidas que sobrecargan el trabajo del </w:t>
            </w:r>
            <w:r w:rsidR="00FF27CA" w:rsidRPr="002521D0">
              <w:rPr>
                <w:rFonts w:ascii="Arial" w:eastAsia="Times New Roman" w:hAnsi="Arial" w:cs="Arial"/>
                <w:sz w:val="20"/>
                <w:szCs w:val="20"/>
                <w:lang w:eastAsia="es-ES"/>
              </w:rPr>
              <w:t xml:space="preserve">EBS e impiden el cumplimiento de los programas incluyendo la atención al adulto mayor </w:t>
            </w:r>
          </w:p>
        </w:tc>
        <w:tc>
          <w:tcPr>
            <w:tcW w:w="2161" w:type="dxa"/>
          </w:tcPr>
          <w:p w:rsidR="006E7FBE" w:rsidRPr="002521D0" w:rsidRDefault="00177D24" w:rsidP="0096795B">
            <w:pPr>
              <w:spacing w:before="100" w:beforeAutospacing="1" w:line="360" w:lineRule="auto"/>
              <w:jc w:val="both"/>
              <w:rPr>
                <w:rFonts w:ascii="Arial" w:eastAsia="Times New Roman" w:hAnsi="Arial" w:cs="Arial"/>
                <w:color w:val="000000"/>
                <w:sz w:val="20"/>
                <w:szCs w:val="20"/>
                <w:lang w:eastAsia="pt-BR"/>
              </w:rPr>
            </w:pPr>
            <w:r w:rsidRPr="002521D0">
              <w:rPr>
                <w:rFonts w:ascii="Arial" w:eastAsia="Times New Roman" w:hAnsi="Arial" w:cs="Arial"/>
                <w:color w:val="000000"/>
                <w:sz w:val="20"/>
                <w:szCs w:val="20"/>
                <w:lang w:eastAsia="pt-BR"/>
              </w:rPr>
              <w:t xml:space="preserve">O1 </w:t>
            </w:r>
            <w:r w:rsidRPr="002521D0">
              <w:rPr>
                <w:rFonts w:ascii="Arial" w:eastAsia="Times New Roman" w:hAnsi="Arial" w:cs="Arial"/>
                <w:sz w:val="20"/>
                <w:szCs w:val="20"/>
                <w:lang w:eastAsia="es-ES"/>
              </w:rPr>
              <w:t>Comunidades organizadas</w:t>
            </w:r>
          </w:p>
        </w:tc>
      </w:tr>
      <w:tr w:rsidR="005C6EC3" w:rsidRPr="002521D0" w:rsidTr="006E7FBE">
        <w:tc>
          <w:tcPr>
            <w:tcW w:w="2161" w:type="dxa"/>
          </w:tcPr>
          <w:p w:rsidR="000B47BA" w:rsidRPr="002521D0" w:rsidRDefault="000B47BA" w:rsidP="0096795B">
            <w:pPr>
              <w:spacing w:before="100" w:beforeAutospacing="1" w:line="360" w:lineRule="auto"/>
              <w:jc w:val="both"/>
              <w:rPr>
                <w:rFonts w:ascii="Arial" w:eastAsia="Times New Roman" w:hAnsi="Arial" w:cs="Arial"/>
                <w:sz w:val="20"/>
                <w:szCs w:val="20"/>
                <w:lang w:eastAsia="es-ES"/>
              </w:rPr>
            </w:pPr>
            <w:r w:rsidRPr="002521D0">
              <w:rPr>
                <w:rFonts w:ascii="Arial" w:eastAsia="Times New Roman" w:hAnsi="Arial" w:cs="Arial"/>
                <w:sz w:val="20"/>
                <w:szCs w:val="20"/>
                <w:lang w:eastAsia="es-ES"/>
              </w:rPr>
              <w:t>F2 Grupo básico de trabajo completo con buena preparación científica y categorizados.</w:t>
            </w:r>
          </w:p>
          <w:p w:rsidR="005C6EC3" w:rsidRPr="002521D0" w:rsidRDefault="005C6EC3" w:rsidP="0096795B">
            <w:pPr>
              <w:spacing w:before="100" w:beforeAutospacing="1" w:line="360" w:lineRule="auto"/>
              <w:jc w:val="both"/>
              <w:rPr>
                <w:rFonts w:ascii="Arial" w:eastAsia="Times New Roman" w:hAnsi="Arial" w:cs="Arial"/>
                <w:sz w:val="20"/>
                <w:szCs w:val="20"/>
                <w:lang w:eastAsia="es-ES"/>
              </w:rPr>
            </w:pPr>
          </w:p>
        </w:tc>
        <w:tc>
          <w:tcPr>
            <w:tcW w:w="2161" w:type="dxa"/>
          </w:tcPr>
          <w:p w:rsidR="005C6EC3" w:rsidRPr="002521D0" w:rsidRDefault="000B47BA" w:rsidP="0096795B">
            <w:pPr>
              <w:autoSpaceDE w:val="0"/>
              <w:autoSpaceDN w:val="0"/>
              <w:spacing w:before="100" w:beforeAutospacing="1" w:line="360" w:lineRule="auto"/>
              <w:jc w:val="both"/>
              <w:rPr>
                <w:rFonts w:ascii="Arial" w:eastAsia="Times New Roman" w:hAnsi="Arial" w:cs="Arial"/>
                <w:sz w:val="20"/>
                <w:szCs w:val="20"/>
                <w:lang w:eastAsia="es-ES"/>
              </w:rPr>
            </w:pPr>
            <w:r w:rsidRPr="002521D0">
              <w:rPr>
                <w:rFonts w:ascii="Arial" w:eastAsia="Times New Roman" w:hAnsi="Arial" w:cs="Arial"/>
                <w:sz w:val="20"/>
                <w:szCs w:val="20"/>
                <w:lang w:eastAsia="es-ES"/>
              </w:rPr>
              <w:t>D2 Insuficientes recursos materiales necesarios para desarrollar los procesos en la Atención Primaria de Salud</w:t>
            </w:r>
          </w:p>
        </w:tc>
        <w:tc>
          <w:tcPr>
            <w:tcW w:w="2161" w:type="dxa"/>
          </w:tcPr>
          <w:p w:rsidR="005C6EC3" w:rsidRPr="002521D0" w:rsidRDefault="0052141D" w:rsidP="0096795B">
            <w:pPr>
              <w:spacing w:before="100" w:beforeAutospacing="1" w:line="360" w:lineRule="auto"/>
              <w:jc w:val="both"/>
              <w:rPr>
                <w:rFonts w:ascii="Arial" w:eastAsia="Times New Roman" w:hAnsi="Arial" w:cs="Arial"/>
                <w:color w:val="000000"/>
                <w:sz w:val="20"/>
                <w:szCs w:val="20"/>
                <w:lang w:eastAsia="pt-BR"/>
              </w:rPr>
            </w:pPr>
            <w:r w:rsidRPr="002521D0">
              <w:rPr>
                <w:rFonts w:ascii="Arial" w:eastAsia="Times New Roman" w:hAnsi="Arial" w:cs="Arial"/>
                <w:color w:val="000000"/>
                <w:sz w:val="20"/>
                <w:szCs w:val="20"/>
                <w:lang w:eastAsia="pt-BR"/>
              </w:rPr>
              <w:t xml:space="preserve">A2 Insuficientes recursos financieros y materiales </w:t>
            </w:r>
            <w:r w:rsidR="007C2502" w:rsidRPr="002521D0">
              <w:rPr>
                <w:rFonts w:ascii="Arial" w:eastAsia="Times New Roman" w:hAnsi="Arial" w:cs="Arial"/>
                <w:color w:val="000000"/>
                <w:sz w:val="20"/>
                <w:szCs w:val="20"/>
                <w:lang w:eastAsia="pt-BR"/>
              </w:rPr>
              <w:t>para el mantenimiento y reparación de los consultorios médicos de la familia</w:t>
            </w:r>
            <w:r w:rsidRPr="002521D0">
              <w:rPr>
                <w:rFonts w:ascii="Arial" w:eastAsia="Times New Roman" w:hAnsi="Arial" w:cs="Arial"/>
                <w:color w:val="000000"/>
                <w:sz w:val="20"/>
                <w:szCs w:val="20"/>
                <w:lang w:eastAsia="pt-BR"/>
              </w:rPr>
              <w:t>.</w:t>
            </w:r>
          </w:p>
        </w:tc>
        <w:tc>
          <w:tcPr>
            <w:tcW w:w="2161" w:type="dxa"/>
          </w:tcPr>
          <w:p w:rsidR="004F542B" w:rsidRPr="002521D0" w:rsidRDefault="004F542B" w:rsidP="0096795B">
            <w:pPr>
              <w:autoSpaceDE w:val="0"/>
              <w:autoSpaceDN w:val="0"/>
              <w:spacing w:before="100" w:beforeAutospacing="1" w:line="360" w:lineRule="auto"/>
              <w:jc w:val="both"/>
              <w:rPr>
                <w:rFonts w:ascii="Arial" w:eastAsia="Times New Roman" w:hAnsi="Arial" w:cs="Arial"/>
                <w:sz w:val="20"/>
                <w:szCs w:val="20"/>
                <w:lang w:eastAsia="es-ES"/>
              </w:rPr>
            </w:pPr>
            <w:r w:rsidRPr="002521D0">
              <w:rPr>
                <w:rFonts w:ascii="Arial" w:eastAsia="Times New Roman" w:hAnsi="Arial" w:cs="Arial"/>
                <w:sz w:val="20"/>
                <w:szCs w:val="20"/>
                <w:lang w:eastAsia="es-ES"/>
              </w:rPr>
              <w:t>O2 Programas de estudios de las carreras de Ciencias Médicas y Especialidad en MGI que incluyen la atención al adulto mayor.</w:t>
            </w:r>
          </w:p>
          <w:p w:rsidR="005C6EC3" w:rsidRPr="002521D0" w:rsidRDefault="005C6EC3" w:rsidP="0096795B">
            <w:pPr>
              <w:spacing w:before="100" w:beforeAutospacing="1" w:line="360" w:lineRule="auto"/>
              <w:jc w:val="both"/>
              <w:rPr>
                <w:rFonts w:ascii="Arial" w:eastAsia="Times New Roman" w:hAnsi="Arial" w:cs="Arial"/>
                <w:color w:val="000000"/>
                <w:sz w:val="20"/>
                <w:szCs w:val="20"/>
                <w:lang w:eastAsia="pt-BR"/>
              </w:rPr>
            </w:pPr>
          </w:p>
        </w:tc>
      </w:tr>
      <w:tr w:rsidR="005C6EC3" w:rsidRPr="002521D0" w:rsidTr="006E7FBE">
        <w:tc>
          <w:tcPr>
            <w:tcW w:w="2161" w:type="dxa"/>
          </w:tcPr>
          <w:p w:rsidR="000B47BA" w:rsidRPr="002521D0" w:rsidRDefault="000B47BA" w:rsidP="0096795B">
            <w:pPr>
              <w:spacing w:before="100" w:beforeAutospacing="1" w:line="360" w:lineRule="auto"/>
              <w:jc w:val="both"/>
              <w:rPr>
                <w:rFonts w:ascii="Arial" w:eastAsia="Times New Roman" w:hAnsi="Arial" w:cs="Arial"/>
                <w:sz w:val="20"/>
                <w:szCs w:val="20"/>
                <w:lang w:eastAsia="es-ES"/>
              </w:rPr>
            </w:pPr>
            <w:r w:rsidRPr="002521D0">
              <w:rPr>
                <w:rFonts w:ascii="Arial" w:eastAsia="Times New Roman" w:hAnsi="Arial" w:cs="Arial"/>
                <w:sz w:val="20"/>
                <w:szCs w:val="20"/>
                <w:lang w:eastAsia="es-ES"/>
              </w:rPr>
              <w:t>F3 Proyección comunitaria de las especialidades no básicas hacia la comunidad</w:t>
            </w:r>
          </w:p>
          <w:p w:rsidR="005C6EC3" w:rsidRPr="002521D0" w:rsidRDefault="005C6EC3" w:rsidP="0096795B">
            <w:pPr>
              <w:spacing w:before="100" w:beforeAutospacing="1" w:line="360" w:lineRule="auto"/>
              <w:jc w:val="both"/>
              <w:rPr>
                <w:rFonts w:ascii="Arial" w:eastAsia="Times New Roman" w:hAnsi="Arial" w:cs="Arial"/>
                <w:sz w:val="20"/>
                <w:szCs w:val="20"/>
                <w:lang w:eastAsia="es-ES"/>
              </w:rPr>
            </w:pPr>
          </w:p>
        </w:tc>
        <w:tc>
          <w:tcPr>
            <w:tcW w:w="2161" w:type="dxa"/>
          </w:tcPr>
          <w:p w:rsidR="005C6EC3" w:rsidRPr="002521D0" w:rsidRDefault="005C6EC3" w:rsidP="0096795B">
            <w:pPr>
              <w:autoSpaceDE w:val="0"/>
              <w:autoSpaceDN w:val="0"/>
              <w:spacing w:before="100" w:beforeAutospacing="1" w:line="360" w:lineRule="auto"/>
              <w:jc w:val="both"/>
              <w:rPr>
                <w:rFonts w:ascii="Arial" w:eastAsia="Times New Roman" w:hAnsi="Arial" w:cs="Arial"/>
                <w:sz w:val="20"/>
                <w:szCs w:val="20"/>
                <w:lang w:eastAsia="es-ES"/>
              </w:rPr>
            </w:pPr>
            <w:r w:rsidRPr="002521D0">
              <w:rPr>
                <w:rFonts w:ascii="Arial" w:eastAsia="Times New Roman" w:hAnsi="Arial" w:cs="Arial"/>
                <w:sz w:val="20"/>
                <w:szCs w:val="20"/>
                <w:lang w:eastAsia="es-ES"/>
              </w:rPr>
              <w:t>D3 Incumplimiento del Programa de Atención al Adulto Mayor</w:t>
            </w:r>
          </w:p>
        </w:tc>
        <w:tc>
          <w:tcPr>
            <w:tcW w:w="2161" w:type="dxa"/>
          </w:tcPr>
          <w:p w:rsidR="005C6EC3" w:rsidRPr="002521D0" w:rsidRDefault="002C7BDF" w:rsidP="0096795B">
            <w:pPr>
              <w:spacing w:before="100" w:beforeAutospacing="1" w:line="360" w:lineRule="auto"/>
              <w:jc w:val="both"/>
              <w:rPr>
                <w:rFonts w:ascii="Arial" w:eastAsia="Times New Roman" w:hAnsi="Arial" w:cs="Arial"/>
                <w:color w:val="000000"/>
                <w:sz w:val="20"/>
                <w:szCs w:val="20"/>
                <w:lang w:eastAsia="pt-BR"/>
              </w:rPr>
            </w:pPr>
            <w:r w:rsidRPr="002521D0">
              <w:rPr>
                <w:rFonts w:ascii="Arial" w:eastAsia="Times New Roman" w:hAnsi="Arial" w:cs="Arial"/>
                <w:color w:val="000000"/>
                <w:sz w:val="20"/>
                <w:szCs w:val="20"/>
                <w:lang w:eastAsia="pt-BR"/>
              </w:rPr>
              <w:t>A3 Inadecuadas condiciones higiénicas, ambientales, económicas y sociales contemporáneas</w:t>
            </w:r>
          </w:p>
        </w:tc>
        <w:tc>
          <w:tcPr>
            <w:tcW w:w="2161" w:type="dxa"/>
          </w:tcPr>
          <w:p w:rsidR="005C6EC3" w:rsidRPr="002521D0" w:rsidRDefault="00A6196F" w:rsidP="0096795B">
            <w:pPr>
              <w:spacing w:before="100" w:beforeAutospacing="1" w:line="360" w:lineRule="auto"/>
              <w:jc w:val="both"/>
              <w:rPr>
                <w:rFonts w:ascii="Arial" w:eastAsia="Times New Roman" w:hAnsi="Arial" w:cs="Arial"/>
                <w:color w:val="000000"/>
                <w:sz w:val="20"/>
                <w:szCs w:val="20"/>
                <w:lang w:eastAsia="pt-BR"/>
              </w:rPr>
            </w:pPr>
            <w:r w:rsidRPr="002521D0">
              <w:rPr>
                <w:rFonts w:ascii="Arial" w:eastAsia="Times New Roman" w:hAnsi="Arial" w:cs="Arial"/>
                <w:color w:val="000000"/>
                <w:sz w:val="20"/>
                <w:szCs w:val="20"/>
                <w:lang w:eastAsia="pt-BR"/>
              </w:rPr>
              <w:t>O3 Difusión radial y televisiva sobre el envejecimiento de la población.</w:t>
            </w:r>
          </w:p>
        </w:tc>
      </w:tr>
      <w:tr w:rsidR="005C6EC3" w:rsidRPr="002521D0" w:rsidTr="006E7FBE">
        <w:tc>
          <w:tcPr>
            <w:tcW w:w="2161" w:type="dxa"/>
          </w:tcPr>
          <w:p w:rsidR="005C6EC3" w:rsidRPr="002521D0" w:rsidRDefault="0074035F" w:rsidP="0096795B">
            <w:pPr>
              <w:autoSpaceDE w:val="0"/>
              <w:autoSpaceDN w:val="0"/>
              <w:spacing w:before="100" w:beforeAutospacing="1" w:line="360" w:lineRule="auto"/>
              <w:jc w:val="both"/>
              <w:rPr>
                <w:rFonts w:ascii="Arial" w:eastAsia="Times New Roman" w:hAnsi="Arial" w:cs="Arial"/>
                <w:sz w:val="20"/>
                <w:szCs w:val="20"/>
                <w:lang w:eastAsia="es-ES"/>
              </w:rPr>
            </w:pPr>
            <w:r w:rsidRPr="002521D0">
              <w:rPr>
                <w:rFonts w:ascii="Arial" w:eastAsia="Times New Roman" w:hAnsi="Arial" w:cs="Arial"/>
                <w:sz w:val="20"/>
                <w:szCs w:val="20"/>
                <w:lang w:eastAsia="es-ES"/>
              </w:rPr>
              <w:t xml:space="preserve">F4Claustro de profesores, con diferentes especialidades, </w:t>
            </w:r>
            <w:r w:rsidRPr="002521D0">
              <w:rPr>
                <w:rFonts w:ascii="Arial" w:eastAsia="Times New Roman" w:hAnsi="Arial" w:cs="Arial"/>
                <w:sz w:val="20"/>
                <w:szCs w:val="20"/>
                <w:lang w:eastAsia="es-ES"/>
              </w:rPr>
              <w:lastRenderedPageBreak/>
              <w:t>altamente calificados, categorizados para la docencia y con grado científico.</w:t>
            </w:r>
          </w:p>
        </w:tc>
        <w:tc>
          <w:tcPr>
            <w:tcW w:w="2161" w:type="dxa"/>
          </w:tcPr>
          <w:p w:rsidR="005C6EC3" w:rsidRPr="002521D0" w:rsidRDefault="005C6EC3" w:rsidP="0096795B">
            <w:pPr>
              <w:autoSpaceDE w:val="0"/>
              <w:autoSpaceDN w:val="0"/>
              <w:spacing w:before="100" w:beforeAutospacing="1" w:line="360" w:lineRule="auto"/>
              <w:jc w:val="both"/>
              <w:rPr>
                <w:rFonts w:ascii="Arial" w:eastAsia="Times New Roman" w:hAnsi="Arial" w:cs="Arial"/>
                <w:sz w:val="20"/>
                <w:szCs w:val="20"/>
                <w:lang w:eastAsia="es-ES"/>
              </w:rPr>
            </w:pPr>
            <w:r w:rsidRPr="002521D0">
              <w:rPr>
                <w:rFonts w:ascii="Arial" w:eastAsia="Times New Roman" w:hAnsi="Arial" w:cs="Arial"/>
                <w:sz w:val="20"/>
                <w:szCs w:val="20"/>
                <w:lang w:eastAsia="es-ES"/>
              </w:rPr>
              <w:lastRenderedPageBreak/>
              <w:t xml:space="preserve">D4 No evidencia de análisis del Programa de Atención al Adulto Mayor en las </w:t>
            </w:r>
            <w:r w:rsidRPr="002521D0">
              <w:rPr>
                <w:rFonts w:ascii="Arial" w:eastAsia="Times New Roman" w:hAnsi="Arial" w:cs="Arial"/>
                <w:sz w:val="20"/>
                <w:szCs w:val="20"/>
                <w:lang w:eastAsia="es-ES"/>
              </w:rPr>
              <w:lastRenderedPageBreak/>
              <w:t>reuniones de GBT</w:t>
            </w:r>
          </w:p>
        </w:tc>
        <w:tc>
          <w:tcPr>
            <w:tcW w:w="2161" w:type="dxa"/>
          </w:tcPr>
          <w:p w:rsidR="005C6EC3" w:rsidRPr="002521D0" w:rsidRDefault="000B7EA1" w:rsidP="0096795B">
            <w:pPr>
              <w:spacing w:before="100" w:beforeAutospacing="1" w:line="360" w:lineRule="auto"/>
              <w:jc w:val="both"/>
              <w:rPr>
                <w:rFonts w:ascii="Arial" w:eastAsia="Times New Roman" w:hAnsi="Arial" w:cs="Arial"/>
                <w:color w:val="000000"/>
                <w:sz w:val="20"/>
                <w:szCs w:val="20"/>
                <w:lang w:eastAsia="pt-BR"/>
              </w:rPr>
            </w:pPr>
            <w:r w:rsidRPr="002521D0">
              <w:rPr>
                <w:rFonts w:ascii="Arial" w:eastAsia="Times New Roman" w:hAnsi="Arial" w:cs="Arial"/>
                <w:color w:val="000000"/>
                <w:sz w:val="20"/>
                <w:szCs w:val="20"/>
                <w:lang w:eastAsia="pt-BR"/>
              </w:rPr>
              <w:lastRenderedPageBreak/>
              <w:t xml:space="preserve">A4 Baja percepción de riesgo de enfermedades crónicas y deterioro </w:t>
            </w:r>
            <w:r w:rsidRPr="002521D0">
              <w:rPr>
                <w:rFonts w:ascii="Arial" w:eastAsia="Times New Roman" w:hAnsi="Arial" w:cs="Arial"/>
                <w:color w:val="000000"/>
                <w:sz w:val="20"/>
                <w:szCs w:val="20"/>
                <w:lang w:eastAsia="pt-BR"/>
              </w:rPr>
              <w:lastRenderedPageBreak/>
              <w:t>funcional por parte de la población</w:t>
            </w:r>
          </w:p>
        </w:tc>
        <w:tc>
          <w:tcPr>
            <w:tcW w:w="2161" w:type="dxa"/>
          </w:tcPr>
          <w:p w:rsidR="005C6EC3" w:rsidRPr="002521D0" w:rsidRDefault="0031373E" w:rsidP="0096795B">
            <w:pPr>
              <w:spacing w:before="100" w:beforeAutospacing="1" w:line="360" w:lineRule="auto"/>
              <w:jc w:val="both"/>
              <w:rPr>
                <w:rFonts w:ascii="Arial" w:eastAsia="Times New Roman" w:hAnsi="Arial" w:cs="Arial"/>
                <w:color w:val="000000"/>
                <w:sz w:val="20"/>
                <w:szCs w:val="20"/>
                <w:lang w:eastAsia="pt-BR"/>
              </w:rPr>
            </w:pPr>
            <w:r w:rsidRPr="002521D0">
              <w:rPr>
                <w:rFonts w:ascii="Arial" w:eastAsia="Times New Roman" w:hAnsi="Arial" w:cs="Arial"/>
                <w:color w:val="000000"/>
                <w:sz w:val="20"/>
                <w:szCs w:val="20"/>
                <w:lang w:eastAsia="pt-BR"/>
              </w:rPr>
              <w:lastRenderedPageBreak/>
              <w:t xml:space="preserve">O4 Mayor participación comunitaria; adultos mayores </w:t>
            </w:r>
            <w:r w:rsidRPr="002521D0">
              <w:rPr>
                <w:rFonts w:ascii="Arial" w:eastAsia="Times New Roman" w:hAnsi="Arial" w:cs="Arial"/>
                <w:color w:val="000000"/>
                <w:sz w:val="20"/>
                <w:szCs w:val="20"/>
                <w:lang w:eastAsia="pt-BR"/>
              </w:rPr>
              <w:lastRenderedPageBreak/>
              <w:t>empoderados</w:t>
            </w:r>
          </w:p>
        </w:tc>
      </w:tr>
      <w:tr w:rsidR="005C6EC3" w:rsidRPr="002521D0" w:rsidTr="006E7FBE">
        <w:tc>
          <w:tcPr>
            <w:tcW w:w="2161" w:type="dxa"/>
          </w:tcPr>
          <w:p w:rsidR="005C6EC3" w:rsidRPr="002521D0" w:rsidRDefault="005C6EC3" w:rsidP="0096795B">
            <w:pPr>
              <w:spacing w:before="100" w:beforeAutospacing="1" w:line="360" w:lineRule="auto"/>
              <w:jc w:val="both"/>
              <w:rPr>
                <w:rFonts w:ascii="Arial" w:eastAsia="Times New Roman" w:hAnsi="Arial" w:cs="Arial"/>
                <w:sz w:val="20"/>
                <w:szCs w:val="20"/>
                <w:lang w:eastAsia="es-ES"/>
              </w:rPr>
            </w:pPr>
          </w:p>
        </w:tc>
        <w:tc>
          <w:tcPr>
            <w:tcW w:w="2161" w:type="dxa"/>
          </w:tcPr>
          <w:p w:rsidR="005C6EC3" w:rsidRPr="002521D0" w:rsidRDefault="005C6EC3" w:rsidP="0096795B">
            <w:pPr>
              <w:autoSpaceDE w:val="0"/>
              <w:autoSpaceDN w:val="0"/>
              <w:spacing w:before="100" w:beforeAutospacing="1" w:line="360" w:lineRule="auto"/>
              <w:jc w:val="both"/>
              <w:rPr>
                <w:rFonts w:ascii="Arial" w:eastAsia="Times New Roman" w:hAnsi="Arial" w:cs="Arial"/>
                <w:sz w:val="20"/>
                <w:szCs w:val="20"/>
                <w:lang w:eastAsia="es-ES"/>
              </w:rPr>
            </w:pPr>
            <w:r w:rsidRPr="002521D0">
              <w:rPr>
                <w:rFonts w:ascii="Arial" w:eastAsia="Times New Roman" w:hAnsi="Arial" w:cs="Arial"/>
                <w:sz w:val="20"/>
                <w:szCs w:val="20"/>
                <w:lang w:eastAsia="es-ES"/>
              </w:rPr>
              <w:t xml:space="preserve">D5 </w:t>
            </w:r>
            <w:r w:rsidR="00365AB7" w:rsidRPr="002521D0">
              <w:rPr>
                <w:rFonts w:ascii="Arial" w:eastAsia="Times New Roman" w:hAnsi="Arial" w:cs="Arial"/>
                <w:sz w:val="20"/>
                <w:szCs w:val="20"/>
                <w:lang w:eastAsia="es-ES"/>
              </w:rPr>
              <w:t>No funcionamiento de los círculos de abuelos</w:t>
            </w:r>
          </w:p>
        </w:tc>
        <w:tc>
          <w:tcPr>
            <w:tcW w:w="2161" w:type="dxa"/>
          </w:tcPr>
          <w:p w:rsidR="005C6EC3" w:rsidRPr="002521D0" w:rsidRDefault="00767A16" w:rsidP="0096795B">
            <w:pPr>
              <w:spacing w:before="100" w:beforeAutospacing="1" w:line="360" w:lineRule="auto"/>
              <w:jc w:val="both"/>
              <w:rPr>
                <w:rFonts w:ascii="Arial" w:eastAsia="Times New Roman" w:hAnsi="Arial" w:cs="Arial"/>
                <w:color w:val="000000"/>
                <w:sz w:val="20"/>
                <w:szCs w:val="20"/>
                <w:lang w:eastAsia="pt-BR"/>
              </w:rPr>
            </w:pPr>
            <w:r w:rsidRPr="002521D0">
              <w:rPr>
                <w:rFonts w:ascii="Arial" w:eastAsia="Times New Roman" w:hAnsi="Arial" w:cs="Arial"/>
                <w:color w:val="000000"/>
                <w:sz w:val="20"/>
                <w:szCs w:val="20"/>
                <w:lang w:eastAsia="pt-BR"/>
              </w:rPr>
              <w:t xml:space="preserve">A5 Insuficiente estimulación al trabajador </w:t>
            </w:r>
          </w:p>
        </w:tc>
        <w:tc>
          <w:tcPr>
            <w:tcW w:w="2161" w:type="dxa"/>
          </w:tcPr>
          <w:p w:rsidR="005C6EC3" w:rsidRPr="002521D0" w:rsidRDefault="005C6EC3" w:rsidP="0096795B">
            <w:pPr>
              <w:spacing w:before="100" w:beforeAutospacing="1" w:line="360" w:lineRule="auto"/>
              <w:jc w:val="both"/>
              <w:rPr>
                <w:rFonts w:ascii="Arial" w:eastAsia="Times New Roman" w:hAnsi="Arial" w:cs="Arial"/>
                <w:color w:val="000000"/>
                <w:sz w:val="20"/>
                <w:szCs w:val="20"/>
                <w:lang w:eastAsia="pt-BR"/>
              </w:rPr>
            </w:pPr>
          </w:p>
        </w:tc>
      </w:tr>
      <w:tr w:rsidR="002D229B" w:rsidRPr="002521D0" w:rsidTr="006E7FBE">
        <w:tc>
          <w:tcPr>
            <w:tcW w:w="2161" w:type="dxa"/>
          </w:tcPr>
          <w:p w:rsidR="002D229B" w:rsidRPr="002521D0" w:rsidRDefault="002D229B" w:rsidP="0096795B">
            <w:pPr>
              <w:spacing w:before="100" w:beforeAutospacing="1" w:line="360" w:lineRule="auto"/>
              <w:jc w:val="both"/>
              <w:rPr>
                <w:rFonts w:ascii="Arial" w:eastAsia="Times New Roman" w:hAnsi="Arial" w:cs="Arial"/>
                <w:sz w:val="20"/>
                <w:szCs w:val="20"/>
                <w:lang w:eastAsia="es-ES"/>
              </w:rPr>
            </w:pPr>
          </w:p>
        </w:tc>
        <w:tc>
          <w:tcPr>
            <w:tcW w:w="2161" w:type="dxa"/>
          </w:tcPr>
          <w:p w:rsidR="002D229B" w:rsidRPr="002521D0" w:rsidRDefault="005C6EC3" w:rsidP="0096795B">
            <w:pPr>
              <w:autoSpaceDE w:val="0"/>
              <w:autoSpaceDN w:val="0"/>
              <w:spacing w:before="100" w:beforeAutospacing="1" w:line="360" w:lineRule="auto"/>
              <w:jc w:val="both"/>
              <w:rPr>
                <w:rFonts w:ascii="Arial" w:eastAsia="Times New Roman" w:hAnsi="Arial" w:cs="Arial"/>
                <w:sz w:val="20"/>
                <w:szCs w:val="20"/>
                <w:lang w:eastAsia="es-ES"/>
              </w:rPr>
            </w:pPr>
            <w:r w:rsidRPr="002521D0">
              <w:rPr>
                <w:rFonts w:ascii="Arial" w:eastAsia="Times New Roman" w:hAnsi="Arial" w:cs="Arial"/>
                <w:sz w:val="20"/>
                <w:szCs w:val="20"/>
                <w:lang w:eastAsia="es-ES"/>
              </w:rPr>
              <w:t>D6 Historias clínicas familiares e individuales desactualizadas en la mayoría de los consultorios</w:t>
            </w:r>
          </w:p>
        </w:tc>
        <w:tc>
          <w:tcPr>
            <w:tcW w:w="2161" w:type="dxa"/>
          </w:tcPr>
          <w:p w:rsidR="002D229B" w:rsidRPr="002521D0" w:rsidRDefault="007C2502" w:rsidP="0096795B">
            <w:pPr>
              <w:spacing w:before="100" w:beforeAutospacing="1" w:line="360" w:lineRule="auto"/>
              <w:jc w:val="both"/>
              <w:rPr>
                <w:rFonts w:ascii="Arial" w:eastAsia="Times New Roman" w:hAnsi="Arial" w:cs="Arial"/>
                <w:color w:val="000000"/>
                <w:sz w:val="20"/>
                <w:szCs w:val="20"/>
                <w:lang w:eastAsia="pt-BR"/>
              </w:rPr>
            </w:pPr>
            <w:r w:rsidRPr="002521D0">
              <w:rPr>
                <w:rFonts w:ascii="Arial" w:eastAsia="Times New Roman" w:hAnsi="Arial" w:cs="Arial"/>
                <w:color w:val="000000"/>
                <w:sz w:val="20"/>
                <w:szCs w:val="20"/>
                <w:lang w:eastAsia="pt-BR"/>
              </w:rPr>
              <w:t>A6 Insuficiente apoyo gubernamental</w:t>
            </w:r>
          </w:p>
        </w:tc>
        <w:tc>
          <w:tcPr>
            <w:tcW w:w="2161" w:type="dxa"/>
          </w:tcPr>
          <w:p w:rsidR="002D229B" w:rsidRPr="002521D0" w:rsidRDefault="002D229B" w:rsidP="0096795B">
            <w:pPr>
              <w:spacing w:before="100" w:beforeAutospacing="1" w:line="360" w:lineRule="auto"/>
              <w:jc w:val="both"/>
              <w:rPr>
                <w:rFonts w:ascii="Arial" w:eastAsia="Times New Roman" w:hAnsi="Arial" w:cs="Arial"/>
                <w:color w:val="000000"/>
                <w:sz w:val="20"/>
                <w:szCs w:val="20"/>
                <w:lang w:eastAsia="pt-BR"/>
              </w:rPr>
            </w:pPr>
          </w:p>
        </w:tc>
      </w:tr>
      <w:tr w:rsidR="002D229B" w:rsidRPr="002521D0" w:rsidTr="006E7FBE">
        <w:tc>
          <w:tcPr>
            <w:tcW w:w="2161" w:type="dxa"/>
          </w:tcPr>
          <w:p w:rsidR="002D229B" w:rsidRPr="002521D0" w:rsidRDefault="002D229B" w:rsidP="0096795B">
            <w:pPr>
              <w:spacing w:before="100" w:beforeAutospacing="1" w:line="360" w:lineRule="auto"/>
              <w:jc w:val="both"/>
              <w:rPr>
                <w:rFonts w:ascii="Arial" w:eastAsia="Times New Roman" w:hAnsi="Arial" w:cs="Arial"/>
                <w:sz w:val="20"/>
                <w:szCs w:val="20"/>
                <w:lang w:eastAsia="es-ES"/>
              </w:rPr>
            </w:pPr>
          </w:p>
        </w:tc>
        <w:tc>
          <w:tcPr>
            <w:tcW w:w="2161" w:type="dxa"/>
          </w:tcPr>
          <w:p w:rsidR="002D229B" w:rsidRPr="002521D0" w:rsidRDefault="002D229B" w:rsidP="0096795B">
            <w:pPr>
              <w:autoSpaceDE w:val="0"/>
              <w:autoSpaceDN w:val="0"/>
              <w:spacing w:before="100" w:beforeAutospacing="1" w:line="360" w:lineRule="auto"/>
              <w:jc w:val="both"/>
              <w:rPr>
                <w:rFonts w:ascii="Arial" w:eastAsia="Times New Roman" w:hAnsi="Arial" w:cs="Arial"/>
                <w:sz w:val="20"/>
                <w:szCs w:val="20"/>
                <w:lang w:eastAsia="es-ES"/>
              </w:rPr>
            </w:pPr>
            <w:r w:rsidRPr="002521D0">
              <w:rPr>
                <w:rFonts w:ascii="Arial" w:eastAsia="Times New Roman" w:hAnsi="Arial" w:cs="Arial"/>
                <w:sz w:val="20"/>
                <w:szCs w:val="20"/>
                <w:lang w:eastAsia="es-ES"/>
              </w:rPr>
              <w:t>D7 Insatisfacción de la población por pobre permanencia del médico y enfermera en el consultorio</w:t>
            </w:r>
          </w:p>
        </w:tc>
        <w:tc>
          <w:tcPr>
            <w:tcW w:w="2161" w:type="dxa"/>
          </w:tcPr>
          <w:p w:rsidR="002D229B" w:rsidRPr="002521D0" w:rsidRDefault="006130CF" w:rsidP="0096795B">
            <w:pPr>
              <w:spacing w:before="100" w:beforeAutospacing="1" w:line="360" w:lineRule="auto"/>
              <w:jc w:val="both"/>
              <w:rPr>
                <w:rFonts w:ascii="Arial" w:eastAsia="Times New Roman" w:hAnsi="Arial" w:cs="Arial"/>
                <w:color w:val="000000"/>
                <w:sz w:val="20"/>
                <w:szCs w:val="20"/>
                <w:lang w:eastAsia="pt-BR"/>
              </w:rPr>
            </w:pPr>
            <w:r w:rsidRPr="002521D0">
              <w:rPr>
                <w:rFonts w:ascii="Arial" w:eastAsia="Times New Roman" w:hAnsi="Arial" w:cs="Arial"/>
                <w:color w:val="000000"/>
                <w:sz w:val="20"/>
                <w:szCs w:val="20"/>
                <w:lang w:eastAsia="pt-BR"/>
              </w:rPr>
              <w:t>A7 Poca articulación con las organizaciones de masa y otros sectores.</w:t>
            </w:r>
          </w:p>
        </w:tc>
        <w:tc>
          <w:tcPr>
            <w:tcW w:w="2161" w:type="dxa"/>
          </w:tcPr>
          <w:p w:rsidR="002D229B" w:rsidRPr="002521D0" w:rsidRDefault="002D229B" w:rsidP="0096795B">
            <w:pPr>
              <w:spacing w:before="100" w:beforeAutospacing="1" w:line="360" w:lineRule="auto"/>
              <w:jc w:val="both"/>
              <w:rPr>
                <w:rFonts w:ascii="Arial" w:eastAsia="Times New Roman" w:hAnsi="Arial" w:cs="Arial"/>
                <w:color w:val="000000"/>
                <w:sz w:val="20"/>
                <w:szCs w:val="20"/>
                <w:lang w:eastAsia="pt-BR"/>
              </w:rPr>
            </w:pPr>
          </w:p>
        </w:tc>
      </w:tr>
      <w:tr w:rsidR="006E7FBE" w:rsidRPr="002521D0" w:rsidTr="006E7FBE">
        <w:tc>
          <w:tcPr>
            <w:tcW w:w="2161" w:type="dxa"/>
          </w:tcPr>
          <w:p w:rsidR="006E7FBE" w:rsidRPr="002521D0" w:rsidRDefault="006E7FBE" w:rsidP="0096795B">
            <w:pPr>
              <w:spacing w:before="100" w:beforeAutospacing="1" w:line="360" w:lineRule="auto"/>
              <w:jc w:val="both"/>
              <w:rPr>
                <w:rFonts w:ascii="Arial" w:eastAsia="Times New Roman" w:hAnsi="Arial" w:cs="Arial"/>
                <w:color w:val="000000"/>
                <w:sz w:val="20"/>
                <w:szCs w:val="20"/>
                <w:lang w:eastAsia="pt-BR"/>
              </w:rPr>
            </w:pPr>
          </w:p>
        </w:tc>
        <w:tc>
          <w:tcPr>
            <w:tcW w:w="2161" w:type="dxa"/>
          </w:tcPr>
          <w:p w:rsidR="006E7FBE" w:rsidRPr="002521D0" w:rsidRDefault="002D229B" w:rsidP="0096795B">
            <w:pPr>
              <w:autoSpaceDE w:val="0"/>
              <w:autoSpaceDN w:val="0"/>
              <w:spacing w:before="100" w:beforeAutospacing="1" w:line="360" w:lineRule="auto"/>
              <w:jc w:val="both"/>
              <w:rPr>
                <w:rFonts w:ascii="Arial" w:eastAsia="Times New Roman" w:hAnsi="Arial" w:cs="Arial"/>
                <w:sz w:val="20"/>
                <w:szCs w:val="20"/>
                <w:lang w:eastAsia="es-ES"/>
              </w:rPr>
            </w:pPr>
            <w:r w:rsidRPr="002521D0">
              <w:rPr>
                <w:rFonts w:ascii="Arial" w:eastAsia="Times New Roman" w:hAnsi="Arial" w:cs="Arial"/>
                <w:sz w:val="20"/>
                <w:szCs w:val="20"/>
                <w:lang w:eastAsia="es-ES"/>
              </w:rPr>
              <w:t>D8 Insatisfacción del EBS por sobrecarga de actividades y papeleo</w:t>
            </w:r>
          </w:p>
        </w:tc>
        <w:tc>
          <w:tcPr>
            <w:tcW w:w="2161" w:type="dxa"/>
          </w:tcPr>
          <w:p w:rsidR="006E7FBE" w:rsidRPr="002521D0" w:rsidRDefault="006E7FBE" w:rsidP="0096795B">
            <w:pPr>
              <w:spacing w:before="100" w:beforeAutospacing="1" w:line="360" w:lineRule="auto"/>
              <w:jc w:val="both"/>
              <w:rPr>
                <w:rFonts w:ascii="Arial" w:eastAsia="Times New Roman" w:hAnsi="Arial" w:cs="Arial"/>
                <w:color w:val="000000"/>
                <w:sz w:val="20"/>
                <w:szCs w:val="20"/>
                <w:lang w:eastAsia="pt-BR"/>
              </w:rPr>
            </w:pPr>
          </w:p>
        </w:tc>
        <w:tc>
          <w:tcPr>
            <w:tcW w:w="2161" w:type="dxa"/>
          </w:tcPr>
          <w:p w:rsidR="006E7FBE" w:rsidRPr="002521D0" w:rsidRDefault="006E7FBE" w:rsidP="0096795B">
            <w:pPr>
              <w:spacing w:before="100" w:beforeAutospacing="1" w:line="360" w:lineRule="auto"/>
              <w:jc w:val="both"/>
              <w:rPr>
                <w:rFonts w:ascii="Arial" w:eastAsia="Times New Roman" w:hAnsi="Arial" w:cs="Arial"/>
                <w:color w:val="000000"/>
                <w:sz w:val="20"/>
                <w:szCs w:val="20"/>
                <w:lang w:eastAsia="pt-BR"/>
              </w:rPr>
            </w:pPr>
          </w:p>
        </w:tc>
      </w:tr>
      <w:tr w:rsidR="006E7FBE" w:rsidRPr="002521D0" w:rsidTr="006E7FBE">
        <w:tc>
          <w:tcPr>
            <w:tcW w:w="2161" w:type="dxa"/>
          </w:tcPr>
          <w:p w:rsidR="006E7FBE" w:rsidRPr="002521D0" w:rsidRDefault="006E7FBE" w:rsidP="0096795B">
            <w:pPr>
              <w:spacing w:before="100" w:beforeAutospacing="1" w:line="360" w:lineRule="auto"/>
              <w:jc w:val="both"/>
              <w:rPr>
                <w:rFonts w:ascii="Arial" w:eastAsia="Times New Roman" w:hAnsi="Arial" w:cs="Arial"/>
                <w:color w:val="000000"/>
                <w:sz w:val="20"/>
                <w:szCs w:val="20"/>
                <w:lang w:eastAsia="pt-BR"/>
              </w:rPr>
            </w:pPr>
          </w:p>
        </w:tc>
        <w:tc>
          <w:tcPr>
            <w:tcW w:w="2161" w:type="dxa"/>
          </w:tcPr>
          <w:p w:rsidR="006E7FBE" w:rsidRPr="002521D0" w:rsidRDefault="002D229B" w:rsidP="0096795B">
            <w:pPr>
              <w:autoSpaceDE w:val="0"/>
              <w:autoSpaceDN w:val="0"/>
              <w:spacing w:before="100" w:beforeAutospacing="1" w:line="360" w:lineRule="auto"/>
              <w:jc w:val="both"/>
              <w:rPr>
                <w:rFonts w:ascii="Arial" w:eastAsia="Times New Roman" w:hAnsi="Arial" w:cs="Arial"/>
                <w:sz w:val="20"/>
                <w:szCs w:val="20"/>
                <w:lang w:eastAsia="es-ES"/>
              </w:rPr>
            </w:pPr>
            <w:r w:rsidRPr="002521D0">
              <w:rPr>
                <w:rFonts w:ascii="Arial" w:eastAsia="Times New Roman" w:hAnsi="Arial" w:cs="Arial"/>
                <w:sz w:val="20"/>
                <w:szCs w:val="20"/>
                <w:lang w:eastAsia="es-ES"/>
              </w:rPr>
              <w:t>D9 Insatisfacción de profesores de los GBT durante el desarrollo de las interconsultas</w:t>
            </w:r>
          </w:p>
        </w:tc>
        <w:tc>
          <w:tcPr>
            <w:tcW w:w="2161" w:type="dxa"/>
          </w:tcPr>
          <w:p w:rsidR="006E7FBE" w:rsidRPr="002521D0" w:rsidRDefault="006E7FBE" w:rsidP="0096795B">
            <w:pPr>
              <w:spacing w:before="100" w:beforeAutospacing="1" w:line="360" w:lineRule="auto"/>
              <w:jc w:val="both"/>
              <w:rPr>
                <w:rFonts w:ascii="Arial" w:eastAsia="Times New Roman" w:hAnsi="Arial" w:cs="Arial"/>
                <w:color w:val="000000"/>
                <w:sz w:val="20"/>
                <w:szCs w:val="20"/>
                <w:lang w:eastAsia="pt-BR"/>
              </w:rPr>
            </w:pPr>
          </w:p>
        </w:tc>
        <w:tc>
          <w:tcPr>
            <w:tcW w:w="2161" w:type="dxa"/>
          </w:tcPr>
          <w:p w:rsidR="006E7FBE" w:rsidRPr="002521D0" w:rsidRDefault="006E7FBE" w:rsidP="0096795B">
            <w:pPr>
              <w:spacing w:before="100" w:beforeAutospacing="1" w:line="360" w:lineRule="auto"/>
              <w:jc w:val="both"/>
              <w:rPr>
                <w:rFonts w:ascii="Arial" w:eastAsia="Times New Roman" w:hAnsi="Arial" w:cs="Arial"/>
                <w:color w:val="000000"/>
                <w:sz w:val="20"/>
                <w:szCs w:val="20"/>
                <w:lang w:eastAsia="pt-BR"/>
              </w:rPr>
            </w:pPr>
          </w:p>
        </w:tc>
      </w:tr>
      <w:tr w:rsidR="006E7FBE" w:rsidRPr="002521D0" w:rsidTr="006E7FBE">
        <w:tc>
          <w:tcPr>
            <w:tcW w:w="2161" w:type="dxa"/>
          </w:tcPr>
          <w:p w:rsidR="006E7FBE" w:rsidRPr="002521D0" w:rsidRDefault="006E7FBE" w:rsidP="0096795B">
            <w:pPr>
              <w:spacing w:before="100" w:beforeAutospacing="1" w:line="360" w:lineRule="auto"/>
              <w:jc w:val="both"/>
              <w:rPr>
                <w:rFonts w:ascii="Arial" w:eastAsia="Times New Roman" w:hAnsi="Arial" w:cs="Arial"/>
                <w:color w:val="000000"/>
                <w:sz w:val="20"/>
                <w:szCs w:val="20"/>
                <w:lang w:eastAsia="pt-BR"/>
              </w:rPr>
            </w:pPr>
          </w:p>
        </w:tc>
        <w:tc>
          <w:tcPr>
            <w:tcW w:w="2161" w:type="dxa"/>
          </w:tcPr>
          <w:p w:rsidR="006E7FBE" w:rsidRPr="002521D0" w:rsidRDefault="002D229B" w:rsidP="0096795B">
            <w:pPr>
              <w:spacing w:before="100" w:beforeAutospacing="1" w:line="360" w:lineRule="auto"/>
              <w:jc w:val="both"/>
              <w:rPr>
                <w:rFonts w:ascii="Arial" w:eastAsia="Times New Roman" w:hAnsi="Arial" w:cs="Arial"/>
                <w:color w:val="000000"/>
                <w:sz w:val="20"/>
                <w:szCs w:val="20"/>
                <w:lang w:eastAsia="pt-BR"/>
              </w:rPr>
            </w:pPr>
            <w:r w:rsidRPr="002521D0">
              <w:rPr>
                <w:rFonts w:ascii="Arial" w:eastAsia="Times New Roman" w:hAnsi="Arial" w:cs="Arial"/>
                <w:sz w:val="20"/>
                <w:szCs w:val="20"/>
                <w:lang w:eastAsia="es-ES"/>
              </w:rPr>
              <w:t>D10 No funcionamiento del EMAG</w:t>
            </w:r>
          </w:p>
        </w:tc>
        <w:tc>
          <w:tcPr>
            <w:tcW w:w="2161" w:type="dxa"/>
          </w:tcPr>
          <w:p w:rsidR="006E7FBE" w:rsidRPr="002521D0" w:rsidRDefault="006E7FBE" w:rsidP="0096795B">
            <w:pPr>
              <w:spacing w:before="100" w:beforeAutospacing="1" w:line="360" w:lineRule="auto"/>
              <w:jc w:val="both"/>
              <w:rPr>
                <w:rFonts w:ascii="Arial" w:eastAsia="Times New Roman" w:hAnsi="Arial" w:cs="Arial"/>
                <w:color w:val="000000"/>
                <w:sz w:val="20"/>
                <w:szCs w:val="20"/>
                <w:lang w:eastAsia="pt-BR"/>
              </w:rPr>
            </w:pPr>
          </w:p>
        </w:tc>
        <w:tc>
          <w:tcPr>
            <w:tcW w:w="2161" w:type="dxa"/>
          </w:tcPr>
          <w:p w:rsidR="006E7FBE" w:rsidRPr="002521D0" w:rsidRDefault="006E7FBE" w:rsidP="0096795B">
            <w:pPr>
              <w:spacing w:before="100" w:beforeAutospacing="1" w:line="360" w:lineRule="auto"/>
              <w:jc w:val="both"/>
              <w:rPr>
                <w:rFonts w:ascii="Arial" w:eastAsia="Times New Roman" w:hAnsi="Arial" w:cs="Arial"/>
                <w:color w:val="000000"/>
                <w:sz w:val="20"/>
                <w:szCs w:val="20"/>
                <w:lang w:eastAsia="pt-BR"/>
              </w:rPr>
            </w:pPr>
          </w:p>
        </w:tc>
      </w:tr>
    </w:tbl>
    <w:p w:rsidR="00CC2302" w:rsidRPr="0096795B" w:rsidRDefault="00B436F9" w:rsidP="0096795B">
      <w:pPr>
        <w:pStyle w:val="NormalWeb"/>
        <w:shd w:val="clear" w:color="auto" w:fill="FFFFFF"/>
        <w:spacing w:after="0" w:afterAutospacing="0" w:line="360" w:lineRule="auto"/>
        <w:jc w:val="both"/>
        <w:rPr>
          <w:rFonts w:ascii="Arial" w:hAnsi="Arial" w:cs="Arial"/>
          <w:color w:val="000000"/>
          <w:lang w:val="es-ES"/>
        </w:rPr>
      </w:pPr>
      <w:r w:rsidRPr="0096795B">
        <w:rPr>
          <w:rFonts w:ascii="Arial" w:hAnsi="Arial" w:cs="Arial"/>
          <w:color w:val="000000"/>
          <w:lang w:val="es-ES"/>
        </w:rPr>
        <w:t>S</w:t>
      </w:r>
      <w:r w:rsidR="00CC2302" w:rsidRPr="0096795B">
        <w:rPr>
          <w:rFonts w:ascii="Arial" w:hAnsi="Arial" w:cs="Arial"/>
          <w:color w:val="000000"/>
          <w:lang w:val="es-ES"/>
        </w:rPr>
        <w:t xml:space="preserve">e </w:t>
      </w:r>
      <w:r w:rsidR="00207708" w:rsidRPr="0096795B">
        <w:rPr>
          <w:rFonts w:ascii="Arial" w:hAnsi="Arial" w:cs="Arial"/>
          <w:color w:val="000000"/>
          <w:lang w:val="es-ES"/>
        </w:rPr>
        <w:t xml:space="preserve">establecieron 8 alternativas de solución: 3 alternativas DOFA, 1 alternativa FO, </w:t>
      </w:r>
      <w:r w:rsidR="00976788" w:rsidRPr="0096795B">
        <w:rPr>
          <w:rFonts w:ascii="Arial" w:hAnsi="Arial" w:cs="Arial"/>
          <w:color w:val="000000"/>
          <w:lang w:val="es-ES"/>
        </w:rPr>
        <w:t>2 alternativas FA, 1 alternativa DO y 1 alternativa DA, que se desc</w:t>
      </w:r>
      <w:r w:rsidR="008B4800" w:rsidRPr="0096795B">
        <w:rPr>
          <w:rFonts w:ascii="Arial" w:hAnsi="Arial" w:cs="Arial"/>
          <w:color w:val="000000"/>
          <w:lang w:val="es-ES"/>
        </w:rPr>
        <w:t>r</w:t>
      </w:r>
      <w:r w:rsidR="00976788" w:rsidRPr="0096795B">
        <w:rPr>
          <w:rFonts w:ascii="Arial" w:hAnsi="Arial" w:cs="Arial"/>
          <w:color w:val="000000"/>
          <w:lang w:val="es-ES"/>
        </w:rPr>
        <w:t>iben a continuación</w:t>
      </w:r>
      <w:r w:rsidR="008B4800" w:rsidRPr="0096795B">
        <w:rPr>
          <w:rFonts w:ascii="Arial" w:hAnsi="Arial" w:cs="Arial"/>
          <w:color w:val="000000"/>
          <w:lang w:val="es-ES"/>
        </w:rPr>
        <w:t xml:space="preserve">. </w:t>
      </w:r>
      <w:r w:rsidR="00976788" w:rsidRPr="0096795B">
        <w:rPr>
          <w:rFonts w:ascii="Arial" w:hAnsi="Arial" w:cs="Arial"/>
          <w:color w:val="000000"/>
          <w:lang w:val="es-ES"/>
        </w:rPr>
        <w:t xml:space="preserve"> </w:t>
      </w:r>
    </w:p>
    <w:p w:rsidR="00CB59B8" w:rsidRPr="0096795B" w:rsidRDefault="00F907AC" w:rsidP="0096795B">
      <w:pPr>
        <w:pStyle w:val="NormalWeb"/>
        <w:shd w:val="clear" w:color="auto" w:fill="FFFFFF"/>
        <w:spacing w:after="0" w:afterAutospacing="0" w:line="360" w:lineRule="auto"/>
        <w:jc w:val="both"/>
        <w:rPr>
          <w:rFonts w:ascii="Arial" w:hAnsi="Arial" w:cs="Arial"/>
          <w:color w:val="000000"/>
          <w:lang w:val="es-ES"/>
        </w:rPr>
      </w:pPr>
      <w:r w:rsidRPr="0096795B">
        <w:rPr>
          <w:rFonts w:ascii="Arial" w:hAnsi="Arial" w:cs="Arial"/>
          <w:color w:val="000000"/>
          <w:lang w:val="es-ES"/>
        </w:rPr>
        <w:t>Alternativas de solución:</w:t>
      </w:r>
    </w:p>
    <w:p w:rsidR="00257C27" w:rsidRPr="0096795B" w:rsidRDefault="00257C27" w:rsidP="0096795B">
      <w:pPr>
        <w:pStyle w:val="NormalWeb"/>
        <w:shd w:val="clear" w:color="auto" w:fill="FFFFFF"/>
        <w:spacing w:after="0" w:afterAutospacing="0" w:line="360" w:lineRule="auto"/>
        <w:jc w:val="both"/>
        <w:rPr>
          <w:rFonts w:ascii="Arial" w:hAnsi="Arial" w:cs="Arial"/>
          <w:color w:val="000000"/>
          <w:lang w:val="es-ES"/>
        </w:rPr>
      </w:pPr>
      <w:r w:rsidRPr="0096795B">
        <w:rPr>
          <w:rFonts w:ascii="Arial" w:hAnsi="Arial" w:cs="Arial"/>
          <w:color w:val="000000"/>
          <w:lang w:val="es-ES"/>
        </w:rPr>
        <w:t>DOFA</w:t>
      </w:r>
    </w:p>
    <w:p w:rsidR="00085B7D" w:rsidRPr="0096795B" w:rsidRDefault="00F907AC" w:rsidP="0096795B">
      <w:pPr>
        <w:pStyle w:val="NormalWeb"/>
        <w:shd w:val="clear" w:color="auto" w:fill="FFFFFF"/>
        <w:spacing w:after="0" w:afterAutospacing="0" w:line="360" w:lineRule="auto"/>
        <w:jc w:val="both"/>
        <w:rPr>
          <w:rFonts w:ascii="Arial" w:hAnsi="Arial" w:cs="Arial"/>
          <w:color w:val="000000"/>
          <w:lang w:val="es-ES"/>
        </w:rPr>
      </w:pPr>
      <w:r w:rsidRPr="0096795B">
        <w:rPr>
          <w:rFonts w:ascii="Arial" w:hAnsi="Arial" w:cs="Arial"/>
          <w:color w:val="000000"/>
          <w:lang w:val="es-ES"/>
        </w:rPr>
        <w:lastRenderedPageBreak/>
        <w:t xml:space="preserve">F1, </w:t>
      </w:r>
      <w:r w:rsidR="00365AB7" w:rsidRPr="0096795B">
        <w:rPr>
          <w:rFonts w:ascii="Arial" w:hAnsi="Arial" w:cs="Arial"/>
          <w:color w:val="000000"/>
          <w:lang w:val="es-ES"/>
        </w:rPr>
        <w:t xml:space="preserve">F2, </w:t>
      </w:r>
      <w:r w:rsidR="00C465DE" w:rsidRPr="0096795B">
        <w:rPr>
          <w:rFonts w:ascii="Arial" w:hAnsi="Arial" w:cs="Arial"/>
          <w:color w:val="000000"/>
          <w:lang w:val="es-ES"/>
        </w:rPr>
        <w:t xml:space="preserve">F5, </w:t>
      </w:r>
      <w:r w:rsidRPr="0096795B">
        <w:rPr>
          <w:rFonts w:ascii="Arial" w:hAnsi="Arial" w:cs="Arial"/>
          <w:color w:val="000000"/>
          <w:lang w:val="es-ES"/>
        </w:rPr>
        <w:t>D3, D4, D10</w:t>
      </w:r>
      <w:r w:rsidR="00721379" w:rsidRPr="0096795B">
        <w:rPr>
          <w:rFonts w:ascii="Arial" w:hAnsi="Arial" w:cs="Arial"/>
          <w:color w:val="000000"/>
          <w:lang w:val="es-ES"/>
        </w:rPr>
        <w:t xml:space="preserve">, </w:t>
      </w:r>
      <w:r w:rsidR="00085B7D" w:rsidRPr="0096795B">
        <w:rPr>
          <w:rFonts w:ascii="Arial" w:hAnsi="Arial" w:cs="Arial"/>
          <w:color w:val="000000"/>
          <w:lang w:val="es-ES"/>
        </w:rPr>
        <w:t xml:space="preserve">D5, </w:t>
      </w:r>
      <w:r w:rsidR="00721379" w:rsidRPr="0096795B">
        <w:rPr>
          <w:rFonts w:ascii="Arial" w:hAnsi="Arial" w:cs="Arial"/>
          <w:color w:val="000000"/>
          <w:lang w:val="es-ES"/>
        </w:rPr>
        <w:t>A1, A4, O2, O3</w:t>
      </w:r>
      <w:r w:rsidR="00365AB7" w:rsidRPr="0096795B">
        <w:rPr>
          <w:rFonts w:ascii="Arial" w:hAnsi="Arial" w:cs="Arial"/>
          <w:color w:val="000000"/>
          <w:lang w:val="es-ES"/>
        </w:rPr>
        <w:t xml:space="preserve">: </w:t>
      </w:r>
      <w:r w:rsidR="003114D3" w:rsidRPr="0096795B">
        <w:rPr>
          <w:rFonts w:ascii="Arial" w:hAnsi="Arial" w:cs="Arial"/>
          <w:color w:val="000000"/>
          <w:lang w:val="es-ES"/>
        </w:rPr>
        <w:t xml:space="preserve">Fortalecer los vínculos de los EBS con el GBT </w:t>
      </w:r>
      <w:r w:rsidR="006602CF" w:rsidRPr="0096795B">
        <w:rPr>
          <w:rFonts w:ascii="Arial" w:hAnsi="Arial" w:cs="Arial"/>
          <w:color w:val="000000"/>
          <w:lang w:val="es-ES"/>
        </w:rPr>
        <w:t>y de los residentes con sus tutores para reafirmar los conocimientos sobre el programa del adulto mayor.</w:t>
      </w:r>
    </w:p>
    <w:p w:rsidR="00C465DE" w:rsidRPr="0096795B" w:rsidRDefault="00C465DE" w:rsidP="0096795B">
      <w:pPr>
        <w:pStyle w:val="NormalWeb"/>
        <w:shd w:val="clear" w:color="auto" w:fill="FFFFFF"/>
        <w:spacing w:after="0" w:afterAutospacing="0" w:line="360" w:lineRule="auto"/>
        <w:jc w:val="both"/>
        <w:rPr>
          <w:rFonts w:ascii="Arial" w:hAnsi="Arial" w:cs="Arial"/>
          <w:color w:val="000000"/>
          <w:lang w:val="es-ES"/>
        </w:rPr>
      </w:pPr>
      <w:r w:rsidRPr="0096795B">
        <w:rPr>
          <w:rFonts w:ascii="Arial" w:hAnsi="Arial" w:cs="Arial"/>
          <w:color w:val="000000"/>
          <w:lang w:val="es-ES"/>
        </w:rPr>
        <w:t>F1, F3, D1, D2, D7, D8, D9, A2, A5, A6, A7, O1, O3</w:t>
      </w:r>
      <w:r w:rsidR="0031373E" w:rsidRPr="0096795B">
        <w:rPr>
          <w:rFonts w:ascii="Arial" w:hAnsi="Arial" w:cs="Arial"/>
          <w:color w:val="000000"/>
          <w:lang w:val="es-ES"/>
        </w:rPr>
        <w:t>, O4</w:t>
      </w:r>
      <w:r w:rsidRPr="0096795B">
        <w:rPr>
          <w:rFonts w:ascii="Arial" w:hAnsi="Arial" w:cs="Arial"/>
          <w:color w:val="000000"/>
          <w:lang w:val="es-ES"/>
        </w:rPr>
        <w:t xml:space="preserve">: </w:t>
      </w:r>
      <w:r w:rsidR="00834917" w:rsidRPr="0096795B">
        <w:rPr>
          <w:rFonts w:ascii="Arial" w:hAnsi="Arial" w:cs="Arial"/>
          <w:color w:val="000000"/>
          <w:lang w:val="es-ES"/>
        </w:rPr>
        <w:t xml:space="preserve">Fortalecer la estrategia de </w:t>
      </w:r>
      <w:proofErr w:type="spellStart"/>
      <w:r w:rsidR="00834917" w:rsidRPr="0096795B">
        <w:rPr>
          <w:rFonts w:ascii="Arial" w:hAnsi="Arial" w:cs="Arial"/>
          <w:color w:val="000000"/>
          <w:lang w:val="es-ES"/>
        </w:rPr>
        <w:t>Intersectorialidad</w:t>
      </w:r>
      <w:proofErr w:type="spellEnd"/>
      <w:r w:rsidR="00834917" w:rsidRPr="0096795B">
        <w:rPr>
          <w:rFonts w:ascii="Arial" w:hAnsi="Arial" w:cs="Arial"/>
          <w:color w:val="000000"/>
          <w:lang w:val="es-ES"/>
        </w:rPr>
        <w:t xml:space="preserve"> con los diferentes entes gubernamentales y otros sectores de la economía para apoyar el cumplimiento y desarrollo del programa del adulto mayor.</w:t>
      </w:r>
    </w:p>
    <w:p w:rsidR="00B84552" w:rsidRPr="0096795B" w:rsidRDefault="008D6A0B" w:rsidP="0096795B">
      <w:pPr>
        <w:pStyle w:val="NormalWeb"/>
        <w:shd w:val="clear" w:color="auto" w:fill="FFFFFF"/>
        <w:spacing w:after="0" w:afterAutospacing="0" w:line="360" w:lineRule="auto"/>
        <w:jc w:val="both"/>
        <w:rPr>
          <w:rFonts w:ascii="Arial" w:hAnsi="Arial" w:cs="Arial"/>
          <w:color w:val="000000"/>
          <w:lang w:val="es-ES"/>
        </w:rPr>
      </w:pPr>
      <w:r w:rsidRPr="0096795B">
        <w:rPr>
          <w:rFonts w:ascii="Arial" w:hAnsi="Arial" w:cs="Arial"/>
          <w:color w:val="000000"/>
          <w:lang w:val="es-ES"/>
        </w:rPr>
        <w:t>F3, F4, D6, A3, A4, O2: Establecer indicadores para evaluar el cumplimiento del programa</w:t>
      </w:r>
      <w:r w:rsidR="00B84552" w:rsidRPr="0096795B">
        <w:rPr>
          <w:rFonts w:ascii="Arial" w:hAnsi="Arial" w:cs="Arial"/>
          <w:color w:val="000000"/>
          <w:lang w:val="es-ES"/>
        </w:rPr>
        <w:t>.</w:t>
      </w:r>
    </w:p>
    <w:p w:rsidR="008D6A0B" w:rsidRPr="0096795B" w:rsidRDefault="00257C27" w:rsidP="0096795B">
      <w:pPr>
        <w:pStyle w:val="NormalWeb"/>
        <w:shd w:val="clear" w:color="auto" w:fill="FFFFFF"/>
        <w:spacing w:after="0" w:afterAutospacing="0" w:line="360" w:lineRule="auto"/>
        <w:jc w:val="both"/>
        <w:rPr>
          <w:rFonts w:ascii="Arial" w:hAnsi="Arial" w:cs="Arial"/>
          <w:color w:val="000000"/>
          <w:lang w:val="es-ES"/>
        </w:rPr>
      </w:pPr>
      <w:r w:rsidRPr="0096795B">
        <w:rPr>
          <w:rFonts w:ascii="Arial" w:hAnsi="Arial" w:cs="Arial"/>
          <w:color w:val="000000"/>
          <w:lang w:val="es-ES"/>
        </w:rPr>
        <w:t>FO</w:t>
      </w:r>
    </w:p>
    <w:p w:rsidR="00E26010" w:rsidRPr="0096795B" w:rsidRDefault="00580936" w:rsidP="0096795B">
      <w:pPr>
        <w:pStyle w:val="NormalWeb"/>
        <w:shd w:val="clear" w:color="auto" w:fill="FFFFFF"/>
        <w:spacing w:after="0" w:afterAutospacing="0" w:line="360" w:lineRule="auto"/>
        <w:jc w:val="both"/>
        <w:rPr>
          <w:rFonts w:ascii="Arial" w:hAnsi="Arial" w:cs="Arial"/>
          <w:color w:val="000000"/>
          <w:lang w:val="es-ES"/>
        </w:rPr>
      </w:pPr>
      <w:r w:rsidRPr="0096795B">
        <w:rPr>
          <w:rFonts w:ascii="Arial" w:hAnsi="Arial" w:cs="Arial"/>
          <w:color w:val="000000"/>
          <w:lang w:val="es-ES"/>
        </w:rPr>
        <w:t>F1, F2</w:t>
      </w:r>
      <w:r w:rsidR="00C70C27" w:rsidRPr="0096795B">
        <w:rPr>
          <w:rFonts w:ascii="Arial" w:hAnsi="Arial" w:cs="Arial"/>
          <w:color w:val="000000"/>
          <w:lang w:val="es-ES"/>
        </w:rPr>
        <w:t>,</w:t>
      </w:r>
      <w:r w:rsidR="009E0236">
        <w:rPr>
          <w:rFonts w:ascii="Arial" w:hAnsi="Arial" w:cs="Arial"/>
          <w:color w:val="000000"/>
          <w:lang w:val="es-ES"/>
        </w:rPr>
        <w:t xml:space="preserve"> </w:t>
      </w:r>
      <w:r w:rsidR="00C70C27" w:rsidRPr="0096795B">
        <w:rPr>
          <w:rFonts w:ascii="Arial" w:hAnsi="Arial" w:cs="Arial"/>
          <w:color w:val="000000"/>
          <w:lang w:val="es-ES"/>
        </w:rPr>
        <w:t xml:space="preserve">F4, </w:t>
      </w:r>
      <w:r w:rsidRPr="0096795B">
        <w:rPr>
          <w:rFonts w:ascii="Arial" w:hAnsi="Arial" w:cs="Arial"/>
          <w:color w:val="000000"/>
          <w:lang w:val="es-ES"/>
        </w:rPr>
        <w:t xml:space="preserve">O2: </w:t>
      </w:r>
      <w:r w:rsidR="003114D3" w:rsidRPr="0096795B">
        <w:rPr>
          <w:rFonts w:ascii="Arial" w:hAnsi="Arial" w:cs="Arial"/>
          <w:color w:val="000000"/>
          <w:lang w:val="es-ES"/>
        </w:rPr>
        <w:t>Realizar talleres de capacitación a los EBS para estimular el cumplimiento del programa del adulto mayor.</w:t>
      </w:r>
    </w:p>
    <w:p w:rsidR="007F746A" w:rsidRPr="0096795B" w:rsidRDefault="00DD5E42" w:rsidP="0096795B">
      <w:pPr>
        <w:pStyle w:val="NormalWeb"/>
        <w:shd w:val="clear" w:color="auto" w:fill="FFFFFF"/>
        <w:spacing w:after="0" w:afterAutospacing="0" w:line="360" w:lineRule="auto"/>
        <w:jc w:val="both"/>
        <w:rPr>
          <w:rFonts w:ascii="Arial" w:hAnsi="Arial" w:cs="Arial"/>
          <w:color w:val="000000"/>
          <w:lang w:val="es-ES"/>
        </w:rPr>
      </w:pPr>
      <w:r w:rsidRPr="0096795B">
        <w:rPr>
          <w:rFonts w:ascii="Arial" w:hAnsi="Arial" w:cs="Arial"/>
          <w:color w:val="000000"/>
          <w:lang w:val="es-ES"/>
        </w:rPr>
        <w:t>FA</w:t>
      </w:r>
    </w:p>
    <w:p w:rsidR="00831581" w:rsidRPr="0096795B" w:rsidRDefault="00831581" w:rsidP="0096795B">
      <w:pPr>
        <w:pStyle w:val="NormalWeb"/>
        <w:shd w:val="clear" w:color="auto" w:fill="FFFFFF"/>
        <w:spacing w:after="0" w:afterAutospacing="0" w:line="360" w:lineRule="auto"/>
        <w:jc w:val="both"/>
        <w:rPr>
          <w:rFonts w:ascii="Arial" w:hAnsi="Arial" w:cs="Arial"/>
          <w:color w:val="000000"/>
          <w:lang w:val="es-ES"/>
        </w:rPr>
      </w:pPr>
      <w:r w:rsidRPr="0096795B">
        <w:rPr>
          <w:rFonts w:ascii="Arial" w:hAnsi="Arial" w:cs="Arial"/>
          <w:color w:val="000000"/>
          <w:lang w:val="es-ES"/>
        </w:rPr>
        <w:t xml:space="preserve">F1, A1: Retomar los principios fundacionales del Programa del Médico y la Enfermera de la Familia </w:t>
      </w:r>
      <w:r w:rsidR="008C242E" w:rsidRPr="0096795B">
        <w:rPr>
          <w:rFonts w:ascii="Arial" w:hAnsi="Arial" w:cs="Arial"/>
          <w:color w:val="000000"/>
          <w:lang w:val="es-ES"/>
        </w:rPr>
        <w:t>e implementarlos en el territorio</w:t>
      </w:r>
    </w:p>
    <w:p w:rsidR="00A263FB" w:rsidRPr="0096795B" w:rsidRDefault="00A263FB" w:rsidP="0096795B">
      <w:pPr>
        <w:pStyle w:val="NormalWeb"/>
        <w:shd w:val="clear" w:color="auto" w:fill="FFFFFF"/>
        <w:spacing w:after="0" w:afterAutospacing="0" w:line="360" w:lineRule="auto"/>
        <w:jc w:val="both"/>
        <w:rPr>
          <w:rFonts w:ascii="Arial" w:hAnsi="Arial" w:cs="Arial"/>
          <w:color w:val="000000"/>
          <w:lang w:val="es-ES"/>
        </w:rPr>
      </w:pPr>
      <w:r w:rsidRPr="0096795B">
        <w:rPr>
          <w:rFonts w:ascii="Arial" w:hAnsi="Arial" w:cs="Arial"/>
          <w:color w:val="000000"/>
          <w:lang w:val="es-ES"/>
        </w:rPr>
        <w:t>F2, F3, F4, A3, A4, A6, A7:</w:t>
      </w:r>
      <w:r w:rsidR="006B636B" w:rsidRPr="0096795B">
        <w:rPr>
          <w:rFonts w:ascii="Arial" w:hAnsi="Arial" w:cs="Arial"/>
          <w:color w:val="000000"/>
          <w:lang w:val="es-ES"/>
        </w:rPr>
        <w:t xml:space="preserve"> Diseñar estrategias de intervención comunitaria para </w:t>
      </w:r>
      <w:r w:rsidR="000D52B2" w:rsidRPr="0096795B">
        <w:rPr>
          <w:rFonts w:ascii="Arial" w:hAnsi="Arial" w:cs="Arial"/>
          <w:color w:val="000000"/>
          <w:lang w:val="es-ES"/>
        </w:rPr>
        <w:t>elevar los conocimientos de la población sobre riesgos y vulnerabilidades en el adulto mayor e involucrar en ella los líderes comunitarios, otros sectores y organizaciones de masa.</w:t>
      </w:r>
    </w:p>
    <w:p w:rsidR="00104FA3" w:rsidRPr="0096795B" w:rsidRDefault="00104FA3" w:rsidP="0096795B">
      <w:pPr>
        <w:pStyle w:val="NormalWeb"/>
        <w:shd w:val="clear" w:color="auto" w:fill="FFFFFF"/>
        <w:spacing w:after="0" w:afterAutospacing="0" w:line="360" w:lineRule="auto"/>
        <w:jc w:val="both"/>
        <w:rPr>
          <w:rFonts w:ascii="Arial" w:hAnsi="Arial" w:cs="Arial"/>
          <w:color w:val="000000"/>
          <w:lang w:val="es-ES"/>
        </w:rPr>
      </w:pPr>
      <w:r w:rsidRPr="0096795B">
        <w:rPr>
          <w:rFonts w:ascii="Arial" w:hAnsi="Arial" w:cs="Arial"/>
          <w:color w:val="000000"/>
          <w:lang w:val="es-ES"/>
        </w:rPr>
        <w:t>DO</w:t>
      </w:r>
    </w:p>
    <w:p w:rsidR="00187968" w:rsidRPr="0096795B" w:rsidRDefault="00187968" w:rsidP="0096795B">
      <w:pPr>
        <w:pStyle w:val="NormalWeb"/>
        <w:shd w:val="clear" w:color="auto" w:fill="FFFFFF"/>
        <w:spacing w:after="0" w:afterAutospacing="0" w:line="360" w:lineRule="auto"/>
        <w:jc w:val="both"/>
        <w:rPr>
          <w:rFonts w:ascii="Arial" w:hAnsi="Arial" w:cs="Arial"/>
          <w:lang w:val="es-ES" w:eastAsia="es-ES"/>
        </w:rPr>
      </w:pPr>
      <w:r w:rsidRPr="0096795B">
        <w:rPr>
          <w:rFonts w:ascii="Arial" w:hAnsi="Arial" w:cs="Arial"/>
          <w:color w:val="000000"/>
          <w:lang w:val="es-ES"/>
        </w:rPr>
        <w:t xml:space="preserve">D3, D4, D5, D6, </w:t>
      </w:r>
      <w:r w:rsidR="00526B58" w:rsidRPr="0096795B">
        <w:rPr>
          <w:rFonts w:ascii="Arial" w:hAnsi="Arial" w:cs="Arial"/>
          <w:color w:val="000000"/>
          <w:lang w:val="es-ES"/>
        </w:rPr>
        <w:t>O1, O3</w:t>
      </w:r>
      <w:r w:rsidRPr="0096795B">
        <w:rPr>
          <w:rFonts w:ascii="Arial" w:hAnsi="Arial" w:cs="Arial"/>
          <w:color w:val="000000"/>
          <w:lang w:val="es-ES"/>
        </w:rPr>
        <w:t>:</w:t>
      </w:r>
      <w:r w:rsidR="009E0236">
        <w:rPr>
          <w:rFonts w:ascii="Arial" w:hAnsi="Arial" w:cs="Arial"/>
          <w:color w:val="000000"/>
          <w:lang w:val="es-ES"/>
        </w:rPr>
        <w:t xml:space="preserve"> </w:t>
      </w:r>
      <w:r w:rsidR="004E580A" w:rsidRPr="0096795B">
        <w:rPr>
          <w:rFonts w:ascii="Arial" w:hAnsi="Arial" w:cs="Arial"/>
          <w:lang w:val="es-ES" w:eastAsia="es-ES"/>
        </w:rPr>
        <w:t>Asesoría teórico práctica a los profesores integrantes del GBT</w:t>
      </w:r>
      <w:r w:rsidR="009E0236">
        <w:rPr>
          <w:rFonts w:ascii="Arial" w:hAnsi="Arial" w:cs="Arial"/>
          <w:lang w:val="es-ES" w:eastAsia="es-ES"/>
        </w:rPr>
        <w:t xml:space="preserve"> </w:t>
      </w:r>
      <w:r w:rsidR="002C0BD8" w:rsidRPr="0096795B">
        <w:rPr>
          <w:rFonts w:ascii="Arial" w:hAnsi="Arial" w:cs="Arial"/>
          <w:lang w:val="es-ES" w:eastAsia="es-ES"/>
        </w:rPr>
        <w:t>y tutores</w:t>
      </w:r>
      <w:r w:rsidR="004E580A" w:rsidRPr="0096795B">
        <w:rPr>
          <w:rFonts w:ascii="Arial" w:hAnsi="Arial" w:cs="Arial"/>
          <w:lang w:val="es-ES" w:eastAsia="es-ES"/>
        </w:rPr>
        <w:t xml:space="preserve"> sobre el </w:t>
      </w:r>
      <w:r w:rsidR="004E580A" w:rsidRPr="0096795B">
        <w:rPr>
          <w:rFonts w:ascii="Arial" w:hAnsi="Arial" w:cs="Arial"/>
          <w:color w:val="000000"/>
          <w:lang w:val="es-ES"/>
        </w:rPr>
        <w:t>programa del adulto mayor.</w:t>
      </w:r>
    </w:p>
    <w:p w:rsidR="002C0BD8" w:rsidRPr="0096795B" w:rsidRDefault="002C0BD8" w:rsidP="0096795B">
      <w:pPr>
        <w:pStyle w:val="NormalWeb"/>
        <w:shd w:val="clear" w:color="auto" w:fill="FFFFFF"/>
        <w:spacing w:after="0" w:afterAutospacing="0" w:line="360" w:lineRule="auto"/>
        <w:jc w:val="both"/>
        <w:rPr>
          <w:rFonts w:ascii="Arial" w:hAnsi="Arial" w:cs="Arial"/>
          <w:lang w:val="es-ES" w:eastAsia="es-ES"/>
        </w:rPr>
      </w:pPr>
      <w:r w:rsidRPr="0096795B">
        <w:rPr>
          <w:rFonts w:ascii="Arial" w:hAnsi="Arial" w:cs="Arial"/>
          <w:lang w:val="es-ES" w:eastAsia="es-ES"/>
        </w:rPr>
        <w:t>DA</w:t>
      </w:r>
    </w:p>
    <w:p w:rsidR="00012457" w:rsidRPr="0096795B" w:rsidRDefault="00ED66C5" w:rsidP="0096795B">
      <w:pPr>
        <w:pStyle w:val="NormalWeb"/>
        <w:shd w:val="clear" w:color="auto" w:fill="FFFFFF"/>
        <w:spacing w:after="0" w:afterAutospacing="0" w:line="360" w:lineRule="auto"/>
        <w:jc w:val="both"/>
        <w:rPr>
          <w:rFonts w:ascii="Arial" w:hAnsi="Arial" w:cs="Arial"/>
          <w:lang w:val="es-ES" w:eastAsia="es-ES"/>
        </w:rPr>
      </w:pPr>
      <w:r w:rsidRPr="0096795B">
        <w:rPr>
          <w:rFonts w:ascii="Arial" w:hAnsi="Arial" w:cs="Arial"/>
          <w:lang w:val="es-ES" w:eastAsia="es-ES"/>
        </w:rPr>
        <w:t xml:space="preserve">D2, D7, D8, D9, A2, A5: </w:t>
      </w:r>
      <w:r w:rsidR="0057379E" w:rsidRPr="0096795B">
        <w:rPr>
          <w:rFonts w:ascii="Arial" w:hAnsi="Arial" w:cs="Arial"/>
          <w:lang w:val="es-ES" w:eastAsia="es-ES"/>
        </w:rPr>
        <w:t xml:space="preserve">Realizar programación de estimulación y reconocimiento de los trabajadores en las reuniones de GBT, </w:t>
      </w:r>
      <w:r w:rsidR="00D91EB8" w:rsidRPr="0096795B">
        <w:rPr>
          <w:rFonts w:ascii="Arial" w:hAnsi="Arial" w:cs="Arial"/>
          <w:lang w:val="es-ES" w:eastAsia="es-ES"/>
        </w:rPr>
        <w:t>de residentes y por parte del sindicato</w:t>
      </w:r>
    </w:p>
    <w:p w:rsidR="008B4800" w:rsidRPr="0096795B" w:rsidRDefault="008B4800" w:rsidP="0096795B">
      <w:pPr>
        <w:pStyle w:val="NormalWeb"/>
        <w:shd w:val="clear" w:color="auto" w:fill="FFFFFF"/>
        <w:spacing w:after="0" w:afterAutospacing="0" w:line="360" w:lineRule="auto"/>
        <w:jc w:val="both"/>
        <w:rPr>
          <w:rFonts w:ascii="Arial" w:hAnsi="Arial" w:cs="Arial"/>
          <w:lang w:val="es-ES" w:eastAsia="es-ES"/>
        </w:rPr>
      </w:pPr>
      <w:r w:rsidRPr="0096795B">
        <w:rPr>
          <w:rFonts w:ascii="Arial" w:hAnsi="Arial" w:cs="Arial"/>
          <w:lang w:val="es-ES" w:eastAsia="es-ES"/>
        </w:rPr>
        <w:t xml:space="preserve">Para cada alternativa de solución se establecieron acciones que se </w:t>
      </w:r>
      <w:r w:rsidR="00EE2171" w:rsidRPr="0096795B">
        <w:rPr>
          <w:rFonts w:ascii="Arial" w:hAnsi="Arial" w:cs="Arial"/>
          <w:lang w:val="es-ES" w:eastAsia="es-ES"/>
        </w:rPr>
        <w:t>muestran en el plan de acción elaborado.</w:t>
      </w:r>
    </w:p>
    <w:p w:rsidR="002521D0" w:rsidRPr="0096795B" w:rsidRDefault="00B436F9" w:rsidP="005358B1">
      <w:pPr>
        <w:pStyle w:val="NormalWeb"/>
        <w:shd w:val="clear" w:color="auto" w:fill="FFFFFF"/>
        <w:spacing w:after="240" w:afterAutospacing="0" w:line="360" w:lineRule="auto"/>
        <w:jc w:val="center"/>
        <w:rPr>
          <w:rFonts w:ascii="Arial" w:hAnsi="Arial" w:cs="Arial"/>
          <w:lang w:val="es-ES" w:eastAsia="es-ES"/>
        </w:rPr>
      </w:pPr>
      <w:r w:rsidRPr="0096795B">
        <w:rPr>
          <w:rFonts w:ascii="Arial" w:hAnsi="Arial" w:cs="Arial"/>
          <w:lang w:val="es-ES" w:eastAsia="es-ES"/>
        </w:rPr>
        <w:lastRenderedPageBreak/>
        <w:t xml:space="preserve">Tabla 3 </w:t>
      </w:r>
      <w:r w:rsidR="00C002C0" w:rsidRPr="0096795B">
        <w:rPr>
          <w:rFonts w:ascii="Arial" w:hAnsi="Arial" w:cs="Arial"/>
          <w:lang w:val="es-ES" w:eastAsia="es-ES"/>
        </w:rPr>
        <w:t>Plan de acción</w:t>
      </w:r>
      <w:r w:rsidRPr="0096795B">
        <w:rPr>
          <w:rFonts w:ascii="Arial" w:hAnsi="Arial" w:cs="Arial"/>
          <w:lang w:val="es-ES" w:eastAsia="es-ES"/>
        </w:rPr>
        <w:t xml:space="preserve"> para cada alternativa de solución</w:t>
      </w:r>
    </w:p>
    <w:tbl>
      <w:tblPr>
        <w:tblStyle w:val="Tabelacomgrade"/>
        <w:tblW w:w="0" w:type="auto"/>
        <w:tblLook w:val="04A0" w:firstRow="1" w:lastRow="0" w:firstColumn="1" w:lastColumn="0" w:noHBand="0" w:noVBand="1"/>
      </w:tblPr>
      <w:tblGrid>
        <w:gridCol w:w="1921"/>
        <w:gridCol w:w="1673"/>
        <w:gridCol w:w="1484"/>
        <w:gridCol w:w="1362"/>
        <w:gridCol w:w="1451"/>
        <w:gridCol w:w="1395"/>
      </w:tblGrid>
      <w:tr w:rsidR="002E3B15" w:rsidRPr="00AF609F" w:rsidTr="005B27C2">
        <w:tc>
          <w:tcPr>
            <w:tcW w:w="1978" w:type="dxa"/>
          </w:tcPr>
          <w:p w:rsidR="00C002C0" w:rsidRPr="00AF609F" w:rsidRDefault="00C002C0" w:rsidP="002521D0">
            <w:pPr>
              <w:pStyle w:val="NormalWeb"/>
              <w:spacing w:after="24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 xml:space="preserve">Alternativa </w:t>
            </w:r>
          </w:p>
        </w:tc>
        <w:tc>
          <w:tcPr>
            <w:tcW w:w="1590" w:type="dxa"/>
          </w:tcPr>
          <w:p w:rsidR="00C002C0" w:rsidRPr="00AF609F" w:rsidRDefault="00C002C0" w:rsidP="002521D0">
            <w:pPr>
              <w:pStyle w:val="NormalWeb"/>
              <w:spacing w:after="24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 xml:space="preserve">Actividad </w:t>
            </w:r>
          </w:p>
        </w:tc>
        <w:tc>
          <w:tcPr>
            <w:tcW w:w="1351" w:type="dxa"/>
          </w:tcPr>
          <w:p w:rsidR="00C002C0" w:rsidRPr="00AF609F" w:rsidRDefault="00C002C0" w:rsidP="002521D0">
            <w:pPr>
              <w:pStyle w:val="NormalWeb"/>
              <w:spacing w:after="24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 xml:space="preserve">Responsables </w:t>
            </w:r>
          </w:p>
        </w:tc>
        <w:tc>
          <w:tcPr>
            <w:tcW w:w="1295" w:type="dxa"/>
          </w:tcPr>
          <w:p w:rsidR="00C002C0" w:rsidRPr="00AF609F" w:rsidRDefault="00C002C0" w:rsidP="002521D0">
            <w:pPr>
              <w:pStyle w:val="NormalWeb"/>
              <w:spacing w:after="24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 xml:space="preserve">Ejecutantes </w:t>
            </w:r>
          </w:p>
        </w:tc>
        <w:tc>
          <w:tcPr>
            <w:tcW w:w="1148" w:type="dxa"/>
          </w:tcPr>
          <w:p w:rsidR="00C002C0" w:rsidRPr="00AF609F" w:rsidRDefault="00C002C0" w:rsidP="002521D0">
            <w:pPr>
              <w:pStyle w:val="NormalWeb"/>
              <w:spacing w:after="24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 xml:space="preserve">Lugar </w:t>
            </w:r>
          </w:p>
        </w:tc>
        <w:tc>
          <w:tcPr>
            <w:tcW w:w="1358" w:type="dxa"/>
          </w:tcPr>
          <w:p w:rsidR="00C002C0" w:rsidRPr="00AF609F" w:rsidRDefault="00C002C0" w:rsidP="002521D0">
            <w:pPr>
              <w:pStyle w:val="NormalWeb"/>
              <w:spacing w:after="24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Fecha de cumplimiento</w:t>
            </w:r>
          </w:p>
        </w:tc>
      </w:tr>
      <w:tr w:rsidR="002E3B15" w:rsidRPr="00AF609F" w:rsidTr="005B27C2">
        <w:trPr>
          <w:trHeight w:val="1119"/>
        </w:trPr>
        <w:tc>
          <w:tcPr>
            <w:tcW w:w="1978" w:type="dxa"/>
            <w:vMerge w:val="restart"/>
          </w:tcPr>
          <w:p w:rsidR="00C002C0" w:rsidRPr="00AF609F" w:rsidRDefault="00C002C0" w:rsidP="0096795B">
            <w:pPr>
              <w:pStyle w:val="NormalWeb"/>
              <w:shd w:val="clear" w:color="auto" w:fill="FFFFFF"/>
              <w:spacing w:after="0" w:afterAutospacing="0" w:line="360" w:lineRule="auto"/>
              <w:jc w:val="both"/>
              <w:rPr>
                <w:rFonts w:ascii="Arial" w:hAnsi="Arial" w:cs="Arial"/>
                <w:color w:val="000000"/>
                <w:sz w:val="20"/>
                <w:szCs w:val="20"/>
                <w:lang w:val="es-ES"/>
              </w:rPr>
            </w:pPr>
            <w:r w:rsidRPr="00AF609F">
              <w:rPr>
                <w:rFonts w:ascii="Arial" w:hAnsi="Arial" w:cs="Arial"/>
                <w:color w:val="000000"/>
                <w:sz w:val="20"/>
                <w:szCs w:val="20"/>
                <w:lang w:val="es-ES"/>
              </w:rPr>
              <w:t>Fortalecer los vínculos de los EBS con el GBT y de los residentes con sus tutores para reafirmar los conocimientos sobre el programa del adulto mayor.</w:t>
            </w:r>
          </w:p>
        </w:tc>
        <w:tc>
          <w:tcPr>
            <w:tcW w:w="1590" w:type="dxa"/>
          </w:tcPr>
          <w:p w:rsidR="00C002C0" w:rsidRPr="00AF609F" w:rsidRDefault="00C002C0"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Realizar visitas de  control y ayuda antes de supervisar el programa</w:t>
            </w:r>
          </w:p>
        </w:tc>
        <w:tc>
          <w:tcPr>
            <w:tcW w:w="1351" w:type="dxa"/>
          </w:tcPr>
          <w:p w:rsidR="00C002C0" w:rsidRPr="00AF609F" w:rsidRDefault="00527D3A"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GBT</w:t>
            </w:r>
          </w:p>
        </w:tc>
        <w:tc>
          <w:tcPr>
            <w:tcW w:w="1295" w:type="dxa"/>
          </w:tcPr>
          <w:p w:rsidR="00C002C0" w:rsidRPr="00AF609F" w:rsidRDefault="00527D3A"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eastAsia="es-ES"/>
              </w:rPr>
              <w:t xml:space="preserve">GBT, VDAM </w:t>
            </w:r>
            <w:proofErr w:type="spellStart"/>
            <w:r w:rsidRPr="00AF609F">
              <w:rPr>
                <w:rFonts w:ascii="Arial" w:hAnsi="Arial" w:cs="Arial"/>
                <w:sz w:val="20"/>
                <w:szCs w:val="20"/>
                <w:lang w:eastAsia="es-ES"/>
              </w:rPr>
              <w:t>Director</w:t>
            </w:r>
            <w:proofErr w:type="spellEnd"/>
            <w:r w:rsidRPr="00AF609F">
              <w:rPr>
                <w:rFonts w:ascii="Arial" w:hAnsi="Arial" w:cs="Arial"/>
                <w:sz w:val="20"/>
                <w:szCs w:val="20"/>
                <w:lang w:eastAsia="es-ES"/>
              </w:rPr>
              <w:t xml:space="preserve">, J. </w:t>
            </w:r>
            <w:proofErr w:type="spellStart"/>
            <w:r w:rsidRPr="00AF609F">
              <w:rPr>
                <w:rFonts w:ascii="Arial" w:hAnsi="Arial" w:cs="Arial"/>
                <w:sz w:val="20"/>
                <w:szCs w:val="20"/>
                <w:lang w:eastAsia="es-ES"/>
              </w:rPr>
              <w:t>Dpto</w:t>
            </w:r>
            <w:proofErr w:type="spellEnd"/>
            <w:r w:rsidRPr="00AF609F">
              <w:rPr>
                <w:rFonts w:ascii="Arial" w:hAnsi="Arial" w:cs="Arial"/>
                <w:sz w:val="20"/>
                <w:szCs w:val="20"/>
                <w:lang w:eastAsia="es-ES"/>
              </w:rPr>
              <w:t xml:space="preserve"> Doc. </w:t>
            </w:r>
            <w:proofErr w:type="spellStart"/>
            <w:r w:rsidRPr="00AF609F">
              <w:rPr>
                <w:rFonts w:ascii="Arial" w:hAnsi="Arial" w:cs="Arial"/>
                <w:sz w:val="20"/>
                <w:szCs w:val="20"/>
                <w:lang w:val="es-ES" w:eastAsia="es-ES"/>
              </w:rPr>
              <w:t>VDHyE</w:t>
            </w:r>
            <w:proofErr w:type="spellEnd"/>
          </w:p>
        </w:tc>
        <w:tc>
          <w:tcPr>
            <w:tcW w:w="1148" w:type="dxa"/>
          </w:tcPr>
          <w:p w:rsidR="00C002C0" w:rsidRPr="00AF609F" w:rsidRDefault="00527D3A"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CMF</w:t>
            </w:r>
          </w:p>
        </w:tc>
        <w:tc>
          <w:tcPr>
            <w:tcW w:w="1358" w:type="dxa"/>
          </w:tcPr>
          <w:p w:rsidR="00C002C0" w:rsidRPr="00AF609F" w:rsidRDefault="00527D3A"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Todos los meses</w:t>
            </w:r>
          </w:p>
        </w:tc>
      </w:tr>
      <w:tr w:rsidR="002E3B15" w:rsidRPr="00AF609F" w:rsidTr="005B27C2">
        <w:trPr>
          <w:trHeight w:val="1792"/>
        </w:trPr>
        <w:tc>
          <w:tcPr>
            <w:tcW w:w="1978" w:type="dxa"/>
            <w:vMerge/>
          </w:tcPr>
          <w:p w:rsidR="00C002C0" w:rsidRPr="00AF609F" w:rsidRDefault="00C002C0" w:rsidP="0096795B">
            <w:pPr>
              <w:pStyle w:val="NormalWeb"/>
              <w:shd w:val="clear" w:color="auto" w:fill="FFFFFF"/>
              <w:spacing w:after="0" w:afterAutospacing="0" w:line="360" w:lineRule="auto"/>
              <w:jc w:val="both"/>
              <w:rPr>
                <w:rFonts w:ascii="Arial" w:hAnsi="Arial" w:cs="Arial"/>
                <w:color w:val="000000"/>
                <w:sz w:val="20"/>
                <w:szCs w:val="20"/>
                <w:lang w:val="es-ES"/>
              </w:rPr>
            </w:pPr>
          </w:p>
        </w:tc>
        <w:tc>
          <w:tcPr>
            <w:tcW w:w="1590" w:type="dxa"/>
          </w:tcPr>
          <w:p w:rsidR="000E57FC" w:rsidRPr="00AF609F" w:rsidRDefault="005B27C2"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Realizar debate sobre el programa en las reuniones de GBT</w:t>
            </w:r>
          </w:p>
        </w:tc>
        <w:tc>
          <w:tcPr>
            <w:tcW w:w="1351" w:type="dxa"/>
          </w:tcPr>
          <w:p w:rsidR="00C002C0" w:rsidRPr="00AF609F" w:rsidRDefault="00527D3A"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J. GBT</w:t>
            </w:r>
          </w:p>
        </w:tc>
        <w:tc>
          <w:tcPr>
            <w:tcW w:w="1295" w:type="dxa"/>
          </w:tcPr>
          <w:p w:rsidR="00C002C0" w:rsidRPr="00AF609F" w:rsidRDefault="00527D3A"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eastAsia="es-ES"/>
              </w:rPr>
              <w:t xml:space="preserve">GBT, VDAM </w:t>
            </w:r>
            <w:proofErr w:type="spellStart"/>
            <w:r w:rsidRPr="00AF609F">
              <w:rPr>
                <w:rFonts w:ascii="Arial" w:hAnsi="Arial" w:cs="Arial"/>
                <w:sz w:val="20"/>
                <w:szCs w:val="20"/>
                <w:lang w:eastAsia="es-ES"/>
              </w:rPr>
              <w:t>Director</w:t>
            </w:r>
            <w:proofErr w:type="spellEnd"/>
            <w:r w:rsidRPr="00AF609F">
              <w:rPr>
                <w:rFonts w:ascii="Arial" w:hAnsi="Arial" w:cs="Arial"/>
                <w:sz w:val="20"/>
                <w:szCs w:val="20"/>
                <w:lang w:eastAsia="es-ES"/>
              </w:rPr>
              <w:t xml:space="preserve">, J. </w:t>
            </w:r>
            <w:proofErr w:type="spellStart"/>
            <w:r w:rsidRPr="00AF609F">
              <w:rPr>
                <w:rFonts w:ascii="Arial" w:hAnsi="Arial" w:cs="Arial"/>
                <w:sz w:val="20"/>
                <w:szCs w:val="20"/>
                <w:lang w:eastAsia="es-ES"/>
              </w:rPr>
              <w:t>Dpto</w:t>
            </w:r>
            <w:proofErr w:type="spellEnd"/>
            <w:r w:rsidRPr="00AF609F">
              <w:rPr>
                <w:rFonts w:ascii="Arial" w:hAnsi="Arial" w:cs="Arial"/>
                <w:sz w:val="20"/>
                <w:szCs w:val="20"/>
                <w:lang w:eastAsia="es-ES"/>
              </w:rPr>
              <w:t xml:space="preserve"> Doc. </w:t>
            </w:r>
            <w:proofErr w:type="spellStart"/>
            <w:r w:rsidRPr="00AF609F">
              <w:rPr>
                <w:rFonts w:ascii="Arial" w:hAnsi="Arial" w:cs="Arial"/>
                <w:sz w:val="20"/>
                <w:szCs w:val="20"/>
                <w:lang w:val="es-ES" w:eastAsia="es-ES"/>
              </w:rPr>
              <w:t>VDHyE</w:t>
            </w:r>
            <w:proofErr w:type="spellEnd"/>
          </w:p>
        </w:tc>
        <w:tc>
          <w:tcPr>
            <w:tcW w:w="1148" w:type="dxa"/>
          </w:tcPr>
          <w:p w:rsidR="00C002C0" w:rsidRPr="00AF609F" w:rsidRDefault="00527D3A"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Policlínico</w:t>
            </w:r>
          </w:p>
        </w:tc>
        <w:tc>
          <w:tcPr>
            <w:tcW w:w="1358" w:type="dxa"/>
          </w:tcPr>
          <w:p w:rsidR="00C002C0" w:rsidRPr="00AF609F" w:rsidRDefault="00527D3A"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2do martes y jueves de c/mes</w:t>
            </w:r>
          </w:p>
        </w:tc>
      </w:tr>
      <w:tr w:rsidR="002E3B15" w:rsidRPr="00AF609F" w:rsidTr="005B27C2">
        <w:trPr>
          <w:trHeight w:val="2114"/>
        </w:trPr>
        <w:tc>
          <w:tcPr>
            <w:tcW w:w="1978" w:type="dxa"/>
            <w:vMerge w:val="restart"/>
          </w:tcPr>
          <w:p w:rsidR="000E57FC" w:rsidRPr="00AF609F" w:rsidRDefault="000E57FC"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color w:val="000000"/>
                <w:sz w:val="20"/>
                <w:szCs w:val="20"/>
                <w:lang w:val="es-ES"/>
              </w:rPr>
              <w:t xml:space="preserve">Fortalecer la estrategia de </w:t>
            </w:r>
            <w:proofErr w:type="spellStart"/>
            <w:r w:rsidRPr="00AF609F">
              <w:rPr>
                <w:rFonts w:ascii="Arial" w:hAnsi="Arial" w:cs="Arial"/>
                <w:color w:val="000000"/>
                <w:sz w:val="20"/>
                <w:szCs w:val="20"/>
                <w:lang w:val="es-ES"/>
              </w:rPr>
              <w:t>Intersectorialidad</w:t>
            </w:r>
            <w:proofErr w:type="spellEnd"/>
            <w:r w:rsidRPr="00AF609F">
              <w:rPr>
                <w:rFonts w:ascii="Arial" w:hAnsi="Arial" w:cs="Arial"/>
                <w:color w:val="000000"/>
                <w:sz w:val="20"/>
                <w:szCs w:val="20"/>
                <w:lang w:val="es-ES"/>
              </w:rPr>
              <w:t xml:space="preserve"> con los diferentes entes gubernamentales y otros sectores de la economía para apoyar el cumplimiento y desarrollo del programa del adulto mayor.</w:t>
            </w:r>
          </w:p>
        </w:tc>
        <w:tc>
          <w:tcPr>
            <w:tcW w:w="1590" w:type="dxa"/>
          </w:tcPr>
          <w:p w:rsidR="000E57FC" w:rsidRPr="00AF609F" w:rsidRDefault="000E57FC"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Reconstituir nuevamente, en coordinación con Educación y el INDER, los círculos de abuelos en los consultorios que dejaron de funcionar</w:t>
            </w:r>
          </w:p>
        </w:tc>
        <w:tc>
          <w:tcPr>
            <w:tcW w:w="1351" w:type="dxa"/>
          </w:tcPr>
          <w:p w:rsidR="000E57FC" w:rsidRPr="00AF609F" w:rsidRDefault="00527D3A"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 xml:space="preserve"> EBS</w:t>
            </w:r>
            <w:r w:rsidR="00DE2C46" w:rsidRPr="00AF609F">
              <w:rPr>
                <w:rFonts w:ascii="Arial" w:hAnsi="Arial" w:cs="Arial"/>
                <w:sz w:val="20"/>
                <w:szCs w:val="20"/>
                <w:lang w:val="es-ES" w:eastAsia="es-ES"/>
              </w:rPr>
              <w:t>, INDER, Educación</w:t>
            </w:r>
          </w:p>
        </w:tc>
        <w:tc>
          <w:tcPr>
            <w:tcW w:w="1295" w:type="dxa"/>
          </w:tcPr>
          <w:p w:rsidR="000E57FC" w:rsidRPr="00AF609F" w:rsidRDefault="00527D3A"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EBS</w:t>
            </w:r>
          </w:p>
        </w:tc>
        <w:tc>
          <w:tcPr>
            <w:tcW w:w="1148" w:type="dxa"/>
          </w:tcPr>
          <w:p w:rsidR="000E57FC" w:rsidRPr="00AF609F" w:rsidRDefault="00527D3A"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CMF</w:t>
            </w:r>
          </w:p>
        </w:tc>
        <w:tc>
          <w:tcPr>
            <w:tcW w:w="1358" w:type="dxa"/>
          </w:tcPr>
          <w:p w:rsidR="000E57FC" w:rsidRPr="00AF609F" w:rsidRDefault="00527D3A"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Sept/ 2023</w:t>
            </w:r>
          </w:p>
        </w:tc>
      </w:tr>
      <w:tr w:rsidR="002E3B15" w:rsidRPr="00AF609F" w:rsidTr="00527D3A">
        <w:trPr>
          <w:trHeight w:val="1863"/>
        </w:trPr>
        <w:tc>
          <w:tcPr>
            <w:tcW w:w="1978" w:type="dxa"/>
            <w:vMerge/>
          </w:tcPr>
          <w:p w:rsidR="000E57FC" w:rsidRPr="00AF609F" w:rsidRDefault="000E57FC" w:rsidP="0096795B">
            <w:pPr>
              <w:pStyle w:val="NormalWeb"/>
              <w:spacing w:after="0" w:afterAutospacing="0" w:line="360" w:lineRule="auto"/>
              <w:jc w:val="both"/>
              <w:rPr>
                <w:rFonts w:ascii="Arial" w:hAnsi="Arial" w:cs="Arial"/>
                <w:color w:val="000000"/>
                <w:sz w:val="20"/>
                <w:szCs w:val="20"/>
                <w:lang w:val="es-ES"/>
              </w:rPr>
            </w:pPr>
          </w:p>
        </w:tc>
        <w:tc>
          <w:tcPr>
            <w:tcW w:w="1590" w:type="dxa"/>
          </w:tcPr>
          <w:p w:rsidR="000E57FC" w:rsidRPr="00AF609F" w:rsidRDefault="000E57FC"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Coordinar con los organismos de la administración del municipio el apoyo con recursos para las actividades a realizar con los AM</w:t>
            </w:r>
          </w:p>
        </w:tc>
        <w:tc>
          <w:tcPr>
            <w:tcW w:w="1351" w:type="dxa"/>
          </w:tcPr>
          <w:p w:rsidR="000E57FC" w:rsidRPr="00AF609F" w:rsidRDefault="00DE2C46"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Director, GBT, EBS.</w:t>
            </w:r>
          </w:p>
        </w:tc>
        <w:tc>
          <w:tcPr>
            <w:tcW w:w="1295" w:type="dxa"/>
          </w:tcPr>
          <w:p w:rsidR="000E57FC" w:rsidRPr="00AF609F" w:rsidRDefault="00DE2C46"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EBS, Monitor del Círculo de abuelos, Presidente de la cátedra del Am</w:t>
            </w:r>
          </w:p>
        </w:tc>
        <w:tc>
          <w:tcPr>
            <w:tcW w:w="1148" w:type="dxa"/>
          </w:tcPr>
          <w:p w:rsidR="000E57FC" w:rsidRPr="00AF609F" w:rsidRDefault="00DE2C46"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Asamblea Municipal</w:t>
            </w:r>
          </w:p>
        </w:tc>
        <w:tc>
          <w:tcPr>
            <w:tcW w:w="1358" w:type="dxa"/>
          </w:tcPr>
          <w:p w:rsidR="000E57FC" w:rsidRPr="00AF609F" w:rsidRDefault="00DE2C46"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Nov/2023</w:t>
            </w:r>
          </w:p>
        </w:tc>
      </w:tr>
      <w:tr w:rsidR="002E3B15" w:rsidRPr="00AF609F" w:rsidTr="005B27C2">
        <w:trPr>
          <w:trHeight w:val="351"/>
        </w:trPr>
        <w:tc>
          <w:tcPr>
            <w:tcW w:w="1978" w:type="dxa"/>
            <w:vMerge/>
          </w:tcPr>
          <w:p w:rsidR="000E57FC" w:rsidRPr="00AF609F" w:rsidRDefault="000E57FC" w:rsidP="0096795B">
            <w:pPr>
              <w:pStyle w:val="NormalWeb"/>
              <w:spacing w:after="0" w:afterAutospacing="0" w:line="360" w:lineRule="auto"/>
              <w:jc w:val="both"/>
              <w:rPr>
                <w:rFonts w:ascii="Arial" w:hAnsi="Arial" w:cs="Arial"/>
                <w:color w:val="000000"/>
                <w:sz w:val="20"/>
                <w:szCs w:val="20"/>
                <w:lang w:val="es-ES"/>
              </w:rPr>
            </w:pPr>
          </w:p>
        </w:tc>
        <w:tc>
          <w:tcPr>
            <w:tcW w:w="1590" w:type="dxa"/>
          </w:tcPr>
          <w:p w:rsidR="000E57FC" w:rsidRPr="00AF609F" w:rsidRDefault="000E57FC"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Crear la cátedra del Am</w:t>
            </w:r>
            <w:r w:rsidR="00527D3A" w:rsidRPr="00AF609F">
              <w:rPr>
                <w:rFonts w:ascii="Arial" w:hAnsi="Arial" w:cs="Arial"/>
                <w:sz w:val="20"/>
                <w:szCs w:val="20"/>
                <w:lang w:val="es-ES" w:eastAsia="es-ES"/>
              </w:rPr>
              <w:t xml:space="preserve"> en coordinación con los líderes formales de la </w:t>
            </w:r>
            <w:r w:rsidR="00527D3A" w:rsidRPr="00AF609F">
              <w:rPr>
                <w:rFonts w:ascii="Arial" w:hAnsi="Arial" w:cs="Arial"/>
                <w:sz w:val="20"/>
                <w:szCs w:val="20"/>
                <w:lang w:val="es-ES" w:eastAsia="es-ES"/>
              </w:rPr>
              <w:lastRenderedPageBreak/>
              <w:t xml:space="preserve">zona y </w:t>
            </w:r>
            <w:r w:rsidR="00DE2C46" w:rsidRPr="00AF609F">
              <w:rPr>
                <w:rFonts w:ascii="Arial" w:hAnsi="Arial" w:cs="Arial"/>
                <w:sz w:val="20"/>
                <w:szCs w:val="20"/>
                <w:lang w:val="es-ES" w:eastAsia="es-ES"/>
              </w:rPr>
              <w:t>organizaciones de masa</w:t>
            </w:r>
          </w:p>
        </w:tc>
        <w:tc>
          <w:tcPr>
            <w:tcW w:w="1351" w:type="dxa"/>
          </w:tcPr>
          <w:p w:rsidR="000E57FC" w:rsidRPr="00AF609F" w:rsidRDefault="00DE2C46"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lastRenderedPageBreak/>
              <w:t xml:space="preserve">Líderes formales e informales de la comunidad, CDR, FMC, </w:t>
            </w:r>
            <w:r w:rsidRPr="00AF609F">
              <w:rPr>
                <w:rFonts w:ascii="Arial" w:hAnsi="Arial" w:cs="Arial"/>
                <w:sz w:val="20"/>
                <w:szCs w:val="20"/>
                <w:lang w:val="es-ES" w:eastAsia="es-ES"/>
              </w:rPr>
              <w:lastRenderedPageBreak/>
              <w:t>Delegado del PP, intendente municipal</w:t>
            </w:r>
          </w:p>
        </w:tc>
        <w:tc>
          <w:tcPr>
            <w:tcW w:w="1295" w:type="dxa"/>
          </w:tcPr>
          <w:p w:rsidR="000E57FC" w:rsidRPr="00AF609F" w:rsidRDefault="00DE2C46"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lastRenderedPageBreak/>
              <w:t xml:space="preserve">Líderes formales e informales de la comunidad, </w:t>
            </w:r>
            <w:r w:rsidRPr="00AF609F">
              <w:rPr>
                <w:rFonts w:ascii="Arial" w:hAnsi="Arial" w:cs="Arial"/>
                <w:sz w:val="20"/>
                <w:szCs w:val="20"/>
                <w:lang w:val="es-ES" w:eastAsia="es-ES"/>
              </w:rPr>
              <w:lastRenderedPageBreak/>
              <w:t>CDR, FMC, Delegado del PP, intendente municipal</w:t>
            </w:r>
          </w:p>
        </w:tc>
        <w:tc>
          <w:tcPr>
            <w:tcW w:w="1148" w:type="dxa"/>
          </w:tcPr>
          <w:p w:rsidR="000E57FC" w:rsidRPr="00AF609F" w:rsidRDefault="00DE2C46"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lastRenderedPageBreak/>
              <w:t>Galería de arte</w:t>
            </w:r>
          </w:p>
        </w:tc>
        <w:tc>
          <w:tcPr>
            <w:tcW w:w="1358" w:type="dxa"/>
          </w:tcPr>
          <w:p w:rsidR="000E57FC" w:rsidRPr="00AF609F" w:rsidRDefault="00DE2C46"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Enero/2024</w:t>
            </w:r>
          </w:p>
        </w:tc>
      </w:tr>
      <w:tr w:rsidR="002E3B15" w:rsidRPr="00AF609F" w:rsidTr="005B27C2">
        <w:tc>
          <w:tcPr>
            <w:tcW w:w="1978" w:type="dxa"/>
          </w:tcPr>
          <w:p w:rsidR="00C002C0" w:rsidRPr="00AF609F" w:rsidRDefault="00EB0AFD" w:rsidP="0096795B">
            <w:pPr>
              <w:pStyle w:val="NormalWeb"/>
              <w:shd w:val="clear" w:color="auto" w:fill="FFFFFF"/>
              <w:spacing w:after="0" w:afterAutospacing="0" w:line="360" w:lineRule="auto"/>
              <w:jc w:val="both"/>
              <w:rPr>
                <w:rFonts w:ascii="Arial" w:hAnsi="Arial" w:cs="Arial"/>
                <w:color w:val="000000"/>
                <w:sz w:val="20"/>
                <w:szCs w:val="20"/>
                <w:lang w:val="es-ES"/>
              </w:rPr>
            </w:pPr>
            <w:r w:rsidRPr="00AF609F">
              <w:rPr>
                <w:rFonts w:ascii="Arial" w:hAnsi="Arial" w:cs="Arial"/>
                <w:color w:val="000000"/>
                <w:sz w:val="20"/>
                <w:szCs w:val="20"/>
                <w:lang w:val="es-ES"/>
              </w:rPr>
              <w:lastRenderedPageBreak/>
              <w:t>Establecer indicadores para evaluar el cumplimiento del programa.</w:t>
            </w:r>
          </w:p>
        </w:tc>
        <w:tc>
          <w:tcPr>
            <w:tcW w:w="1590" w:type="dxa"/>
          </w:tcPr>
          <w:p w:rsidR="00C002C0" w:rsidRPr="00AF609F" w:rsidRDefault="00EB0AFD"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 xml:space="preserve">Utilización por parte del GBT del </w:t>
            </w:r>
            <w:r w:rsidRPr="00AF609F">
              <w:rPr>
                <w:rFonts w:ascii="Arial" w:hAnsi="Arial" w:cs="Arial"/>
                <w:color w:val="000000"/>
                <w:sz w:val="20"/>
                <w:szCs w:val="20"/>
                <w:lang w:val="es-ES"/>
              </w:rPr>
              <w:t>formulario “Evaluación de la calidad del proceso de atención médica al adulto mayor en el consultorio del médico y la enfermera de la familia” para aplicar a las HC</w:t>
            </w:r>
          </w:p>
        </w:tc>
        <w:tc>
          <w:tcPr>
            <w:tcW w:w="1351" w:type="dxa"/>
          </w:tcPr>
          <w:p w:rsidR="00C002C0" w:rsidRPr="00AF609F" w:rsidRDefault="00DE2C46"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eastAsia="es-ES"/>
              </w:rPr>
              <w:t xml:space="preserve">GBT, VDAM </w:t>
            </w:r>
            <w:proofErr w:type="spellStart"/>
            <w:r w:rsidRPr="00AF609F">
              <w:rPr>
                <w:rFonts w:ascii="Arial" w:hAnsi="Arial" w:cs="Arial"/>
                <w:sz w:val="20"/>
                <w:szCs w:val="20"/>
                <w:lang w:eastAsia="es-ES"/>
              </w:rPr>
              <w:t>Director</w:t>
            </w:r>
            <w:proofErr w:type="spellEnd"/>
            <w:r w:rsidRPr="00AF609F">
              <w:rPr>
                <w:rFonts w:ascii="Arial" w:hAnsi="Arial" w:cs="Arial"/>
                <w:sz w:val="20"/>
                <w:szCs w:val="20"/>
                <w:lang w:eastAsia="es-ES"/>
              </w:rPr>
              <w:t xml:space="preserve">, J. </w:t>
            </w:r>
            <w:proofErr w:type="spellStart"/>
            <w:r w:rsidRPr="00AF609F">
              <w:rPr>
                <w:rFonts w:ascii="Arial" w:hAnsi="Arial" w:cs="Arial"/>
                <w:sz w:val="20"/>
                <w:szCs w:val="20"/>
                <w:lang w:eastAsia="es-ES"/>
              </w:rPr>
              <w:t>Dpto</w:t>
            </w:r>
            <w:proofErr w:type="spellEnd"/>
            <w:r w:rsidRPr="00AF609F">
              <w:rPr>
                <w:rFonts w:ascii="Arial" w:hAnsi="Arial" w:cs="Arial"/>
                <w:sz w:val="20"/>
                <w:szCs w:val="20"/>
                <w:lang w:eastAsia="es-ES"/>
              </w:rPr>
              <w:t xml:space="preserve"> Doc. </w:t>
            </w:r>
            <w:proofErr w:type="spellStart"/>
            <w:r w:rsidRPr="00AF609F">
              <w:rPr>
                <w:rFonts w:ascii="Arial" w:hAnsi="Arial" w:cs="Arial"/>
                <w:sz w:val="20"/>
                <w:szCs w:val="20"/>
                <w:lang w:val="es-ES" w:eastAsia="es-ES"/>
              </w:rPr>
              <w:t>VDHyE</w:t>
            </w:r>
            <w:proofErr w:type="spellEnd"/>
          </w:p>
        </w:tc>
        <w:tc>
          <w:tcPr>
            <w:tcW w:w="1295" w:type="dxa"/>
          </w:tcPr>
          <w:p w:rsidR="00C002C0" w:rsidRPr="00AF609F" w:rsidRDefault="00DE2C46"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 xml:space="preserve">GBT </w:t>
            </w:r>
          </w:p>
        </w:tc>
        <w:tc>
          <w:tcPr>
            <w:tcW w:w="1148" w:type="dxa"/>
          </w:tcPr>
          <w:p w:rsidR="00C002C0" w:rsidRPr="00AF609F" w:rsidRDefault="002E3B15"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Policlínico, CMF</w:t>
            </w:r>
          </w:p>
        </w:tc>
        <w:tc>
          <w:tcPr>
            <w:tcW w:w="1358" w:type="dxa"/>
          </w:tcPr>
          <w:p w:rsidR="00C002C0" w:rsidRPr="00AF609F" w:rsidRDefault="002E3B15"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Mensual</w:t>
            </w:r>
          </w:p>
        </w:tc>
      </w:tr>
      <w:tr w:rsidR="002E3B15" w:rsidRPr="00AF609F" w:rsidTr="005B27C2">
        <w:tc>
          <w:tcPr>
            <w:tcW w:w="1978" w:type="dxa"/>
          </w:tcPr>
          <w:p w:rsidR="00C002C0" w:rsidRPr="00AF609F" w:rsidRDefault="00EB0AFD" w:rsidP="0096795B">
            <w:pPr>
              <w:pStyle w:val="NormalWeb"/>
              <w:shd w:val="clear" w:color="auto" w:fill="FFFFFF"/>
              <w:spacing w:after="0" w:afterAutospacing="0" w:line="360" w:lineRule="auto"/>
              <w:jc w:val="both"/>
              <w:rPr>
                <w:rFonts w:ascii="Arial" w:hAnsi="Arial" w:cs="Arial"/>
                <w:color w:val="000000"/>
                <w:sz w:val="20"/>
                <w:szCs w:val="20"/>
                <w:lang w:val="es-ES"/>
              </w:rPr>
            </w:pPr>
            <w:r w:rsidRPr="00AF609F">
              <w:rPr>
                <w:rFonts w:ascii="Arial" w:hAnsi="Arial" w:cs="Arial"/>
                <w:color w:val="000000"/>
                <w:sz w:val="20"/>
                <w:szCs w:val="20"/>
                <w:lang w:val="es-ES"/>
              </w:rPr>
              <w:t>Realizar talleres de capacitación a los EBS para estimular el cumplimiento del programa del adulto mayor.</w:t>
            </w:r>
          </w:p>
        </w:tc>
        <w:tc>
          <w:tcPr>
            <w:tcW w:w="1590" w:type="dxa"/>
          </w:tcPr>
          <w:p w:rsidR="00C002C0" w:rsidRPr="00AF609F" w:rsidRDefault="00EB0AFD"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Incluir en el plan de superación profesional y capacitación temas sobre valoración geriátrica, EPS</w:t>
            </w:r>
          </w:p>
        </w:tc>
        <w:tc>
          <w:tcPr>
            <w:tcW w:w="1351" w:type="dxa"/>
          </w:tcPr>
          <w:p w:rsidR="00C002C0" w:rsidRPr="00AF609F" w:rsidRDefault="002E3B15"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 xml:space="preserve">J. </w:t>
            </w:r>
            <w:proofErr w:type="spellStart"/>
            <w:r w:rsidRPr="00AF609F">
              <w:rPr>
                <w:rFonts w:ascii="Arial" w:hAnsi="Arial" w:cs="Arial"/>
                <w:sz w:val="20"/>
                <w:szCs w:val="20"/>
                <w:lang w:val="es-ES" w:eastAsia="es-ES"/>
              </w:rPr>
              <w:t>Dpto</w:t>
            </w:r>
            <w:proofErr w:type="spellEnd"/>
            <w:r w:rsidRPr="00AF609F">
              <w:rPr>
                <w:rFonts w:ascii="Arial" w:hAnsi="Arial" w:cs="Arial"/>
                <w:sz w:val="20"/>
                <w:szCs w:val="20"/>
                <w:lang w:val="es-ES" w:eastAsia="es-ES"/>
              </w:rPr>
              <w:t xml:space="preserve"> </w:t>
            </w:r>
            <w:proofErr w:type="spellStart"/>
            <w:r w:rsidRPr="00AF609F">
              <w:rPr>
                <w:rFonts w:ascii="Arial" w:hAnsi="Arial" w:cs="Arial"/>
                <w:sz w:val="20"/>
                <w:szCs w:val="20"/>
                <w:lang w:val="es-ES" w:eastAsia="es-ES"/>
              </w:rPr>
              <w:t>Doc</w:t>
            </w:r>
            <w:proofErr w:type="spellEnd"/>
            <w:r w:rsidRPr="00AF609F">
              <w:rPr>
                <w:rFonts w:ascii="Arial" w:hAnsi="Arial" w:cs="Arial"/>
                <w:sz w:val="20"/>
                <w:szCs w:val="20"/>
                <w:lang w:val="es-ES" w:eastAsia="es-ES"/>
              </w:rPr>
              <w:t xml:space="preserve"> y Metodólogos integrales </w:t>
            </w:r>
          </w:p>
        </w:tc>
        <w:tc>
          <w:tcPr>
            <w:tcW w:w="1295" w:type="dxa"/>
          </w:tcPr>
          <w:p w:rsidR="00C002C0" w:rsidRPr="00AF609F" w:rsidRDefault="002E3B15"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 xml:space="preserve">J. </w:t>
            </w:r>
            <w:proofErr w:type="spellStart"/>
            <w:r w:rsidRPr="00AF609F">
              <w:rPr>
                <w:rFonts w:ascii="Arial" w:hAnsi="Arial" w:cs="Arial"/>
                <w:sz w:val="20"/>
                <w:szCs w:val="20"/>
                <w:lang w:val="es-ES" w:eastAsia="es-ES"/>
              </w:rPr>
              <w:t>Dpto</w:t>
            </w:r>
            <w:proofErr w:type="spellEnd"/>
            <w:r w:rsidRPr="00AF609F">
              <w:rPr>
                <w:rFonts w:ascii="Arial" w:hAnsi="Arial" w:cs="Arial"/>
                <w:sz w:val="20"/>
                <w:szCs w:val="20"/>
                <w:lang w:val="es-ES" w:eastAsia="es-ES"/>
              </w:rPr>
              <w:t xml:space="preserve"> </w:t>
            </w:r>
            <w:proofErr w:type="spellStart"/>
            <w:r w:rsidRPr="00AF609F">
              <w:rPr>
                <w:rFonts w:ascii="Arial" w:hAnsi="Arial" w:cs="Arial"/>
                <w:sz w:val="20"/>
                <w:szCs w:val="20"/>
                <w:lang w:val="es-ES" w:eastAsia="es-ES"/>
              </w:rPr>
              <w:t>Doc</w:t>
            </w:r>
            <w:proofErr w:type="spellEnd"/>
            <w:r w:rsidRPr="00AF609F">
              <w:rPr>
                <w:rFonts w:ascii="Arial" w:hAnsi="Arial" w:cs="Arial"/>
                <w:sz w:val="20"/>
                <w:szCs w:val="20"/>
                <w:lang w:val="es-ES" w:eastAsia="es-ES"/>
              </w:rPr>
              <w:t>, Metodólogos integrales y profesores, GBT</w:t>
            </w:r>
          </w:p>
        </w:tc>
        <w:tc>
          <w:tcPr>
            <w:tcW w:w="1148" w:type="dxa"/>
          </w:tcPr>
          <w:p w:rsidR="00C002C0" w:rsidRPr="00AF609F" w:rsidRDefault="002E3B15"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Policlínico</w:t>
            </w:r>
          </w:p>
        </w:tc>
        <w:tc>
          <w:tcPr>
            <w:tcW w:w="1358" w:type="dxa"/>
          </w:tcPr>
          <w:p w:rsidR="00C002C0" w:rsidRPr="00AF609F" w:rsidRDefault="002E3B15"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Todo el año</w:t>
            </w:r>
          </w:p>
        </w:tc>
      </w:tr>
      <w:tr w:rsidR="002E3B15" w:rsidRPr="00AF609F" w:rsidTr="005B27C2">
        <w:tc>
          <w:tcPr>
            <w:tcW w:w="1978" w:type="dxa"/>
          </w:tcPr>
          <w:p w:rsidR="002E3B15" w:rsidRPr="00AF609F" w:rsidRDefault="002E3B15" w:rsidP="0096795B">
            <w:pPr>
              <w:pStyle w:val="NormalWeb"/>
              <w:shd w:val="clear" w:color="auto" w:fill="FFFFFF"/>
              <w:spacing w:after="0" w:afterAutospacing="0" w:line="360" w:lineRule="auto"/>
              <w:jc w:val="both"/>
              <w:rPr>
                <w:rFonts w:ascii="Arial" w:hAnsi="Arial" w:cs="Arial"/>
                <w:color w:val="000000"/>
                <w:sz w:val="20"/>
                <w:szCs w:val="20"/>
                <w:lang w:val="es-ES"/>
              </w:rPr>
            </w:pPr>
            <w:r w:rsidRPr="00AF609F">
              <w:rPr>
                <w:rFonts w:ascii="Arial" w:hAnsi="Arial" w:cs="Arial"/>
                <w:color w:val="000000"/>
                <w:sz w:val="20"/>
                <w:szCs w:val="20"/>
                <w:lang w:val="es-ES"/>
              </w:rPr>
              <w:t>Retomar los principios fundacionales del Programa del Médico y la Enfermera de la Familia e implementarlos en el territorio</w:t>
            </w:r>
          </w:p>
        </w:tc>
        <w:tc>
          <w:tcPr>
            <w:tcW w:w="1590" w:type="dxa"/>
          </w:tcPr>
          <w:p w:rsidR="002E3B15" w:rsidRPr="00AF609F" w:rsidRDefault="002E3B15"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 xml:space="preserve">Capacitar al 100% de los EBS en los </w:t>
            </w:r>
            <w:r w:rsidRPr="00AF609F">
              <w:rPr>
                <w:rFonts w:ascii="Arial" w:hAnsi="Arial" w:cs="Arial"/>
                <w:color w:val="000000"/>
                <w:sz w:val="20"/>
                <w:szCs w:val="20"/>
                <w:lang w:val="es-ES"/>
              </w:rPr>
              <w:t>principios fundacionales del Programa del Médico y la Enfermera de la Familia</w:t>
            </w:r>
          </w:p>
        </w:tc>
        <w:tc>
          <w:tcPr>
            <w:tcW w:w="1351" w:type="dxa"/>
          </w:tcPr>
          <w:p w:rsidR="002E3B15" w:rsidRPr="00AF609F" w:rsidRDefault="002E3B15"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 xml:space="preserve">J. </w:t>
            </w:r>
            <w:proofErr w:type="spellStart"/>
            <w:r w:rsidRPr="00AF609F">
              <w:rPr>
                <w:rFonts w:ascii="Arial" w:hAnsi="Arial" w:cs="Arial"/>
                <w:sz w:val="20"/>
                <w:szCs w:val="20"/>
                <w:lang w:val="es-ES" w:eastAsia="es-ES"/>
              </w:rPr>
              <w:t>Dpto</w:t>
            </w:r>
            <w:proofErr w:type="spellEnd"/>
            <w:r w:rsidRPr="00AF609F">
              <w:rPr>
                <w:rFonts w:ascii="Arial" w:hAnsi="Arial" w:cs="Arial"/>
                <w:sz w:val="20"/>
                <w:szCs w:val="20"/>
                <w:lang w:val="es-ES" w:eastAsia="es-ES"/>
              </w:rPr>
              <w:t xml:space="preserve"> </w:t>
            </w:r>
            <w:proofErr w:type="spellStart"/>
            <w:r w:rsidRPr="00AF609F">
              <w:rPr>
                <w:rFonts w:ascii="Arial" w:hAnsi="Arial" w:cs="Arial"/>
                <w:sz w:val="20"/>
                <w:szCs w:val="20"/>
                <w:lang w:val="es-ES" w:eastAsia="es-ES"/>
              </w:rPr>
              <w:t>Doc</w:t>
            </w:r>
            <w:proofErr w:type="spellEnd"/>
            <w:r w:rsidRPr="00AF609F">
              <w:rPr>
                <w:rFonts w:ascii="Arial" w:hAnsi="Arial" w:cs="Arial"/>
                <w:sz w:val="20"/>
                <w:szCs w:val="20"/>
                <w:lang w:val="es-ES" w:eastAsia="es-ES"/>
              </w:rPr>
              <w:t xml:space="preserve"> y Metodólogos integrales</w:t>
            </w:r>
          </w:p>
        </w:tc>
        <w:tc>
          <w:tcPr>
            <w:tcW w:w="1295" w:type="dxa"/>
          </w:tcPr>
          <w:p w:rsidR="002E3B15" w:rsidRPr="00AF609F" w:rsidRDefault="002E3B15"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 xml:space="preserve">J. </w:t>
            </w:r>
            <w:proofErr w:type="spellStart"/>
            <w:r w:rsidRPr="00AF609F">
              <w:rPr>
                <w:rFonts w:ascii="Arial" w:hAnsi="Arial" w:cs="Arial"/>
                <w:sz w:val="20"/>
                <w:szCs w:val="20"/>
                <w:lang w:val="es-ES" w:eastAsia="es-ES"/>
              </w:rPr>
              <w:t>Dpto</w:t>
            </w:r>
            <w:proofErr w:type="spellEnd"/>
            <w:r w:rsidRPr="00AF609F">
              <w:rPr>
                <w:rFonts w:ascii="Arial" w:hAnsi="Arial" w:cs="Arial"/>
                <w:sz w:val="20"/>
                <w:szCs w:val="20"/>
                <w:lang w:val="es-ES" w:eastAsia="es-ES"/>
              </w:rPr>
              <w:t xml:space="preserve"> </w:t>
            </w:r>
            <w:proofErr w:type="spellStart"/>
            <w:r w:rsidRPr="00AF609F">
              <w:rPr>
                <w:rFonts w:ascii="Arial" w:hAnsi="Arial" w:cs="Arial"/>
                <w:sz w:val="20"/>
                <w:szCs w:val="20"/>
                <w:lang w:val="es-ES" w:eastAsia="es-ES"/>
              </w:rPr>
              <w:t>Doc</w:t>
            </w:r>
            <w:proofErr w:type="spellEnd"/>
            <w:r w:rsidRPr="00AF609F">
              <w:rPr>
                <w:rFonts w:ascii="Arial" w:hAnsi="Arial" w:cs="Arial"/>
                <w:sz w:val="20"/>
                <w:szCs w:val="20"/>
                <w:lang w:val="es-ES" w:eastAsia="es-ES"/>
              </w:rPr>
              <w:t>, Metodólogos integrales, profesores, GBT y EBS</w:t>
            </w:r>
          </w:p>
        </w:tc>
        <w:tc>
          <w:tcPr>
            <w:tcW w:w="1148" w:type="dxa"/>
          </w:tcPr>
          <w:p w:rsidR="002E3B15" w:rsidRPr="00AF609F" w:rsidRDefault="002E3B15"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Policlínico</w:t>
            </w:r>
          </w:p>
        </w:tc>
        <w:tc>
          <w:tcPr>
            <w:tcW w:w="1358" w:type="dxa"/>
          </w:tcPr>
          <w:p w:rsidR="002E3B15" w:rsidRPr="00AF609F" w:rsidRDefault="002E3B15"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Sept/2023</w:t>
            </w:r>
          </w:p>
        </w:tc>
      </w:tr>
      <w:tr w:rsidR="002E3B15" w:rsidRPr="00AF609F" w:rsidTr="005B27C2">
        <w:trPr>
          <w:trHeight w:val="2512"/>
        </w:trPr>
        <w:tc>
          <w:tcPr>
            <w:tcW w:w="1978" w:type="dxa"/>
            <w:vMerge w:val="restart"/>
          </w:tcPr>
          <w:p w:rsidR="002E3B15" w:rsidRPr="00AF609F" w:rsidRDefault="002E3B15" w:rsidP="0096795B">
            <w:pPr>
              <w:pStyle w:val="NormalWeb"/>
              <w:shd w:val="clear" w:color="auto" w:fill="FFFFFF"/>
              <w:spacing w:after="0" w:afterAutospacing="0" w:line="360" w:lineRule="auto"/>
              <w:jc w:val="both"/>
              <w:rPr>
                <w:rFonts w:ascii="Arial" w:hAnsi="Arial" w:cs="Arial"/>
                <w:color w:val="000000"/>
                <w:sz w:val="20"/>
                <w:szCs w:val="20"/>
                <w:lang w:val="es-ES"/>
              </w:rPr>
            </w:pPr>
            <w:r w:rsidRPr="00AF609F">
              <w:rPr>
                <w:rFonts w:ascii="Arial" w:hAnsi="Arial" w:cs="Arial"/>
                <w:color w:val="000000"/>
                <w:sz w:val="20"/>
                <w:szCs w:val="20"/>
                <w:lang w:val="es-ES"/>
              </w:rPr>
              <w:lastRenderedPageBreak/>
              <w:t>Diseñar estrategias de intervención comunitaria para elevar los conocimientos de la población sobre riesgos y vulnerabilidades en el adulto mayor e involucrar en ella los líderes comunitarios, otros sectores y organizaciones de masa.</w:t>
            </w:r>
          </w:p>
        </w:tc>
        <w:tc>
          <w:tcPr>
            <w:tcW w:w="1590" w:type="dxa"/>
          </w:tcPr>
          <w:p w:rsidR="002E3B15" w:rsidRPr="00AF609F" w:rsidRDefault="002E3B15"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Realizar actividades comunitarias educativas que involucren a los EBS, GBT, Líderes comunitarios y estudiantes de diferentes carreras de las Ciencias Médicas</w:t>
            </w:r>
          </w:p>
        </w:tc>
        <w:tc>
          <w:tcPr>
            <w:tcW w:w="1351" w:type="dxa"/>
          </w:tcPr>
          <w:p w:rsidR="002E3B15" w:rsidRPr="00AF609F" w:rsidRDefault="002E3B15"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 xml:space="preserve">J. </w:t>
            </w:r>
            <w:proofErr w:type="spellStart"/>
            <w:r w:rsidRPr="00AF609F">
              <w:rPr>
                <w:rFonts w:ascii="Arial" w:hAnsi="Arial" w:cs="Arial"/>
                <w:sz w:val="20"/>
                <w:szCs w:val="20"/>
                <w:lang w:val="es-ES" w:eastAsia="es-ES"/>
              </w:rPr>
              <w:t>Dpto</w:t>
            </w:r>
            <w:proofErr w:type="spellEnd"/>
            <w:r w:rsidRPr="00AF609F">
              <w:rPr>
                <w:rFonts w:ascii="Arial" w:hAnsi="Arial" w:cs="Arial"/>
                <w:sz w:val="20"/>
                <w:szCs w:val="20"/>
                <w:lang w:val="es-ES" w:eastAsia="es-ES"/>
              </w:rPr>
              <w:t xml:space="preserve"> </w:t>
            </w:r>
            <w:proofErr w:type="spellStart"/>
            <w:r w:rsidRPr="00AF609F">
              <w:rPr>
                <w:rFonts w:ascii="Arial" w:hAnsi="Arial" w:cs="Arial"/>
                <w:sz w:val="20"/>
                <w:szCs w:val="20"/>
                <w:lang w:val="es-ES" w:eastAsia="es-ES"/>
              </w:rPr>
              <w:t>Doc</w:t>
            </w:r>
            <w:proofErr w:type="spellEnd"/>
            <w:r w:rsidRPr="00AF609F">
              <w:rPr>
                <w:rFonts w:ascii="Arial" w:hAnsi="Arial" w:cs="Arial"/>
                <w:sz w:val="20"/>
                <w:szCs w:val="20"/>
                <w:lang w:val="es-ES" w:eastAsia="es-ES"/>
              </w:rPr>
              <w:t>, Metodólogos integrales, profesores, líderes formales e informales, GBT y EBS</w:t>
            </w:r>
          </w:p>
        </w:tc>
        <w:tc>
          <w:tcPr>
            <w:tcW w:w="1295" w:type="dxa"/>
          </w:tcPr>
          <w:p w:rsidR="002E3B15" w:rsidRPr="00AF609F" w:rsidRDefault="002E3B15"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 xml:space="preserve">J. </w:t>
            </w:r>
            <w:proofErr w:type="spellStart"/>
            <w:r w:rsidRPr="00AF609F">
              <w:rPr>
                <w:rFonts w:ascii="Arial" w:hAnsi="Arial" w:cs="Arial"/>
                <w:sz w:val="20"/>
                <w:szCs w:val="20"/>
                <w:lang w:val="es-ES" w:eastAsia="es-ES"/>
              </w:rPr>
              <w:t>Dpto</w:t>
            </w:r>
            <w:proofErr w:type="spellEnd"/>
            <w:r w:rsidRPr="00AF609F">
              <w:rPr>
                <w:rFonts w:ascii="Arial" w:hAnsi="Arial" w:cs="Arial"/>
                <w:sz w:val="20"/>
                <w:szCs w:val="20"/>
                <w:lang w:val="es-ES" w:eastAsia="es-ES"/>
              </w:rPr>
              <w:t xml:space="preserve"> </w:t>
            </w:r>
            <w:proofErr w:type="spellStart"/>
            <w:r w:rsidRPr="00AF609F">
              <w:rPr>
                <w:rFonts w:ascii="Arial" w:hAnsi="Arial" w:cs="Arial"/>
                <w:sz w:val="20"/>
                <w:szCs w:val="20"/>
                <w:lang w:val="es-ES" w:eastAsia="es-ES"/>
              </w:rPr>
              <w:t>Doc</w:t>
            </w:r>
            <w:proofErr w:type="spellEnd"/>
            <w:r w:rsidRPr="00AF609F">
              <w:rPr>
                <w:rFonts w:ascii="Arial" w:hAnsi="Arial" w:cs="Arial"/>
                <w:sz w:val="20"/>
                <w:szCs w:val="20"/>
                <w:lang w:val="es-ES" w:eastAsia="es-ES"/>
              </w:rPr>
              <w:t>, Metodólogos integrales, profesores, GBT, EBS y estudiantes</w:t>
            </w:r>
          </w:p>
        </w:tc>
        <w:tc>
          <w:tcPr>
            <w:tcW w:w="1148" w:type="dxa"/>
          </w:tcPr>
          <w:p w:rsidR="002E3B15" w:rsidRPr="00AF609F" w:rsidRDefault="002E3B15"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Comunidades</w:t>
            </w:r>
          </w:p>
        </w:tc>
        <w:tc>
          <w:tcPr>
            <w:tcW w:w="1358" w:type="dxa"/>
          </w:tcPr>
          <w:p w:rsidR="002E3B15" w:rsidRPr="00AF609F" w:rsidRDefault="002E3B15"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 xml:space="preserve">Cada 6 meses </w:t>
            </w:r>
          </w:p>
        </w:tc>
      </w:tr>
      <w:tr w:rsidR="002E3B15" w:rsidRPr="00AF609F" w:rsidTr="005B27C2">
        <w:trPr>
          <w:trHeight w:val="460"/>
        </w:trPr>
        <w:tc>
          <w:tcPr>
            <w:tcW w:w="1978" w:type="dxa"/>
            <w:vMerge/>
          </w:tcPr>
          <w:p w:rsidR="002E3B15" w:rsidRPr="00AF609F" w:rsidRDefault="002E3B15" w:rsidP="0096795B">
            <w:pPr>
              <w:pStyle w:val="NormalWeb"/>
              <w:shd w:val="clear" w:color="auto" w:fill="FFFFFF"/>
              <w:spacing w:after="0" w:afterAutospacing="0" w:line="360" w:lineRule="auto"/>
              <w:jc w:val="both"/>
              <w:rPr>
                <w:rFonts w:ascii="Arial" w:hAnsi="Arial" w:cs="Arial"/>
                <w:color w:val="000000"/>
                <w:sz w:val="20"/>
                <w:szCs w:val="20"/>
                <w:lang w:val="es-ES"/>
              </w:rPr>
            </w:pPr>
          </w:p>
        </w:tc>
        <w:tc>
          <w:tcPr>
            <w:tcW w:w="1590" w:type="dxa"/>
          </w:tcPr>
          <w:p w:rsidR="002E3B15" w:rsidRPr="00AF609F" w:rsidRDefault="002E3B15"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 xml:space="preserve">Realizar ferias de salud </w:t>
            </w:r>
          </w:p>
        </w:tc>
        <w:tc>
          <w:tcPr>
            <w:tcW w:w="1351" w:type="dxa"/>
          </w:tcPr>
          <w:p w:rsidR="002E3B15" w:rsidRPr="00AF609F" w:rsidRDefault="002E3B15"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 xml:space="preserve">GBT, VDAM Director, J. </w:t>
            </w:r>
            <w:proofErr w:type="spellStart"/>
            <w:r w:rsidRPr="00AF609F">
              <w:rPr>
                <w:rFonts w:ascii="Arial" w:hAnsi="Arial" w:cs="Arial"/>
                <w:sz w:val="20"/>
                <w:szCs w:val="20"/>
                <w:lang w:val="es-ES" w:eastAsia="es-ES"/>
              </w:rPr>
              <w:t>Dpto</w:t>
            </w:r>
            <w:proofErr w:type="spellEnd"/>
            <w:r w:rsidRPr="00AF609F">
              <w:rPr>
                <w:rFonts w:ascii="Arial" w:hAnsi="Arial" w:cs="Arial"/>
                <w:sz w:val="20"/>
                <w:szCs w:val="20"/>
                <w:lang w:val="es-ES" w:eastAsia="es-ES"/>
              </w:rPr>
              <w:t xml:space="preserve"> y servicios del policlínico, líderes formales e informales, </w:t>
            </w:r>
            <w:proofErr w:type="spellStart"/>
            <w:r w:rsidRPr="00AF609F">
              <w:rPr>
                <w:rFonts w:ascii="Arial" w:hAnsi="Arial" w:cs="Arial"/>
                <w:sz w:val="20"/>
                <w:szCs w:val="20"/>
                <w:lang w:val="es-ES" w:eastAsia="es-ES"/>
              </w:rPr>
              <w:t>VDHyE</w:t>
            </w:r>
            <w:proofErr w:type="spellEnd"/>
          </w:p>
        </w:tc>
        <w:tc>
          <w:tcPr>
            <w:tcW w:w="1295" w:type="dxa"/>
          </w:tcPr>
          <w:p w:rsidR="002E3B15" w:rsidRPr="00AF609F" w:rsidRDefault="002E3B15"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 xml:space="preserve">GBT, VDAM Director, J. </w:t>
            </w:r>
            <w:proofErr w:type="spellStart"/>
            <w:r w:rsidRPr="00AF609F">
              <w:rPr>
                <w:rFonts w:ascii="Arial" w:hAnsi="Arial" w:cs="Arial"/>
                <w:sz w:val="20"/>
                <w:szCs w:val="20"/>
                <w:lang w:val="es-ES" w:eastAsia="es-ES"/>
              </w:rPr>
              <w:t>Dpto</w:t>
            </w:r>
            <w:proofErr w:type="spellEnd"/>
            <w:r w:rsidRPr="00AF609F">
              <w:rPr>
                <w:rFonts w:ascii="Arial" w:hAnsi="Arial" w:cs="Arial"/>
                <w:sz w:val="20"/>
                <w:szCs w:val="20"/>
                <w:lang w:val="es-ES" w:eastAsia="es-ES"/>
              </w:rPr>
              <w:t xml:space="preserve"> y servicios del policlínico, </w:t>
            </w:r>
            <w:proofErr w:type="spellStart"/>
            <w:r w:rsidRPr="00AF609F">
              <w:rPr>
                <w:rFonts w:ascii="Arial" w:hAnsi="Arial" w:cs="Arial"/>
                <w:sz w:val="20"/>
                <w:szCs w:val="20"/>
                <w:lang w:val="es-ES" w:eastAsia="es-ES"/>
              </w:rPr>
              <w:t>VDHyE</w:t>
            </w:r>
            <w:proofErr w:type="spellEnd"/>
            <w:r w:rsidRPr="00AF609F">
              <w:rPr>
                <w:rFonts w:ascii="Arial" w:hAnsi="Arial" w:cs="Arial"/>
                <w:sz w:val="20"/>
                <w:szCs w:val="20"/>
                <w:lang w:val="es-ES" w:eastAsia="es-ES"/>
              </w:rPr>
              <w:t xml:space="preserve"> y EBS</w:t>
            </w:r>
          </w:p>
        </w:tc>
        <w:tc>
          <w:tcPr>
            <w:tcW w:w="1148" w:type="dxa"/>
          </w:tcPr>
          <w:p w:rsidR="002E3B15" w:rsidRPr="00AF609F" w:rsidRDefault="002E3B15"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Parque Central</w:t>
            </w:r>
          </w:p>
        </w:tc>
        <w:tc>
          <w:tcPr>
            <w:tcW w:w="1358" w:type="dxa"/>
          </w:tcPr>
          <w:p w:rsidR="002E3B15" w:rsidRPr="00AF609F" w:rsidRDefault="002E3B15"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Cada 6 meses</w:t>
            </w:r>
          </w:p>
        </w:tc>
      </w:tr>
      <w:tr w:rsidR="002E3B15" w:rsidRPr="00AF609F" w:rsidTr="005B27C2">
        <w:trPr>
          <w:trHeight w:val="1149"/>
        </w:trPr>
        <w:tc>
          <w:tcPr>
            <w:tcW w:w="1978" w:type="dxa"/>
            <w:vMerge/>
          </w:tcPr>
          <w:p w:rsidR="002E3B15" w:rsidRPr="00AF609F" w:rsidRDefault="002E3B15" w:rsidP="0096795B">
            <w:pPr>
              <w:pStyle w:val="NormalWeb"/>
              <w:shd w:val="clear" w:color="auto" w:fill="FFFFFF"/>
              <w:spacing w:after="0" w:afterAutospacing="0" w:line="360" w:lineRule="auto"/>
              <w:jc w:val="both"/>
              <w:rPr>
                <w:rFonts w:ascii="Arial" w:hAnsi="Arial" w:cs="Arial"/>
                <w:color w:val="000000"/>
                <w:sz w:val="20"/>
                <w:szCs w:val="20"/>
                <w:lang w:val="es-ES"/>
              </w:rPr>
            </w:pPr>
          </w:p>
        </w:tc>
        <w:tc>
          <w:tcPr>
            <w:tcW w:w="1590" w:type="dxa"/>
          </w:tcPr>
          <w:p w:rsidR="002E3B15" w:rsidRPr="00AF609F" w:rsidRDefault="002E3B15"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 xml:space="preserve">Pase de visitas lideradas por los profesores y tutores y GBT a ancianos en estado de necesidad </w:t>
            </w:r>
          </w:p>
        </w:tc>
        <w:tc>
          <w:tcPr>
            <w:tcW w:w="1351" w:type="dxa"/>
          </w:tcPr>
          <w:p w:rsidR="002E3B15" w:rsidRPr="00AF609F" w:rsidRDefault="002E3B15"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Profesores y tutores y GBT</w:t>
            </w:r>
          </w:p>
        </w:tc>
        <w:tc>
          <w:tcPr>
            <w:tcW w:w="1295" w:type="dxa"/>
          </w:tcPr>
          <w:p w:rsidR="002E3B15" w:rsidRPr="00AF609F" w:rsidRDefault="002E3B15"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Profesores y tutores y GBT y EBS</w:t>
            </w:r>
          </w:p>
        </w:tc>
        <w:tc>
          <w:tcPr>
            <w:tcW w:w="1148" w:type="dxa"/>
          </w:tcPr>
          <w:p w:rsidR="002E3B15" w:rsidRPr="00AF609F" w:rsidRDefault="00662271"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Hogares de los ancianos</w:t>
            </w:r>
          </w:p>
        </w:tc>
        <w:tc>
          <w:tcPr>
            <w:tcW w:w="1358" w:type="dxa"/>
          </w:tcPr>
          <w:p w:rsidR="002E3B15" w:rsidRPr="00AF609F" w:rsidRDefault="00662271"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 xml:space="preserve">c/2 meses </w:t>
            </w:r>
          </w:p>
        </w:tc>
      </w:tr>
      <w:tr w:rsidR="002E3B15" w:rsidRPr="00AF609F" w:rsidTr="005B27C2">
        <w:tc>
          <w:tcPr>
            <w:tcW w:w="1978" w:type="dxa"/>
          </w:tcPr>
          <w:p w:rsidR="002E3B15" w:rsidRPr="00AF609F" w:rsidRDefault="002E3B15"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 xml:space="preserve">Asesoría teórico práctica a los profesores integrantes del GBT y tutores sobre el </w:t>
            </w:r>
            <w:r w:rsidRPr="00AF609F">
              <w:rPr>
                <w:rFonts w:ascii="Arial" w:hAnsi="Arial" w:cs="Arial"/>
                <w:color w:val="000000"/>
                <w:sz w:val="20"/>
                <w:szCs w:val="20"/>
                <w:lang w:val="es-ES"/>
              </w:rPr>
              <w:t>programa del adulto mayor</w:t>
            </w:r>
          </w:p>
        </w:tc>
        <w:tc>
          <w:tcPr>
            <w:tcW w:w="1590" w:type="dxa"/>
          </w:tcPr>
          <w:p w:rsidR="002E3B15" w:rsidRPr="00AF609F" w:rsidRDefault="002E3B15"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Realizar la aplicación de la EGEF y EPS, de al menos 1 AM, en IC con GBT y Tutores para que los residentes mejoren la calidad de su realización</w:t>
            </w:r>
          </w:p>
        </w:tc>
        <w:tc>
          <w:tcPr>
            <w:tcW w:w="1351" w:type="dxa"/>
          </w:tcPr>
          <w:p w:rsidR="002E3B15" w:rsidRPr="00AF609F" w:rsidRDefault="00662271"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 xml:space="preserve">J. GBT y clínico de GBT </w:t>
            </w:r>
          </w:p>
        </w:tc>
        <w:tc>
          <w:tcPr>
            <w:tcW w:w="1295" w:type="dxa"/>
          </w:tcPr>
          <w:p w:rsidR="002E3B15" w:rsidRPr="00AF609F" w:rsidRDefault="00662271"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J. GBT, clínico de GBT y EBS</w:t>
            </w:r>
          </w:p>
        </w:tc>
        <w:tc>
          <w:tcPr>
            <w:tcW w:w="1148" w:type="dxa"/>
          </w:tcPr>
          <w:p w:rsidR="002E3B15" w:rsidRPr="00AF609F" w:rsidRDefault="00662271"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CMF</w:t>
            </w:r>
          </w:p>
        </w:tc>
        <w:tc>
          <w:tcPr>
            <w:tcW w:w="1358" w:type="dxa"/>
          </w:tcPr>
          <w:p w:rsidR="002E3B15" w:rsidRPr="00AF609F" w:rsidRDefault="00662271"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Mensual</w:t>
            </w:r>
          </w:p>
        </w:tc>
      </w:tr>
      <w:tr w:rsidR="002E3B15" w:rsidRPr="00AF609F" w:rsidTr="00527D3A">
        <w:trPr>
          <w:trHeight w:val="567"/>
        </w:trPr>
        <w:tc>
          <w:tcPr>
            <w:tcW w:w="1978" w:type="dxa"/>
            <w:vMerge w:val="restart"/>
          </w:tcPr>
          <w:p w:rsidR="002E3B15" w:rsidRPr="00AF609F" w:rsidRDefault="002E3B15" w:rsidP="0096795B">
            <w:pPr>
              <w:pStyle w:val="NormalWeb"/>
              <w:shd w:val="clear" w:color="auto" w:fill="FFFFFF"/>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lastRenderedPageBreak/>
              <w:t>Realizar programación de estimulación y reconocimiento de los trabajadores en las reuniones de GBT, de residentes y por parte del sindicato</w:t>
            </w:r>
          </w:p>
        </w:tc>
        <w:tc>
          <w:tcPr>
            <w:tcW w:w="1590" w:type="dxa"/>
          </w:tcPr>
          <w:p w:rsidR="002E3B15" w:rsidRPr="00AF609F" w:rsidRDefault="002E3B15"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Reconocer en la reunión de GBT los EBS con mejor desempeño durante el mes analizado</w:t>
            </w:r>
          </w:p>
        </w:tc>
        <w:tc>
          <w:tcPr>
            <w:tcW w:w="1351" w:type="dxa"/>
          </w:tcPr>
          <w:p w:rsidR="002E3B15" w:rsidRPr="00AF609F" w:rsidRDefault="00662271" w:rsidP="0096795B">
            <w:pPr>
              <w:pStyle w:val="NormalWeb"/>
              <w:spacing w:after="0" w:afterAutospacing="0" w:line="360" w:lineRule="auto"/>
              <w:jc w:val="both"/>
              <w:rPr>
                <w:rFonts w:ascii="Arial" w:hAnsi="Arial" w:cs="Arial"/>
                <w:sz w:val="20"/>
                <w:szCs w:val="20"/>
                <w:lang w:eastAsia="es-ES"/>
              </w:rPr>
            </w:pPr>
            <w:r w:rsidRPr="00AF609F">
              <w:rPr>
                <w:rFonts w:ascii="Arial" w:hAnsi="Arial" w:cs="Arial"/>
                <w:sz w:val="20"/>
                <w:szCs w:val="20"/>
                <w:lang w:eastAsia="es-ES"/>
              </w:rPr>
              <w:t xml:space="preserve">J. GBT , J. </w:t>
            </w:r>
            <w:proofErr w:type="spellStart"/>
            <w:r w:rsidRPr="00AF609F">
              <w:rPr>
                <w:rFonts w:ascii="Arial" w:hAnsi="Arial" w:cs="Arial"/>
                <w:sz w:val="20"/>
                <w:szCs w:val="20"/>
                <w:lang w:eastAsia="es-ES"/>
              </w:rPr>
              <w:t>Dpto</w:t>
            </w:r>
            <w:proofErr w:type="spellEnd"/>
            <w:r w:rsidRPr="00AF609F">
              <w:rPr>
                <w:rFonts w:ascii="Arial" w:hAnsi="Arial" w:cs="Arial"/>
                <w:sz w:val="20"/>
                <w:szCs w:val="20"/>
                <w:lang w:eastAsia="es-ES"/>
              </w:rPr>
              <w:t xml:space="preserve"> </w:t>
            </w:r>
            <w:proofErr w:type="spellStart"/>
            <w:r w:rsidRPr="00AF609F">
              <w:rPr>
                <w:rFonts w:ascii="Arial" w:hAnsi="Arial" w:cs="Arial"/>
                <w:sz w:val="20"/>
                <w:szCs w:val="20"/>
                <w:lang w:eastAsia="es-ES"/>
              </w:rPr>
              <w:t>Doc</w:t>
            </w:r>
            <w:proofErr w:type="spellEnd"/>
            <w:r w:rsidRPr="00AF609F">
              <w:rPr>
                <w:rFonts w:ascii="Arial" w:hAnsi="Arial" w:cs="Arial"/>
                <w:sz w:val="20"/>
                <w:szCs w:val="20"/>
                <w:lang w:eastAsia="es-ES"/>
              </w:rPr>
              <w:t xml:space="preserve">, Metodólogos </w:t>
            </w:r>
            <w:proofErr w:type="spellStart"/>
            <w:r w:rsidRPr="00AF609F">
              <w:rPr>
                <w:rFonts w:ascii="Arial" w:hAnsi="Arial" w:cs="Arial"/>
                <w:sz w:val="20"/>
                <w:szCs w:val="20"/>
                <w:lang w:eastAsia="es-ES"/>
              </w:rPr>
              <w:t>integrales</w:t>
            </w:r>
            <w:proofErr w:type="spellEnd"/>
          </w:p>
        </w:tc>
        <w:tc>
          <w:tcPr>
            <w:tcW w:w="1295" w:type="dxa"/>
          </w:tcPr>
          <w:p w:rsidR="002E3B15" w:rsidRPr="00AF609F" w:rsidRDefault="00662271" w:rsidP="0096795B">
            <w:pPr>
              <w:pStyle w:val="NormalWeb"/>
              <w:spacing w:after="0" w:afterAutospacing="0" w:line="360" w:lineRule="auto"/>
              <w:jc w:val="both"/>
              <w:rPr>
                <w:rFonts w:ascii="Arial" w:hAnsi="Arial" w:cs="Arial"/>
                <w:sz w:val="20"/>
                <w:szCs w:val="20"/>
                <w:lang w:eastAsia="es-ES"/>
              </w:rPr>
            </w:pPr>
            <w:r w:rsidRPr="00AF609F">
              <w:rPr>
                <w:rFonts w:ascii="Arial" w:hAnsi="Arial" w:cs="Arial"/>
                <w:sz w:val="20"/>
                <w:szCs w:val="20"/>
                <w:lang w:eastAsia="es-ES"/>
              </w:rPr>
              <w:t xml:space="preserve">J. GBT , J. </w:t>
            </w:r>
            <w:proofErr w:type="spellStart"/>
            <w:r w:rsidRPr="00AF609F">
              <w:rPr>
                <w:rFonts w:ascii="Arial" w:hAnsi="Arial" w:cs="Arial"/>
                <w:sz w:val="20"/>
                <w:szCs w:val="20"/>
                <w:lang w:eastAsia="es-ES"/>
              </w:rPr>
              <w:t>Dpto</w:t>
            </w:r>
            <w:proofErr w:type="spellEnd"/>
            <w:r w:rsidRPr="00AF609F">
              <w:rPr>
                <w:rFonts w:ascii="Arial" w:hAnsi="Arial" w:cs="Arial"/>
                <w:sz w:val="20"/>
                <w:szCs w:val="20"/>
                <w:lang w:eastAsia="es-ES"/>
              </w:rPr>
              <w:t xml:space="preserve"> </w:t>
            </w:r>
            <w:proofErr w:type="spellStart"/>
            <w:r w:rsidRPr="00AF609F">
              <w:rPr>
                <w:rFonts w:ascii="Arial" w:hAnsi="Arial" w:cs="Arial"/>
                <w:sz w:val="20"/>
                <w:szCs w:val="20"/>
                <w:lang w:eastAsia="es-ES"/>
              </w:rPr>
              <w:t>Doc</w:t>
            </w:r>
            <w:proofErr w:type="spellEnd"/>
            <w:r w:rsidRPr="00AF609F">
              <w:rPr>
                <w:rFonts w:ascii="Arial" w:hAnsi="Arial" w:cs="Arial"/>
                <w:sz w:val="20"/>
                <w:szCs w:val="20"/>
                <w:lang w:eastAsia="es-ES"/>
              </w:rPr>
              <w:t xml:space="preserve">, Metodólogos </w:t>
            </w:r>
            <w:proofErr w:type="spellStart"/>
            <w:r w:rsidRPr="00AF609F">
              <w:rPr>
                <w:rFonts w:ascii="Arial" w:hAnsi="Arial" w:cs="Arial"/>
                <w:sz w:val="20"/>
                <w:szCs w:val="20"/>
                <w:lang w:eastAsia="es-ES"/>
              </w:rPr>
              <w:t>integrales</w:t>
            </w:r>
            <w:proofErr w:type="spellEnd"/>
          </w:p>
        </w:tc>
        <w:tc>
          <w:tcPr>
            <w:tcW w:w="1148" w:type="dxa"/>
          </w:tcPr>
          <w:p w:rsidR="002E3B15" w:rsidRPr="00AF609F" w:rsidRDefault="00662271"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Policlínico</w:t>
            </w:r>
          </w:p>
        </w:tc>
        <w:tc>
          <w:tcPr>
            <w:tcW w:w="1358" w:type="dxa"/>
          </w:tcPr>
          <w:p w:rsidR="002E3B15" w:rsidRPr="00AF609F" w:rsidRDefault="00662271"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2do martes y jueves de c/mes</w:t>
            </w:r>
          </w:p>
        </w:tc>
      </w:tr>
      <w:tr w:rsidR="002E3B15" w:rsidRPr="00AF609F" w:rsidTr="005B27C2">
        <w:trPr>
          <w:trHeight w:val="950"/>
        </w:trPr>
        <w:tc>
          <w:tcPr>
            <w:tcW w:w="1978" w:type="dxa"/>
            <w:vMerge/>
          </w:tcPr>
          <w:p w:rsidR="002E3B15" w:rsidRPr="00AF609F" w:rsidRDefault="002E3B15" w:rsidP="0096795B">
            <w:pPr>
              <w:pStyle w:val="NormalWeb"/>
              <w:shd w:val="clear" w:color="auto" w:fill="FFFFFF"/>
              <w:spacing w:after="0" w:afterAutospacing="0" w:line="360" w:lineRule="auto"/>
              <w:jc w:val="both"/>
              <w:rPr>
                <w:rFonts w:ascii="Arial" w:hAnsi="Arial" w:cs="Arial"/>
                <w:sz w:val="20"/>
                <w:szCs w:val="20"/>
                <w:lang w:val="es-ES" w:eastAsia="es-ES"/>
              </w:rPr>
            </w:pPr>
          </w:p>
        </w:tc>
        <w:tc>
          <w:tcPr>
            <w:tcW w:w="1590" w:type="dxa"/>
          </w:tcPr>
          <w:p w:rsidR="002E3B15" w:rsidRPr="00AF609F" w:rsidRDefault="002E3B15"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Extender a los matutinos y reuniones sindicales la entrega de reconocimientos a los EBS destacados en el cumplimiento de los indicadores</w:t>
            </w:r>
          </w:p>
        </w:tc>
        <w:tc>
          <w:tcPr>
            <w:tcW w:w="1351" w:type="dxa"/>
          </w:tcPr>
          <w:p w:rsidR="002E3B15" w:rsidRPr="00AF609F" w:rsidRDefault="00662271"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J. Sección Sindical, VDAM, J. GBT.</w:t>
            </w:r>
          </w:p>
        </w:tc>
        <w:tc>
          <w:tcPr>
            <w:tcW w:w="1295" w:type="dxa"/>
          </w:tcPr>
          <w:p w:rsidR="002E3B15" w:rsidRPr="00AF609F" w:rsidRDefault="00662271"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J. Sección Sindical, VDAM, J. GBT.</w:t>
            </w:r>
          </w:p>
        </w:tc>
        <w:tc>
          <w:tcPr>
            <w:tcW w:w="1148" w:type="dxa"/>
          </w:tcPr>
          <w:p w:rsidR="002E3B15" w:rsidRPr="00AF609F" w:rsidRDefault="00662271"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Policlínico</w:t>
            </w:r>
          </w:p>
        </w:tc>
        <w:tc>
          <w:tcPr>
            <w:tcW w:w="1358" w:type="dxa"/>
          </w:tcPr>
          <w:p w:rsidR="002E3B15" w:rsidRPr="00AF609F" w:rsidRDefault="00662271" w:rsidP="0096795B">
            <w:pPr>
              <w:pStyle w:val="NormalWeb"/>
              <w:spacing w:after="0" w:afterAutospacing="0" w:line="360" w:lineRule="auto"/>
              <w:jc w:val="both"/>
              <w:rPr>
                <w:rFonts w:ascii="Arial" w:hAnsi="Arial" w:cs="Arial"/>
                <w:sz w:val="20"/>
                <w:szCs w:val="20"/>
                <w:lang w:val="es-ES" w:eastAsia="es-ES"/>
              </w:rPr>
            </w:pPr>
            <w:r w:rsidRPr="00AF609F">
              <w:rPr>
                <w:rFonts w:ascii="Arial" w:hAnsi="Arial" w:cs="Arial"/>
                <w:sz w:val="20"/>
                <w:szCs w:val="20"/>
                <w:lang w:val="es-ES" w:eastAsia="es-ES"/>
              </w:rPr>
              <w:t>Mensual</w:t>
            </w:r>
          </w:p>
        </w:tc>
      </w:tr>
    </w:tbl>
    <w:p w:rsidR="00C002C0" w:rsidRPr="00AF5CC4" w:rsidRDefault="00AF5CC4" w:rsidP="0096795B">
      <w:pPr>
        <w:pStyle w:val="NormalWeb"/>
        <w:shd w:val="clear" w:color="auto" w:fill="FFFFFF"/>
        <w:spacing w:after="0" w:afterAutospacing="0" w:line="360" w:lineRule="auto"/>
        <w:jc w:val="both"/>
        <w:rPr>
          <w:rFonts w:ascii="Arial" w:hAnsi="Arial" w:cs="Arial"/>
          <w:b/>
          <w:lang w:val="es-ES" w:eastAsia="es-ES"/>
        </w:rPr>
      </w:pPr>
      <w:r w:rsidRPr="00AF5CC4">
        <w:rPr>
          <w:rFonts w:ascii="Arial" w:hAnsi="Arial" w:cs="Arial"/>
          <w:b/>
          <w:lang w:val="es-ES" w:eastAsia="es-ES"/>
        </w:rPr>
        <w:t>DISCUSIÓN</w:t>
      </w:r>
    </w:p>
    <w:p w:rsidR="002C0BD8" w:rsidRPr="0096795B" w:rsidRDefault="00407CA5" w:rsidP="0096795B">
      <w:pPr>
        <w:pStyle w:val="NormalWeb"/>
        <w:shd w:val="clear" w:color="auto" w:fill="FFFFFF"/>
        <w:spacing w:after="0" w:afterAutospacing="0" w:line="360" w:lineRule="auto"/>
        <w:jc w:val="both"/>
        <w:rPr>
          <w:rFonts w:ascii="Arial" w:hAnsi="Arial" w:cs="Arial"/>
          <w:lang w:val="es-ES"/>
        </w:rPr>
      </w:pPr>
      <w:r w:rsidRPr="0096795B">
        <w:rPr>
          <w:rFonts w:ascii="Arial" w:hAnsi="Arial" w:cs="Arial"/>
          <w:lang w:val="es-ES"/>
        </w:rPr>
        <w:t>L</w:t>
      </w:r>
      <w:r w:rsidR="002577E7" w:rsidRPr="0096795B">
        <w:rPr>
          <w:rFonts w:ascii="Arial" w:hAnsi="Arial" w:cs="Arial"/>
          <w:lang w:val="es-ES"/>
        </w:rPr>
        <w:t>os documentos normativos para los procesos de evaluación de los programas organizan una guía para el trabajo de los evaluadores,</w:t>
      </w:r>
      <w:r w:rsidRPr="0096795B">
        <w:rPr>
          <w:rFonts w:ascii="Arial" w:hAnsi="Arial" w:cs="Arial"/>
          <w:lang w:val="es-ES"/>
        </w:rPr>
        <w:t xml:space="preserve"> </w:t>
      </w:r>
      <w:r w:rsidR="002577E7" w:rsidRPr="0096795B">
        <w:rPr>
          <w:rFonts w:ascii="Arial" w:hAnsi="Arial" w:cs="Arial"/>
          <w:lang w:val="es-ES"/>
        </w:rPr>
        <w:t>y en consecuencia favorece de igual forma a la preparación de los evaluados</w:t>
      </w:r>
    </w:p>
    <w:p w:rsidR="004B33BD" w:rsidRPr="0096795B" w:rsidRDefault="00407CA5" w:rsidP="0096795B">
      <w:pPr>
        <w:pStyle w:val="NormalWeb"/>
        <w:shd w:val="clear" w:color="auto" w:fill="FFFFFF"/>
        <w:spacing w:after="0" w:afterAutospacing="0" w:line="360" w:lineRule="auto"/>
        <w:jc w:val="both"/>
        <w:rPr>
          <w:rFonts w:ascii="Arial" w:hAnsi="Arial" w:cs="Arial"/>
          <w:vertAlign w:val="superscript"/>
          <w:lang w:val="es-ES"/>
        </w:rPr>
      </w:pPr>
      <w:r w:rsidRPr="0096795B">
        <w:rPr>
          <w:rFonts w:ascii="Arial" w:hAnsi="Arial" w:cs="Arial"/>
          <w:lang w:val="es-ES"/>
        </w:rPr>
        <w:t xml:space="preserve">En la Evaluación del subprograma de atención comunitaria al adulto mayor en el municipio Pinar del Río </w:t>
      </w:r>
      <w:r w:rsidR="00BC34A7" w:rsidRPr="0096795B">
        <w:rPr>
          <w:rFonts w:ascii="Arial" w:hAnsi="Arial" w:cs="Arial"/>
          <w:lang w:val="es-ES"/>
        </w:rPr>
        <w:t>se e</w:t>
      </w:r>
      <w:r w:rsidR="004B33BD" w:rsidRPr="0096795B">
        <w:rPr>
          <w:rFonts w:ascii="Arial" w:hAnsi="Arial" w:cs="Arial"/>
          <w:lang w:val="es-ES"/>
        </w:rPr>
        <w:t>ncontró</w:t>
      </w:r>
      <w:r w:rsidRPr="0096795B">
        <w:rPr>
          <w:rFonts w:ascii="Arial" w:hAnsi="Arial" w:cs="Arial"/>
          <w:lang w:val="es-ES"/>
        </w:rPr>
        <w:t xml:space="preserve"> </w:t>
      </w:r>
      <w:r w:rsidR="004B33BD" w:rsidRPr="0096795B">
        <w:rPr>
          <w:rFonts w:ascii="Arial" w:hAnsi="Arial" w:cs="Arial"/>
          <w:lang w:val="es-ES"/>
        </w:rPr>
        <w:t>que los indicadores más deficientes resultaron ser la capacitación de los recursos humanos y la baja disponibilidad de recursos para la ejecución del programa.</w:t>
      </w:r>
      <w:r w:rsidR="00842448" w:rsidRPr="0096795B">
        <w:rPr>
          <w:rFonts w:ascii="Arial" w:hAnsi="Arial" w:cs="Arial"/>
          <w:vertAlign w:val="superscript"/>
          <w:lang w:val="es-ES"/>
        </w:rPr>
        <w:t>8</w:t>
      </w:r>
    </w:p>
    <w:p w:rsidR="00377182" w:rsidRPr="0096795B" w:rsidRDefault="00BC34A7" w:rsidP="0096795B">
      <w:pPr>
        <w:pStyle w:val="NormalWeb"/>
        <w:shd w:val="clear" w:color="auto" w:fill="FFFFFF"/>
        <w:spacing w:after="0" w:afterAutospacing="0" w:line="360" w:lineRule="auto"/>
        <w:jc w:val="both"/>
        <w:rPr>
          <w:rFonts w:ascii="Arial" w:hAnsi="Arial" w:cs="Arial"/>
          <w:vertAlign w:val="superscript"/>
          <w:lang w:val="es-ES"/>
        </w:rPr>
      </w:pPr>
      <w:r w:rsidRPr="0096795B">
        <w:rPr>
          <w:rFonts w:ascii="Arial" w:hAnsi="Arial" w:cs="Arial"/>
          <w:lang w:val="es-ES"/>
        </w:rPr>
        <w:t>E</w:t>
      </w:r>
      <w:r w:rsidR="00377182" w:rsidRPr="0096795B">
        <w:rPr>
          <w:rFonts w:ascii="Arial" w:hAnsi="Arial" w:cs="Arial"/>
          <w:lang w:val="es-ES"/>
        </w:rPr>
        <w:t>n una evaluación realizada a 100 historias clínicas de 10 CMF del policlínico Luis Pasteur del municipio 10 de Octubre,</w:t>
      </w:r>
      <w:r w:rsidR="00827A71" w:rsidRPr="0096795B">
        <w:rPr>
          <w:rFonts w:ascii="Arial" w:hAnsi="Arial" w:cs="Arial"/>
          <w:lang w:val="es-ES"/>
        </w:rPr>
        <w:t xml:space="preserve"> </w:t>
      </w:r>
      <w:r w:rsidR="00377182" w:rsidRPr="0096795B">
        <w:rPr>
          <w:rFonts w:ascii="Arial" w:hAnsi="Arial" w:cs="Arial"/>
          <w:lang w:val="es-ES"/>
        </w:rPr>
        <w:t>Ciudad de la Habana,</w:t>
      </w:r>
      <w:r w:rsidR="00827A71" w:rsidRPr="0096795B">
        <w:rPr>
          <w:rFonts w:ascii="Arial" w:hAnsi="Arial" w:cs="Arial"/>
          <w:lang w:val="es-ES"/>
        </w:rPr>
        <w:t xml:space="preserve"> se </w:t>
      </w:r>
      <w:r w:rsidR="00377182" w:rsidRPr="0096795B">
        <w:rPr>
          <w:rFonts w:ascii="Arial" w:hAnsi="Arial" w:cs="Arial"/>
          <w:lang w:val="es-ES"/>
        </w:rPr>
        <w:t>identificó dentro de las categorías que alcanzaron el valor estándar para clasificar como Bien,</w:t>
      </w:r>
      <w:r w:rsidR="00827A71" w:rsidRPr="0096795B">
        <w:rPr>
          <w:rFonts w:ascii="Arial" w:hAnsi="Arial" w:cs="Arial"/>
          <w:lang w:val="es-ES"/>
        </w:rPr>
        <w:t xml:space="preserve"> </w:t>
      </w:r>
      <w:r w:rsidR="00377182" w:rsidRPr="0096795B">
        <w:rPr>
          <w:rFonts w:ascii="Arial" w:hAnsi="Arial" w:cs="Arial"/>
          <w:lang w:val="es-ES"/>
        </w:rPr>
        <w:t>la Dispensarización con el 95% de la planificación de las interconsultas;</w:t>
      </w:r>
      <w:r w:rsidR="00827A71" w:rsidRPr="0096795B">
        <w:rPr>
          <w:rFonts w:ascii="Arial" w:hAnsi="Arial" w:cs="Arial"/>
          <w:lang w:val="es-ES"/>
        </w:rPr>
        <w:t xml:space="preserve"> </w:t>
      </w:r>
      <w:r w:rsidR="00377182" w:rsidRPr="0096795B">
        <w:rPr>
          <w:rFonts w:ascii="Arial" w:hAnsi="Arial" w:cs="Arial"/>
          <w:lang w:val="es-ES"/>
        </w:rPr>
        <w:t>en lo que respecta a las categorías de Realización de examen periódico y Escala geriátrica para la evaluación funcional,</w:t>
      </w:r>
      <w:r w:rsidR="00827A71" w:rsidRPr="0096795B">
        <w:rPr>
          <w:rFonts w:ascii="Arial" w:hAnsi="Arial" w:cs="Arial"/>
          <w:lang w:val="es-ES"/>
        </w:rPr>
        <w:t xml:space="preserve"> </w:t>
      </w:r>
      <w:r w:rsidR="00377182" w:rsidRPr="0096795B">
        <w:rPr>
          <w:rFonts w:ascii="Arial" w:hAnsi="Arial" w:cs="Arial"/>
          <w:lang w:val="es-ES"/>
        </w:rPr>
        <w:t>solo clasificaron como bien el 54 %de los CMF; resultado menor que el de este estudio (85 %). Se obtuvo además,</w:t>
      </w:r>
      <w:r w:rsidR="00827A71" w:rsidRPr="0096795B">
        <w:rPr>
          <w:rFonts w:ascii="Arial" w:hAnsi="Arial" w:cs="Arial"/>
          <w:lang w:val="es-ES"/>
        </w:rPr>
        <w:t xml:space="preserve"> </w:t>
      </w:r>
      <w:r w:rsidR="00377182" w:rsidRPr="0096795B">
        <w:rPr>
          <w:rFonts w:ascii="Arial" w:hAnsi="Arial" w:cs="Arial"/>
          <w:lang w:val="es-ES"/>
        </w:rPr>
        <w:t>que la vacunación no alcanzó el estándar,</w:t>
      </w:r>
      <w:r w:rsidR="00827A71" w:rsidRPr="0096795B">
        <w:rPr>
          <w:rFonts w:ascii="Arial" w:hAnsi="Arial" w:cs="Arial"/>
          <w:lang w:val="es-ES"/>
        </w:rPr>
        <w:t xml:space="preserve"> </w:t>
      </w:r>
      <w:r w:rsidR="00377182" w:rsidRPr="0096795B">
        <w:rPr>
          <w:rFonts w:ascii="Arial" w:hAnsi="Arial" w:cs="Arial"/>
          <w:lang w:val="es-ES"/>
        </w:rPr>
        <w:t>con un 78 %,</w:t>
      </w:r>
      <w:r w:rsidR="00842448" w:rsidRPr="0096795B">
        <w:rPr>
          <w:rFonts w:ascii="Arial" w:hAnsi="Arial" w:cs="Arial"/>
          <w:lang w:val="es-ES"/>
        </w:rPr>
        <w:t xml:space="preserve"> </w:t>
      </w:r>
      <w:r w:rsidR="00377182" w:rsidRPr="0096795B">
        <w:rPr>
          <w:rFonts w:ascii="Arial" w:hAnsi="Arial" w:cs="Arial"/>
          <w:lang w:val="es-ES"/>
        </w:rPr>
        <w:t>y</w:t>
      </w:r>
      <w:r w:rsidR="00827A71" w:rsidRPr="0096795B">
        <w:rPr>
          <w:rFonts w:ascii="Arial" w:hAnsi="Arial" w:cs="Arial"/>
          <w:lang w:val="es-ES"/>
        </w:rPr>
        <w:t xml:space="preserve"> </w:t>
      </w:r>
      <w:r w:rsidR="00377182" w:rsidRPr="0096795B">
        <w:rPr>
          <w:rFonts w:ascii="Arial" w:hAnsi="Arial" w:cs="Arial"/>
          <w:lang w:val="es-ES"/>
        </w:rPr>
        <w:t xml:space="preserve">destaca como resultado negativo </w:t>
      </w:r>
      <w:r w:rsidR="00377182" w:rsidRPr="0096795B">
        <w:rPr>
          <w:rFonts w:ascii="Arial" w:hAnsi="Arial" w:cs="Arial"/>
          <w:lang w:val="es-ES"/>
        </w:rPr>
        <w:lastRenderedPageBreak/>
        <w:t>la remisión al Equipo Multidisciplinario de Atención Geriátrica (EMAG)</w:t>
      </w:r>
      <w:proofErr w:type="gramStart"/>
      <w:r w:rsidR="00377182" w:rsidRPr="0096795B">
        <w:rPr>
          <w:rFonts w:ascii="Arial" w:hAnsi="Arial" w:cs="Arial"/>
          <w:lang w:val="es-ES"/>
        </w:rPr>
        <w:t>,el</w:t>
      </w:r>
      <w:proofErr w:type="gramEnd"/>
      <w:r w:rsidR="00377182" w:rsidRPr="0096795B">
        <w:rPr>
          <w:rFonts w:ascii="Arial" w:hAnsi="Arial" w:cs="Arial"/>
          <w:lang w:val="es-ES"/>
        </w:rPr>
        <w:t xml:space="preserve"> cual reflejó un escaso 12% de consultorios con categoría de Bien.</w:t>
      </w:r>
      <w:r w:rsidR="00842448" w:rsidRPr="0096795B">
        <w:rPr>
          <w:rFonts w:ascii="Arial" w:hAnsi="Arial" w:cs="Arial"/>
          <w:vertAlign w:val="superscript"/>
          <w:lang w:val="es-ES"/>
        </w:rPr>
        <w:t>9</w:t>
      </w:r>
    </w:p>
    <w:p w:rsidR="00377182" w:rsidRPr="0096795B" w:rsidRDefault="000C449C" w:rsidP="0096795B">
      <w:pPr>
        <w:pStyle w:val="NormalWeb"/>
        <w:shd w:val="clear" w:color="auto" w:fill="FFFFFF"/>
        <w:spacing w:after="0" w:afterAutospacing="0" w:line="360" w:lineRule="auto"/>
        <w:jc w:val="both"/>
        <w:rPr>
          <w:rFonts w:ascii="Arial" w:hAnsi="Arial" w:cs="Arial"/>
          <w:vertAlign w:val="superscript"/>
          <w:lang w:val="es-ES"/>
        </w:rPr>
      </w:pPr>
      <w:r w:rsidRPr="0096795B">
        <w:rPr>
          <w:rFonts w:ascii="Arial" w:hAnsi="Arial" w:cs="Arial"/>
          <w:lang w:val="es-ES"/>
        </w:rPr>
        <w:t>En Mantua c</w:t>
      </w:r>
      <w:r w:rsidR="00377182" w:rsidRPr="0096795B">
        <w:rPr>
          <w:rFonts w:ascii="Arial" w:hAnsi="Arial" w:cs="Arial"/>
          <w:lang w:val="es-ES"/>
        </w:rPr>
        <w:t>asi la totalidad de los indicadores de funcionamiento, fueron evaluados de Bien o Regular, incidieron de forma negativa dos indicadores: la calidad de los EPS y la evaluación multidimensional, con un 71,2 % y 0 % de cumplimiento. Acerca de la calidad de los elementos del EPS, se evidenció la mayor cantidad de problemas en la confección y aplicación de la escala geriátrica de evaluación funcional (EGEF), la cual ha estado incompleta o inexistente.</w:t>
      </w:r>
      <w:r w:rsidR="00842448" w:rsidRPr="0096795B">
        <w:rPr>
          <w:rFonts w:ascii="Arial" w:hAnsi="Arial" w:cs="Arial"/>
          <w:vertAlign w:val="superscript"/>
          <w:lang w:val="es-ES"/>
        </w:rPr>
        <w:t>10</w:t>
      </w:r>
    </w:p>
    <w:p w:rsidR="00933EC9" w:rsidRPr="0096795B" w:rsidRDefault="00377182" w:rsidP="0096795B">
      <w:pPr>
        <w:pStyle w:val="NormalWeb"/>
        <w:shd w:val="clear" w:color="auto" w:fill="FFFFFF"/>
        <w:spacing w:after="0" w:afterAutospacing="0" w:line="360" w:lineRule="auto"/>
        <w:jc w:val="both"/>
        <w:rPr>
          <w:rFonts w:ascii="Arial" w:hAnsi="Arial" w:cs="Arial"/>
          <w:vertAlign w:val="superscript"/>
          <w:lang w:val="es-ES"/>
        </w:rPr>
      </w:pPr>
      <w:r w:rsidRPr="0096795B">
        <w:rPr>
          <w:rFonts w:ascii="Arial" w:hAnsi="Arial" w:cs="Arial"/>
          <w:lang w:val="es-ES"/>
        </w:rPr>
        <w:t>La atención médica, a pesar de que obtuvo 73,4 % de</w:t>
      </w:r>
      <w:r w:rsidR="000A498A" w:rsidRPr="0096795B">
        <w:rPr>
          <w:rFonts w:ascii="Arial" w:hAnsi="Arial" w:cs="Arial"/>
          <w:lang w:val="es-ES"/>
        </w:rPr>
        <w:t xml:space="preserve"> </w:t>
      </w:r>
      <w:r w:rsidRPr="0096795B">
        <w:rPr>
          <w:rFonts w:ascii="Arial" w:hAnsi="Arial" w:cs="Arial"/>
          <w:lang w:val="es-ES"/>
        </w:rPr>
        <w:t>usuarios con respuestas buenas, aún tiene un</w:t>
      </w:r>
      <w:r w:rsidR="00FC614A" w:rsidRPr="0096795B">
        <w:rPr>
          <w:rFonts w:ascii="Arial" w:hAnsi="Arial" w:cs="Arial"/>
          <w:lang w:val="es-ES"/>
        </w:rPr>
        <w:t xml:space="preserve"> 13,3</w:t>
      </w:r>
      <w:r w:rsidRPr="0096795B">
        <w:rPr>
          <w:rFonts w:ascii="Arial" w:hAnsi="Arial" w:cs="Arial"/>
          <w:lang w:val="es-ES"/>
        </w:rPr>
        <w:t>% para las categorías de regular y mal</w:t>
      </w:r>
      <w:r w:rsidR="000A498A" w:rsidRPr="0096795B">
        <w:rPr>
          <w:rFonts w:ascii="Arial" w:hAnsi="Arial" w:cs="Arial"/>
          <w:lang w:val="es-ES"/>
        </w:rPr>
        <w:t xml:space="preserve"> </w:t>
      </w:r>
      <w:r w:rsidRPr="0096795B">
        <w:rPr>
          <w:rFonts w:ascii="Arial" w:hAnsi="Arial" w:cs="Arial"/>
          <w:lang w:val="es-ES"/>
        </w:rPr>
        <w:t>respectivamente. Algo similar sucedió con la</w:t>
      </w:r>
      <w:r w:rsidR="000A498A" w:rsidRPr="0096795B">
        <w:rPr>
          <w:rFonts w:ascii="Arial" w:hAnsi="Arial" w:cs="Arial"/>
          <w:lang w:val="es-ES"/>
        </w:rPr>
        <w:t xml:space="preserve"> </w:t>
      </w:r>
      <w:r w:rsidRPr="0096795B">
        <w:rPr>
          <w:rFonts w:ascii="Arial" w:hAnsi="Arial" w:cs="Arial"/>
          <w:lang w:val="es-ES"/>
        </w:rPr>
        <w:t>atención de enfermería donde se alcanzaron para</w:t>
      </w:r>
      <w:r w:rsidR="000A498A" w:rsidRPr="0096795B">
        <w:rPr>
          <w:rFonts w:ascii="Arial" w:hAnsi="Arial" w:cs="Arial"/>
          <w:lang w:val="es-ES"/>
        </w:rPr>
        <w:t xml:space="preserve"> </w:t>
      </w:r>
      <w:r w:rsidRPr="0096795B">
        <w:rPr>
          <w:rFonts w:ascii="Arial" w:hAnsi="Arial" w:cs="Arial"/>
          <w:lang w:val="es-ES"/>
        </w:rPr>
        <w:t>las mismas categorías el 20,0 % y el 13,3 % en</w:t>
      </w:r>
      <w:r w:rsidR="000A498A" w:rsidRPr="0096795B">
        <w:rPr>
          <w:rFonts w:ascii="Arial" w:hAnsi="Arial" w:cs="Arial"/>
          <w:lang w:val="es-ES"/>
        </w:rPr>
        <w:t xml:space="preserve"> </w:t>
      </w:r>
      <w:r w:rsidRPr="0096795B">
        <w:rPr>
          <w:rFonts w:ascii="Arial" w:hAnsi="Arial" w:cs="Arial"/>
          <w:lang w:val="es-ES"/>
        </w:rPr>
        <w:t>ese orden.</w:t>
      </w:r>
      <w:r w:rsidR="00FC614A" w:rsidRPr="0096795B">
        <w:rPr>
          <w:rFonts w:ascii="Arial" w:hAnsi="Arial" w:cs="Arial"/>
          <w:lang w:val="es-ES"/>
        </w:rPr>
        <w:t xml:space="preserve"> Estos aspectos</w:t>
      </w:r>
      <w:r w:rsidR="00933EC9" w:rsidRPr="0096795B">
        <w:rPr>
          <w:rFonts w:ascii="Arial" w:hAnsi="Arial" w:cs="Arial"/>
          <w:lang w:val="es-ES"/>
        </w:rPr>
        <w:t xml:space="preserve"> se</w:t>
      </w:r>
      <w:r w:rsidR="000A498A" w:rsidRPr="0096795B">
        <w:rPr>
          <w:rFonts w:ascii="Arial" w:hAnsi="Arial" w:cs="Arial"/>
          <w:lang w:val="es-ES"/>
        </w:rPr>
        <w:t xml:space="preserve"> </w:t>
      </w:r>
      <w:r w:rsidR="00933EC9" w:rsidRPr="0096795B">
        <w:rPr>
          <w:rFonts w:ascii="Arial" w:hAnsi="Arial" w:cs="Arial"/>
          <w:lang w:val="es-ES"/>
        </w:rPr>
        <w:t>consideran como criterios relevantes sobre los</w:t>
      </w:r>
      <w:r w:rsidR="000A498A" w:rsidRPr="0096795B">
        <w:rPr>
          <w:rFonts w:ascii="Arial" w:hAnsi="Arial" w:cs="Arial"/>
          <w:lang w:val="es-ES"/>
        </w:rPr>
        <w:t xml:space="preserve"> </w:t>
      </w:r>
      <w:r w:rsidR="00933EC9" w:rsidRPr="0096795B">
        <w:rPr>
          <w:rFonts w:ascii="Arial" w:hAnsi="Arial" w:cs="Arial"/>
          <w:lang w:val="es-ES"/>
        </w:rPr>
        <w:t>que se necesita trabajar para lograr la mejora del</w:t>
      </w:r>
      <w:r w:rsidR="000A498A" w:rsidRPr="0096795B">
        <w:rPr>
          <w:rFonts w:ascii="Arial" w:hAnsi="Arial" w:cs="Arial"/>
          <w:lang w:val="es-ES"/>
        </w:rPr>
        <w:t xml:space="preserve"> </w:t>
      </w:r>
      <w:r w:rsidR="00933EC9" w:rsidRPr="0096795B">
        <w:rPr>
          <w:rFonts w:ascii="Arial" w:hAnsi="Arial" w:cs="Arial"/>
          <w:lang w:val="es-ES"/>
        </w:rPr>
        <w:t>proceso. Sin embargo, se alcanzó en el estudio</w:t>
      </w:r>
      <w:r w:rsidR="000A498A" w:rsidRPr="0096795B">
        <w:rPr>
          <w:rFonts w:ascii="Arial" w:hAnsi="Arial" w:cs="Arial"/>
          <w:lang w:val="es-ES"/>
        </w:rPr>
        <w:t xml:space="preserve"> </w:t>
      </w:r>
      <w:r w:rsidR="00933EC9" w:rsidRPr="0096795B">
        <w:rPr>
          <w:rFonts w:ascii="Arial" w:hAnsi="Arial" w:cs="Arial"/>
          <w:lang w:val="es-ES"/>
        </w:rPr>
        <w:t>de los indicadores dispensarización y</w:t>
      </w:r>
      <w:r w:rsidR="000A498A" w:rsidRPr="0096795B">
        <w:rPr>
          <w:rFonts w:ascii="Arial" w:hAnsi="Arial" w:cs="Arial"/>
          <w:lang w:val="es-ES"/>
        </w:rPr>
        <w:t xml:space="preserve"> </w:t>
      </w:r>
      <w:r w:rsidR="00933EC9" w:rsidRPr="0096795B">
        <w:rPr>
          <w:rFonts w:ascii="Arial" w:hAnsi="Arial" w:cs="Arial"/>
          <w:lang w:val="es-ES"/>
        </w:rPr>
        <w:t>planificación de consultas el 100 % en ambos. En la realización de evaluación funcional se</w:t>
      </w:r>
      <w:r w:rsidR="000A498A" w:rsidRPr="0096795B">
        <w:rPr>
          <w:rFonts w:ascii="Arial" w:hAnsi="Arial" w:cs="Arial"/>
          <w:lang w:val="es-ES"/>
        </w:rPr>
        <w:t xml:space="preserve"> </w:t>
      </w:r>
      <w:r w:rsidR="00B57439" w:rsidRPr="0096795B">
        <w:rPr>
          <w:rFonts w:ascii="Arial" w:hAnsi="Arial" w:cs="Arial"/>
          <w:lang w:val="es-ES"/>
        </w:rPr>
        <w:t>obtuvo en este estudio el 91,3</w:t>
      </w:r>
      <w:r w:rsidR="00933EC9" w:rsidRPr="0096795B">
        <w:rPr>
          <w:rFonts w:ascii="Arial" w:hAnsi="Arial" w:cs="Arial"/>
          <w:lang w:val="es-ES"/>
        </w:rPr>
        <w:t>%.</w:t>
      </w:r>
      <w:r w:rsidR="00DF7F79" w:rsidRPr="0096795B">
        <w:rPr>
          <w:rFonts w:ascii="Arial" w:hAnsi="Arial" w:cs="Arial"/>
          <w:vertAlign w:val="superscript"/>
          <w:lang w:val="es-ES"/>
        </w:rPr>
        <w:t>11</w:t>
      </w:r>
    </w:p>
    <w:p w:rsidR="00B57439" w:rsidRPr="0096795B" w:rsidRDefault="00B57439" w:rsidP="0096795B">
      <w:pPr>
        <w:pStyle w:val="NormalWeb"/>
        <w:shd w:val="clear" w:color="auto" w:fill="FFFFFF"/>
        <w:spacing w:after="0" w:afterAutospacing="0" w:line="360" w:lineRule="auto"/>
        <w:jc w:val="both"/>
        <w:rPr>
          <w:rFonts w:ascii="Arial" w:hAnsi="Arial" w:cs="Arial"/>
          <w:lang w:val="es-ES"/>
        </w:rPr>
      </w:pPr>
      <w:r w:rsidRPr="0096795B">
        <w:rPr>
          <w:rFonts w:ascii="Arial" w:hAnsi="Arial" w:cs="Arial"/>
          <w:lang w:val="es-ES"/>
        </w:rPr>
        <w:t xml:space="preserve">En el estudio </w:t>
      </w:r>
      <w:r w:rsidRPr="00AF609F">
        <w:rPr>
          <w:rFonts w:ascii="Arial" w:hAnsi="Arial" w:cs="Arial"/>
          <w:lang w:val="es-ES"/>
        </w:rPr>
        <w:t>Calidad de la atención al anciano en dos policlínicos del municipio de Santiago de Cuba,</w:t>
      </w:r>
      <w:r w:rsidRPr="0096795B">
        <w:rPr>
          <w:rFonts w:ascii="Arial" w:hAnsi="Arial" w:cs="Arial"/>
          <w:lang w:val="es-ES"/>
        </w:rPr>
        <w:t xml:space="preserve"> d</w:t>
      </w:r>
      <w:r w:rsidR="00933EC9" w:rsidRPr="0096795B">
        <w:rPr>
          <w:rFonts w:ascii="Arial" w:hAnsi="Arial" w:cs="Arial"/>
          <w:lang w:val="es-ES"/>
        </w:rPr>
        <w:t>e las variables evaluadas, 7 se consignaron en la categoría de “bueno”, lo que representó 41,1 %; de estas, solo 3 presentaban el estándar planteado de más de 80 %: evaluación de dispensarización (94,2 %), planificación de consultas y visitas a domicilio (92,3 %) y vacunación (84,2 %), lo que significó 17,6 % del total.</w:t>
      </w:r>
      <w:r w:rsidR="00DF7F79" w:rsidRPr="0096795B">
        <w:rPr>
          <w:rFonts w:ascii="Arial" w:hAnsi="Arial" w:cs="Arial"/>
          <w:vertAlign w:val="superscript"/>
          <w:lang w:val="es-ES"/>
        </w:rPr>
        <w:t>12</w:t>
      </w:r>
      <w:r w:rsidR="00933EC9" w:rsidRPr="0096795B">
        <w:rPr>
          <w:rFonts w:ascii="Arial" w:hAnsi="Arial" w:cs="Arial"/>
          <w:lang w:val="es-ES"/>
        </w:rPr>
        <w:t xml:space="preserve"> </w:t>
      </w:r>
    </w:p>
    <w:p w:rsidR="00933EC9" w:rsidRPr="0096795B" w:rsidRDefault="00933EC9" w:rsidP="0096795B">
      <w:pPr>
        <w:pStyle w:val="NormalWeb"/>
        <w:shd w:val="clear" w:color="auto" w:fill="FFFFFF"/>
        <w:spacing w:after="0" w:afterAutospacing="0" w:line="360" w:lineRule="auto"/>
        <w:jc w:val="both"/>
        <w:rPr>
          <w:rFonts w:ascii="Arial" w:hAnsi="Arial" w:cs="Arial"/>
          <w:lang w:val="es-ES"/>
        </w:rPr>
      </w:pPr>
      <w:r w:rsidRPr="0096795B">
        <w:rPr>
          <w:rFonts w:ascii="Arial" w:hAnsi="Arial" w:cs="Arial"/>
          <w:lang w:val="es-ES"/>
        </w:rPr>
        <w:t>El examen periódico del estado de salud es la herramienta con que cuenta el equipo básico de salud para evaluar a los ancianos, considerando los aspectos sociales, funcionales, psicológicos y biomédicos; por ello, son preocupantes los resultados obtenidos en al presente estudio. La evaluación multidimensional permite, además, valorar precozmente cualquier cambio que se produzca en el anciano, y si no se realiza con la calidad requerida repercute negativamente en un diagnóstico posterior.</w:t>
      </w:r>
    </w:p>
    <w:p w:rsidR="00B05458" w:rsidRPr="0096795B" w:rsidRDefault="00B05458" w:rsidP="0096795B">
      <w:pPr>
        <w:pStyle w:val="NormalWeb"/>
        <w:shd w:val="clear" w:color="auto" w:fill="FFFFFF"/>
        <w:spacing w:after="0" w:afterAutospacing="0" w:line="360" w:lineRule="auto"/>
        <w:jc w:val="both"/>
        <w:rPr>
          <w:rFonts w:ascii="Arial" w:hAnsi="Arial" w:cs="Arial"/>
          <w:vertAlign w:val="superscript"/>
          <w:lang w:val="es-ES"/>
        </w:rPr>
      </w:pPr>
      <w:r w:rsidRPr="0096795B">
        <w:rPr>
          <w:rFonts w:ascii="Arial" w:hAnsi="Arial" w:cs="Arial"/>
          <w:lang w:val="es-ES"/>
        </w:rPr>
        <w:t xml:space="preserve">En el consultorio del médico de la familia es donde se debe lograr 70 % de resolución de los problemas de salud en los pacientes; no obstante, existe un nivel </w:t>
      </w:r>
      <w:r w:rsidRPr="0096795B">
        <w:rPr>
          <w:rFonts w:ascii="Arial" w:hAnsi="Arial" w:cs="Arial"/>
          <w:lang w:val="es-ES"/>
        </w:rPr>
        <w:lastRenderedPageBreak/>
        <w:t>bajo de interconsulta con otras especialidades no relacionadas con la atención geriátrica que, conjuntamente con el mal seguimiento médico y las malas orientaciones sobre el problema de salud denotan una inadecuada atención y una pobre remisión de los ancianos al grupo básico de trabajo, lo que afecta todo el seguimiento clínico en general y refleja debilidades en el programa.</w:t>
      </w:r>
      <w:r w:rsidR="00DF7F79" w:rsidRPr="0096795B">
        <w:rPr>
          <w:rFonts w:ascii="Arial" w:hAnsi="Arial" w:cs="Arial"/>
          <w:vertAlign w:val="superscript"/>
          <w:lang w:val="es-ES"/>
        </w:rPr>
        <w:t>13</w:t>
      </w:r>
    </w:p>
    <w:p w:rsidR="00B05458" w:rsidRPr="0096795B" w:rsidRDefault="00B05458" w:rsidP="0096795B">
      <w:pPr>
        <w:pStyle w:val="NormalWeb"/>
        <w:shd w:val="clear" w:color="auto" w:fill="FFFFFF"/>
        <w:spacing w:after="0" w:afterAutospacing="0" w:line="360" w:lineRule="auto"/>
        <w:jc w:val="both"/>
        <w:rPr>
          <w:rFonts w:ascii="Arial" w:hAnsi="Arial" w:cs="Arial"/>
          <w:vertAlign w:val="superscript"/>
          <w:lang w:val="es-ES"/>
        </w:rPr>
      </w:pPr>
      <w:r w:rsidRPr="0096795B">
        <w:rPr>
          <w:rFonts w:ascii="Arial" w:hAnsi="Arial" w:cs="Arial"/>
          <w:lang w:val="es-ES"/>
        </w:rPr>
        <w:t>En la medida que las personas viven más años, lo cual es un logro, aparecen determinadas condiciones que convierten el envejecimiento en un gran desafío, pues existe una doble carga de enfermedad y discapacidad.</w:t>
      </w:r>
      <w:r w:rsidR="00DF7F79" w:rsidRPr="0096795B">
        <w:rPr>
          <w:rFonts w:ascii="Arial" w:hAnsi="Arial" w:cs="Arial"/>
          <w:vertAlign w:val="superscript"/>
          <w:lang w:val="es-ES"/>
        </w:rPr>
        <w:t>14</w:t>
      </w:r>
    </w:p>
    <w:p w:rsidR="007E10C2" w:rsidRPr="00F77DD1" w:rsidRDefault="00C50019" w:rsidP="00633342">
      <w:pPr>
        <w:pStyle w:val="NormalWeb"/>
        <w:shd w:val="clear" w:color="auto" w:fill="FFFFFF"/>
        <w:spacing w:after="0" w:afterAutospacing="0" w:line="360" w:lineRule="auto"/>
        <w:jc w:val="both"/>
        <w:rPr>
          <w:rFonts w:ascii="Arial" w:hAnsi="Arial" w:cs="Arial"/>
          <w:lang w:val="es-ES"/>
        </w:rPr>
      </w:pPr>
      <w:r w:rsidRPr="0096795B">
        <w:rPr>
          <w:rFonts w:ascii="Arial" w:hAnsi="Arial" w:cs="Arial"/>
          <w:lang w:val="es-ES"/>
        </w:rPr>
        <w:t xml:space="preserve">Se concluye </w:t>
      </w:r>
      <w:r w:rsidR="002577E7" w:rsidRPr="0096795B">
        <w:rPr>
          <w:rFonts w:ascii="Arial" w:hAnsi="Arial" w:cs="Arial"/>
          <w:lang w:val="es-ES"/>
        </w:rPr>
        <w:t xml:space="preserve">que </w:t>
      </w:r>
      <w:r w:rsidRPr="0096795B">
        <w:rPr>
          <w:rFonts w:ascii="Arial" w:hAnsi="Arial" w:cs="Arial"/>
          <w:lang w:val="es-ES"/>
        </w:rPr>
        <w:t xml:space="preserve">existe incumplimiento del Programa de Atención Integral al Adulto Mayor </w:t>
      </w:r>
      <w:r w:rsidR="00C63C9A" w:rsidRPr="0096795B">
        <w:rPr>
          <w:rFonts w:ascii="Arial" w:hAnsi="Arial" w:cs="Arial"/>
          <w:lang w:val="es-ES"/>
        </w:rPr>
        <w:t xml:space="preserve">y la evaluación de la calidad de la atención en los consultorios del GBT 1 del Policlínico Docente Luis Li Trigent </w:t>
      </w:r>
      <w:r w:rsidR="007E10C2" w:rsidRPr="0096795B">
        <w:rPr>
          <w:rFonts w:ascii="Arial" w:hAnsi="Arial" w:cs="Arial"/>
          <w:lang w:val="es-ES"/>
        </w:rPr>
        <w:t xml:space="preserve">fue evaluada de mal </w:t>
      </w:r>
      <w:r w:rsidR="009468EF" w:rsidRPr="0096795B">
        <w:rPr>
          <w:rFonts w:ascii="Arial" w:hAnsi="Arial" w:cs="Arial"/>
          <w:lang w:val="es-ES"/>
        </w:rPr>
        <w:t xml:space="preserve">en las </w:t>
      </w:r>
      <w:r w:rsidR="0013568E">
        <w:rPr>
          <w:rFonts w:ascii="Arial" w:hAnsi="Arial" w:cs="Arial"/>
          <w:lang w:val="es-ES"/>
        </w:rPr>
        <w:t>d</w:t>
      </w:r>
      <w:r w:rsidR="009468EF" w:rsidRPr="0096795B">
        <w:rPr>
          <w:rFonts w:ascii="Arial" w:hAnsi="Arial" w:cs="Arial"/>
          <w:lang w:val="es-ES"/>
        </w:rPr>
        <w:t xml:space="preserve">imensiones EPS e interconsulta, mientras que la dimensión vacunación se evaluó de bien. </w:t>
      </w:r>
      <w:r w:rsidR="003E4D2F" w:rsidRPr="0096795B">
        <w:rPr>
          <w:rFonts w:ascii="Arial" w:hAnsi="Arial" w:cs="Arial"/>
          <w:lang w:val="es-ES"/>
        </w:rPr>
        <w:t xml:space="preserve">Se recomienda a los GBT el uso del </w:t>
      </w:r>
      <w:r w:rsidR="00007A24" w:rsidRPr="0096795B">
        <w:rPr>
          <w:rFonts w:ascii="Arial" w:hAnsi="Arial" w:cs="Arial"/>
          <w:color w:val="000000"/>
          <w:lang w:val="es-ES"/>
        </w:rPr>
        <w:t>formulario “Evaluación de la calidad del proceso de atención médica al adulto mayor en el consultorio del médico y la enfermera de la familia”, para la evaluación del programa en el consultorio.</w:t>
      </w:r>
      <w:r w:rsidR="003E4D2F" w:rsidRPr="0096795B">
        <w:rPr>
          <w:rFonts w:ascii="Arial" w:hAnsi="Arial" w:cs="Arial"/>
          <w:lang w:val="es-ES"/>
        </w:rPr>
        <w:t xml:space="preserve"> </w:t>
      </w:r>
      <w:r w:rsidR="00633342" w:rsidRPr="00F77DD1">
        <w:rPr>
          <w:rFonts w:ascii="Arial" w:hAnsi="Arial" w:cs="Arial"/>
          <w:lang w:val="es-ES" w:eastAsia="es-ES"/>
        </w:rPr>
        <w:t>Se evidencia deterioro del funcionamiento del</w:t>
      </w:r>
      <w:r w:rsidR="00633342" w:rsidRPr="00633342">
        <w:rPr>
          <w:lang w:val="es-ES" w:eastAsia="es-ES"/>
        </w:rPr>
        <w:t xml:space="preserve"> </w:t>
      </w:r>
      <w:r w:rsidR="00633342" w:rsidRPr="0096795B">
        <w:rPr>
          <w:rFonts w:ascii="Arial" w:hAnsi="Arial" w:cs="Arial"/>
          <w:lang w:val="es-ES"/>
        </w:rPr>
        <w:t>Programa de Atención Integral al Adulto Mayor</w:t>
      </w:r>
      <w:r w:rsidR="00633342" w:rsidRPr="00633342">
        <w:rPr>
          <w:lang w:val="es-ES" w:eastAsia="es-ES"/>
        </w:rPr>
        <w:t xml:space="preserve"> </w:t>
      </w:r>
      <w:r w:rsidR="00633342" w:rsidRPr="00F77DD1">
        <w:rPr>
          <w:rFonts w:ascii="Arial" w:hAnsi="Arial" w:cs="Arial"/>
          <w:lang w:val="es-ES" w:eastAsia="es-ES"/>
        </w:rPr>
        <w:t xml:space="preserve">en esta área de salud, aunque existen las fortalezas necesarias en preparación científica y docente de los recursos humanos, por lo que debe implementarse un plan </w:t>
      </w:r>
      <w:r w:rsidR="00F77DD1" w:rsidRPr="00F77DD1">
        <w:rPr>
          <w:rFonts w:ascii="Arial" w:hAnsi="Arial" w:cs="Arial"/>
          <w:lang w:val="es-ES" w:eastAsia="es-ES"/>
        </w:rPr>
        <w:t xml:space="preserve">de </w:t>
      </w:r>
      <w:r w:rsidR="00633342" w:rsidRPr="00F77DD1">
        <w:rPr>
          <w:rFonts w:ascii="Arial" w:hAnsi="Arial" w:cs="Arial"/>
          <w:lang w:val="es-ES" w:eastAsia="es-ES"/>
        </w:rPr>
        <w:t>acciones controladas</w:t>
      </w:r>
      <w:r w:rsidR="00F77DD1" w:rsidRPr="00F77DD1">
        <w:rPr>
          <w:rFonts w:ascii="Arial" w:hAnsi="Arial" w:cs="Arial"/>
          <w:lang w:val="es-ES" w:eastAsia="es-ES"/>
        </w:rPr>
        <w:t xml:space="preserve"> para mejorar el mismo</w:t>
      </w:r>
      <w:r w:rsidR="00F77DD1">
        <w:rPr>
          <w:rFonts w:ascii="Arial" w:hAnsi="Arial" w:cs="Arial"/>
          <w:lang w:val="es-ES" w:eastAsia="es-ES"/>
        </w:rPr>
        <w:t>.</w:t>
      </w:r>
    </w:p>
    <w:p w:rsidR="002577E7" w:rsidRPr="00345C3E" w:rsidRDefault="0013568E" w:rsidP="0096795B">
      <w:pPr>
        <w:pStyle w:val="NormalWeb"/>
        <w:shd w:val="clear" w:color="auto" w:fill="FFFFFF"/>
        <w:spacing w:after="0" w:afterAutospacing="0" w:line="360" w:lineRule="auto"/>
        <w:jc w:val="both"/>
        <w:rPr>
          <w:rFonts w:ascii="Arial" w:hAnsi="Arial" w:cs="Arial"/>
          <w:b/>
          <w:lang w:val="es-ES"/>
        </w:rPr>
      </w:pPr>
      <w:r w:rsidRPr="00345C3E">
        <w:rPr>
          <w:rFonts w:ascii="Arial" w:hAnsi="Arial" w:cs="Arial"/>
          <w:b/>
          <w:lang w:val="es-ES"/>
        </w:rPr>
        <w:t>REFERENCIAS</w:t>
      </w:r>
      <w:r w:rsidR="00465842" w:rsidRPr="00345C3E">
        <w:rPr>
          <w:rFonts w:ascii="Arial" w:hAnsi="Arial" w:cs="Arial"/>
          <w:b/>
          <w:lang w:val="es-ES"/>
        </w:rPr>
        <w:t xml:space="preserve"> BIBLIOGRÁFICAS</w:t>
      </w:r>
    </w:p>
    <w:p w:rsidR="00465842" w:rsidRPr="0096795B" w:rsidRDefault="00465842" w:rsidP="0096795B">
      <w:pPr>
        <w:pStyle w:val="NormalWeb"/>
        <w:numPr>
          <w:ilvl w:val="0"/>
          <w:numId w:val="3"/>
        </w:numPr>
        <w:shd w:val="clear" w:color="auto" w:fill="FFFFFF"/>
        <w:spacing w:after="0" w:afterAutospacing="0" w:line="360" w:lineRule="auto"/>
        <w:jc w:val="both"/>
        <w:rPr>
          <w:rStyle w:val="Hyperlink"/>
          <w:rFonts w:ascii="Arial" w:hAnsi="Arial" w:cs="Arial"/>
          <w:lang w:val="es-ES"/>
        </w:rPr>
      </w:pPr>
      <w:r w:rsidRPr="0096795B">
        <w:rPr>
          <w:rFonts w:ascii="Arial" w:hAnsi="Arial" w:cs="Arial"/>
          <w:lang w:val="es-ES"/>
        </w:rPr>
        <w:t xml:space="preserve">Parrado </w:t>
      </w:r>
      <w:proofErr w:type="spellStart"/>
      <w:r w:rsidRPr="0096795B">
        <w:rPr>
          <w:rFonts w:ascii="Arial" w:hAnsi="Arial" w:cs="Arial"/>
          <w:lang w:val="es-ES"/>
        </w:rPr>
        <w:t>Amézquita</w:t>
      </w:r>
      <w:proofErr w:type="spellEnd"/>
      <w:r w:rsidRPr="0096795B">
        <w:rPr>
          <w:rFonts w:ascii="Arial" w:hAnsi="Arial" w:cs="Arial"/>
          <w:lang w:val="es-ES"/>
        </w:rPr>
        <w:t xml:space="preserve"> A J, Roldan Rodríguez LC. Nivel de dependencia del adulto mayor del hogar geriátrico Divino Niño en la ciudad de Villavicencio-Meta. </w:t>
      </w:r>
      <w:r w:rsidRPr="0096795B">
        <w:rPr>
          <w:rFonts w:ascii="Arial" w:hAnsi="Arial" w:cs="Arial"/>
          <w:i/>
          <w:iCs/>
          <w:lang w:val="es-ES"/>
        </w:rPr>
        <w:t>Boletín Semillero de Investigación en Familia</w:t>
      </w:r>
      <w:r w:rsidRPr="0096795B">
        <w:rPr>
          <w:rFonts w:ascii="Arial" w:hAnsi="Arial" w:cs="Arial"/>
          <w:lang w:val="es-ES"/>
        </w:rPr>
        <w:t xml:space="preserve">. [Internet] 2020 citado: 16 </w:t>
      </w:r>
      <w:proofErr w:type="spellStart"/>
      <w:r w:rsidRPr="0096795B">
        <w:rPr>
          <w:rFonts w:ascii="Arial" w:hAnsi="Arial" w:cs="Arial"/>
          <w:lang w:val="es-ES"/>
        </w:rPr>
        <w:t>may</w:t>
      </w:r>
      <w:proofErr w:type="spellEnd"/>
      <w:r w:rsidRPr="0096795B">
        <w:rPr>
          <w:rFonts w:ascii="Arial" w:hAnsi="Arial" w:cs="Arial"/>
          <w:lang w:val="es-ES"/>
        </w:rPr>
        <w:t xml:space="preserve"> 2022];(2):5. Disponible en:</w:t>
      </w:r>
      <w:r w:rsidRPr="0096795B">
        <w:rPr>
          <w:rFonts w:ascii="Arial" w:hAnsi="Arial" w:cs="Arial"/>
          <w:lang w:val="es-ES"/>
        </w:rPr>
        <w:br/>
      </w:r>
      <w:r w:rsidR="009C0E0A">
        <w:fldChar w:fldCharType="begin"/>
      </w:r>
      <w:r w:rsidR="009C0E0A" w:rsidRPr="009C0E0A">
        <w:rPr>
          <w:lang w:val="es-ES"/>
        </w:rPr>
        <w:instrText xml:space="preserve"> HYPERLINK "https://dialnet.unirioja.es/servlet/articulo?codigo=8745183" </w:instrText>
      </w:r>
      <w:r w:rsidR="009C0E0A">
        <w:fldChar w:fldCharType="separate"/>
      </w:r>
      <w:r w:rsidRPr="0096795B">
        <w:rPr>
          <w:rStyle w:val="Hyperlink"/>
          <w:rFonts w:ascii="Arial" w:hAnsi="Arial" w:cs="Arial"/>
          <w:lang w:val="es-ES"/>
        </w:rPr>
        <w:t>https://dialnet.unirioja.es/servlet/articulo?codigo=8745183</w:t>
      </w:r>
      <w:r w:rsidR="009C0E0A">
        <w:rPr>
          <w:rStyle w:val="Hyperlink"/>
          <w:rFonts w:ascii="Arial" w:hAnsi="Arial" w:cs="Arial"/>
          <w:lang w:val="es-ES"/>
        </w:rPr>
        <w:fldChar w:fldCharType="end"/>
      </w:r>
    </w:p>
    <w:p w:rsidR="00465842" w:rsidRPr="0096795B" w:rsidRDefault="00465842" w:rsidP="0096795B">
      <w:pPr>
        <w:pStyle w:val="PargrafodaLista"/>
        <w:numPr>
          <w:ilvl w:val="0"/>
          <w:numId w:val="3"/>
        </w:numPr>
        <w:spacing w:after="0" w:line="360" w:lineRule="auto"/>
        <w:jc w:val="both"/>
        <w:rPr>
          <w:rStyle w:val="Hyperlink"/>
          <w:rFonts w:ascii="Arial" w:hAnsi="Arial" w:cs="Arial"/>
          <w:color w:val="000000"/>
          <w:sz w:val="24"/>
          <w:szCs w:val="24"/>
          <w:u w:val="none"/>
        </w:rPr>
      </w:pPr>
      <w:r w:rsidRPr="0096795B">
        <w:rPr>
          <w:rFonts w:ascii="Arial" w:hAnsi="Arial" w:cs="Arial"/>
          <w:sz w:val="24"/>
          <w:szCs w:val="24"/>
        </w:rPr>
        <w:t xml:space="preserve">García López LE, Boyeros Fernández I, Quevedo Navarro M, Alonso Cordero ME. Fragilidad, nivel funcional y funcionamiento familiar en adultos mayores. </w:t>
      </w:r>
      <w:proofErr w:type="spellStart"/>
      <w:r w:rsidRPr="0096795B">
        <w:rPr>
          <w:rFonts w:ascii="Arial" w:hAnsi="Arial" w:cs="Arial"/>
          <w:sz w:val="24"/>
          <w:szCs w:val="24"/>
        </w:rPr>
        <w:t>Medimay</w:t>
      </w:r>
      <w:proofErr w:type="spellEnd"/>
      <w:r w:rsidRPr="0096795B">
        <w:rPr>
          <w:rFonts w:ascii="Arial" w:hAnsi="Arial" w:cs="Arial"/>
          <w:sz w:val="24"/>
          <w:szCs w:val="24"/>
        </w:rPr>
        <w:t xml:space="preserve"> [Internet]. 2020 [citado: 16 </w:t>
      </w:r>
      <w:proofErr w:type="spellStart"/>
      <w:r w:rsidRPr="0096795B">
        <w:rPr>
          <w:rFonts w:ascii="Arial" w:hAnsi="Arial" w:cs="Arial"/>
          <w:sz w:val="24"/>
          <w:szCs w:val="24"/>
        </w:rPr>
        <w:t>may</w:t>
      </w:r>
      <w:proofErr w:type="spellEnd"/>
      <w:r w:rsidRPr="0096795B">
        <w:rPr>
          <w:rFonts w:ascii="Arial" w:hAnsi="Arial" w:cs="Arial"/>
          <w:sz w:val="24"/>
          <w:szCs w:val="24"/>
        </w:rPr>
        <w:t xml:space="preserve"> 2022];27(3):339-55. Disponible en:</w:t>
      </w:r>
      <w:r w:rsidRPr="0096795B">
        <w:rPr>
          <w:rFonts w:ascii="Arial" w:hAnsi="Arial" w:cs="Arial"/>
          <w:sz w:val="24"/>
          <w:szCs w:val="24"/>
        </w:rPr>
        <w:br/>
      </w:r>
      <w:hyperlink r:id="rId8" w:history="1">
        <w:r w:rsidRPr="0096795B">
          <w:rPr>
            <w:rStyle w:val="Hyperlink"/>
            <w:rFonts w:ascii="Arial" w:hAnsi="Arial" w:cs="Arial"/>
            <w:sz w:val="24"/>
            <w:szCs w:val="24"/>
          </w:rPr>
          <w:t>http://revcmhabana.sld.cu/index.php/rcmh/article/view/1733</w:t>
        </w:r>
      </w:hyperlink>
    </w:p>
    <w:p w:rsidR="00465842" w:rsidRPr="0096795B" w:rsidRDefault="00465842" w:rsidP="0096795B">
      <w:pPr>
        <w:pStyle w:val="NormalWeb"/>
        <w:numPr>
          <w:ilvl w:val="0"/>
          <w:numId w:val="3"/>
        </w:numPr>
        <w:shd w:val="clear" w:color="auto" w:fill="FFFFFF"/>
        <w:spacing w:after="0" w:afterAutospacing="0" w:line="360" w:lineRule="auto"/>
        <w:jc w:val="both"/>
        <w:rPr>
          <w:rFonts w:ascii="Arial" w:hAnsi="Arial" w:cs="Arial"/>
          <w:lang w:val="es-ES"/>
        </w:rPr>
      </w:pPr>
      <w:r w:rsidRPr="0096795B">
        <w:rPr>
          <w:rFonts w:ascii="Arial" w:hAnsi="Arial" w:cs="Arial"/>
          <w:lang w:val="es-ES"/>
        </w:rPr>
        <w:t xml:space="preserve">Díaz-Perera Fernández G. Contexto, familia y envejecimiento. En: I Jornada Nacional Virtual: Por el Bienestar de las Personas en Edades Avanzadas; La </w:t>
      </w:r>
      <w:r w:rsidRPr="0096795B">
        <w:rPr>
          <w:rFonts w:ascii="Arial" w:hAnsi="Arial" w:cs="Arial"/>
          <w:lang w:val="es-ES"/>
        </w:rPr>
        <w:lastRenderedPageBreak/>
        <w:t xml:space="preserve">Habana 2021 Nov 25-27. Guantánamo: Universidad de Ciencias Médicas de La Habana, Facultad de Ciencias Médicas “Dr. Salvador Allende”; 2022. </w:t>
      </w:r>
      <w:proofErr w:type="gramStart"/>
      <w:r w:rsidRPr="0096795B">
        <w:rPr>
          <w:rFonts w:ascii="Arial" w:hAnsi="Arial" w:cs="Arial"/>
          <w:lang w:val="es-ES"/>
        </w:rPr>
        <w:t>:e3899</w:t>
      </w:r>
      <w:proofErr w:type="gramEnd"/>
      <w:r w:rsidRPr="0096795B">
        <w:rPr>
          <w:rFonts w:ascii="Arial" w:hAnsi="Arial" w:cs="Arial"/>
          <w:lang w:val="es-ES"/>
        </w:rPr>
        <w:t xml:space="preserve">. Disponible en: http://www.revinfcientifica.sld.cu/index.php/ric/article/view/3899 </w:t>
      </w:r>
    </w:p>
    <w:p w:rsidR="00465842" w:rsidRPr="0096795B" w:rsidRDefault="00465842" w:rsidP="0096795B">
      <w:pPr>
        <w:pStyle w:val="PargrafodaLista"/>
        <w:numPr>
          <w:ilvl w:val="0"/>
          <w:numId w:val="3"/>
        </w:numPr>
        <w:shd w:val="clear" w:color="auto" w:fill="FFFFFF"/>
        <w:spacing w:after="0" w:line="360" w:lineRule="auto"/>
        <w:jc w:val="both"/>
        <w:rPr>
          <w:rFonts w:ascii="Arial" w:eastAsia="Times New Roman" w:hAnsi="Arial" w:cs="Arial"/>
          <w:b/>
          <w:bCs/>
          <w:caps/>
          <w:color w:val="000000"/>
          <w:sz w:val="24"/>
          <w:szCs w:val="24"/>
          <w:lang w:eastAsia="pt-BR"/>
        </w:rPr>
      </w:pPr>
      <w:r w:rsidRPr="0096795B">
        <w:rPr>
          <w:rFonts w:ascii="Arial" w:hAnsi="Arial" w:cs="Arial"/>
          <w:color w:val="000000"/>
          <w:sz w:val="24"/>
          <w:szCs w:val="24"/>
        </w:rPr>
        <w:t>Jiménez-Puig E, Fernández-</w:t>
      </w:r>
      <w:proofErr w:type="spellStart"/>
      <w:r w:rsidRPr="0096795B">
        <w:rPr>
          <w:rFonts w:ascii="Arial" w:hAnsi="Arial" w:cs="Arial"/>
          <w:color w:val="000000"/>
          <w:sz w:val="24"/>
          <w:szCs w:val="24"/>
        </w:rPr>
        <w:t>Fleites</w:t>
      </w:r>
      <w:proofErr w:type="spellEnd"/>
      <w:r w:rsidRPr="0096795B">
        <w:rPr>
          <w:rFonts w:ascii="Arial" w:hAnsi="Arial" w:cs="Arial"/>
          <w:color w:val="000000"/>
          <w:sz w:val="24"/>
          <w:szCs w:val="24"/>
        </w:rPr>
        <w:t xml:space="preserve"> Z, Broche-Pérez Y, León-Ramos J C, Rodríguez-Carvajal G, Rodríguez-Martín R, Pérez-Leiva B D. </w:t>
      </w:r>
      <w:proofErr w:type="spellStart"/>
      <w:r w:rsidRPr="0096795B">
        <w:rPr>
          <w:rFonts w:ascii="Arial" w:hAnsi="Arial" w:cs="Arial"/>
          <w:color w:val="000000"/>
          <w:sz w:val="24"/>
          <w:szCs w:val="24"/>
        </w:rPr>
        <w:t>Index</w:t>
      </w:r>
      <w:proofErr w:type="spellEnd"/>
      <w:r w:rsidRPr="0096795B">
        <w:rPr>
          <w:rFonts w:ascii="Arial" w:hAnsi="Arial" w:cs="Arial"/>
          <w:color w:val="000000"/>
          <w:sz w:val="24"/>
          <w:szCs w:val="24"/>
        </w:rPr>
        <w:t xml:space="preserve"> of </w:t>
      </w:r>
      <w:proofErr w:type="spellStart"/>
      <w:r w:rsidRPr="0096795B">
        <w:rPr>
          <w:rFonts w:ascii="Arial" w:hAnsi="Arial" w:cs="Arial"/>
          <w:color w:val="000000"/>
          <w:sz w:val="24"/>
          <w:szCs w:val="24"/>
        </w:rPr>
        <w:t>functional</w:t>
      </w:r>
      <w:proofErr w:type="spellEnd"/>
      <w:r w:rsidRPr="0096795B">
        <w:rPr>
          <w:rFonts w:ascii="Arial" w:hAnsi="Arial" w:cs="Arial"/>
          <w:color w:val="000000"/>
          <w:sz w:val="24"/>
          <w:szCs w:val="24"/>
        </w:rPr>
        <w:t xml:space="preserve"> </w:t>
      </w:r>
      <w:proofErr w:type="spellStart"/>
      <w:r w:rsidRPr="0096795B">
        <w:rPr>
          <w:rFonts w:ascii="Arial" w:hAnsi="Arial" w:cs="Arial"/>
          <w:color w:val="000000"/>
          <w:sz w:val="24"/>
          <w:szCs w:val="24"/>
        </w:rPr>
        <w:t>capacity</w:t>
      </w:r>
      <w:proofErr w:type="spellEnd"/>
      <w:r w:rsidRPr="0096795B">
        <w:rPr>
          <w:rFonts w:ascii="Arial" w:hAnsi="Arial" w:cs="Arial"/>
          <w:color w:val="000000"/>
          <w:sz w:val="24"/>
          <w:szCs w:val="24"/>
        </w:rPr>
        <w:t xml:space="preserve">, </w:t>
      </w:r>
      <w:proofErr w:type="spellStart"/>
      <w:r w:rsidRPr="0096795B">
        <w:rPr>
          <w:rFonts w:ascii="Arial" w:hAnsi="Arial" w:cs="Arial"/>
          <w:color w:val="000000"/>
          <w:sz w:val="24"/>
          <w:szCs w:val="24"/>
        </w:rPr>
        <w:t>anxiety</w:t>
      </w:r>
      <w:proofErr w:type="spellEnd"/>
      <w:r w:rsidRPr="0096795B">
        <w:rPr>
          <w:rFonts w:ascii="Arial" w:hAnsi="Arial" w:cs="Arial"/>
          <w:color w:val="000000"/>
          <w:sz w:val="24"/>
          <w:szCs w:val="24"/>
        </w:rPr>
        <w:t xml:space="preserve"> and </w:t>
      </w:r>
      <w:proofErr w:type="spellStart"/>
      <w:r w:rsidRPr="0096795B">
        <w:rPr>
          <w:rFonts w:ascii="Arial" w:hAnsi="Arial" w:cs="Arial"/>
          <w:color w:val="000000"/>
          <w:sz w:val="24"/>
          <w:szCs w:val="24"/>
        </w:rPr>
        <w:t>depression</w:t>
      </w:r>
      <w:proofErr w:type="spellEnd"/>
      <w:r w:rsidRPr="0096795B">
        <w:rPr>
          <w:rFonts w:ascii="Arial" w:hAnsi="Arial" w:cs="Arial"/>
          <w:color w:val="000000"/>
          <w:sz w:val="24"/>
          <w:szCs w:val="24"/>
        </w:rPr>
        <w:t xml:space="preserve"> in a </w:t>
      </w:r>
      <w:proofErr w:type="spellStart"/>
      <w:r w:rsidRPr="0096795B">
        <w:rPr>
          <w:rFonts w:ascii="Arial" w:hAnsi="Arial" w:cs="Arial"/>
          <w:color w:val="000000"/>
          <w:sz w:val="24"/>
          <w:szCs w:val="24"/>
        </w:rPr>
        <w:t>sample</w:t>
      </w:r>
      <w:proofErr w:type="spellEnd"/>
      <w:r w:rsidRPr="0096795B">
        <w:rPr>
          <w:rFonts w:ascii="Arial" w:hAnsi="Arial" w:cs="Arial"/>
          <w:color w:val="000000"/>
          <w:sz w:val="24"/>
          <w:szCs w:val="24"/>
        </w:rPr>
        <w:t xml:space="preserve"> of </w:t>
      </w:r>
      <w:proofErr w:type="spellStart"/>
      <w:r w:rsidRPr="0096795B">
        <w:rPr>
          <w:rFonts w:ascii="Arial" w:hAnsi="Arial" w:cs="Arial"/>
          <w:color w:val="000000"/>
          <w:sz w:val="24"/>
          <w:szCs w:val="24"/>
        </w:rPr>
        <w:t>older</w:t>
      </w:r>
      <w:proofErr w:type="spellEnd"/>
      <w:r w:rsidRPr="0096795B">
        <w:rPr>
          <w:rFonts w:ascii="Arial" w:hAnsi="Arial" w:cs="Arial"/>
          <w:color w:val="000000"/>
          <w:sz w:val="24"/>
          <w:szCs w:val="24"/>
        </w:rPr>
        <w:t xml:space="preserve"> </w:t>
      </w:r>
      <w:proofErr w:type="spellStart"/>
      <w:r w:rsidRPr="0096795B">
        <w:rPr>
          <w:rFonts w:ascii="Arial" w:hAnsi="Arial" w:cs="Arial"/>
          <w:color w:val="000000"/>
          <w:sz w:val="24"/>
          <w:szCs w:val="24"/>
        </w:rPr>
        <w:t>adults</w:t>
      </w:r>
      <w:proofErr w:type="spellEnd"/>
      <w:r w:rsidRPr="0096795B">
        <w:rPr>
          <w:rFonts w:ascii="Arial" w:hAnsi="Arial" w:cs="Arial"/>
          <w:color w:val="000000"/>
          <w:sz w:val="24"/>
          <w:szCs w:val="24"/>
        </w:rPr>
        <w:t xml:space="preserve"> </w:t>
      </w:r>
      <w:proofErr w:type="spellStart"/>
      <w:r w:rsidRPr="0096795B">
        <w:rPr>
          <w:rFonts w:ascii="Arial" w:hAnsi="Arial" w:cs="Arial"/>
          <w:color w:val="000000"/>
          <w:sz w:val="24"/>
          <w:szCs w:val="24"/>
        </w:rPr>
        <w:t>from</w:t>
      </w:r>
      <w:proofErr w:type="spellEnd"/>
      <w:r w:rsidRPr="0096795B">
        <w:rPr>
          <w:rFonts w:ascii="Arial" w:hAnsi="Arial" w:cs="Arial"/>
          <w:color w:val="000000"/>
          <w:sz w:val="24"/>
          <w:szCs w:val="24"/>
        </w:rPr>
        <w:t xml:space="preserve"> Santa Clara. </w:t>
      </w:r>
      <w:r w:rsidRPr="0096795B">
        <w:rPr>
          <w:rFonts w:ascii="Arial" w:hAnsi="Arial" w:cs="Arial"/>
          <w:i/>
          <w:iCs/>
          <w:color w:val="000000"/>
          <w:sz w:val="24"/>
          <w:szCs w:val="24"/>
        </w:rPr>
        <w:t>Revista Novedades en Población.</w:t>
      </w:r>
      <w:r w:rsidRPr="0096795B">
        <w:rPr>
          <w:rFonts w:ascii="Arial" w:hAnsi="Arial" w:cs="Arial"/>
          <w:sz w:val="24"/>
          <w:szCs w:val="24"/>
        </w:rPr>
        <w:t xml:space="preserve"> [Internet].</w:t>
      </w:r>
      <w:r w:rsidRPr="0096795B">
        <w:rPr>
          <w:rFonts w:ascii="Arial" w:hAnsi="Arial" w:cs="Arial"/>
          <w:i/>
          <w:iCs/>
          <w:color w:val="000000"/>
          <w:sz w:val="24"/>
          <w:szCs w:val="24"/>
        </w:rPr>
        <w:t xml:space="preserve"> </w:t>
      </w:r>
      <w:r w:rsidRPr="0096795B">
        <w:rPr>
          <w:rFonts w:ascii="Arial" w:hAnsi="Arial" w:cs="Arial"/>
          <w:color w:val="000000"/>
          <w:sz w:val="24"/>
          <w:szCs w:val="24"/>
        </w:rPr>
        <w:t>2021</w:t>
      </w:r>
      <w:r w:rsidRPr="0096795B">
        <w:rPr>
          <w:rFonts w:ascii="Arial" w:hAnsi="Arial" w:cs="Arial"/>
          <w:sz w:val="24"/>
          <w:szCs w:val="24"/>
        </w:rPr>
        <w:t xml:space="preserve">[citado: 16 </w:t>
      </w:r>
      <w:proofErr w:type="spellStart"/>
      <w:r w:rsidRPr="0096795B">
        <w:rPr>
          <w:rFonts w:ascii="Arial" w:hAnsi="Arial" w:cs="Arial"/>
          <w:sz w:val="24"/>
          <w:szCs w:val="24"/>
        </w:rPr>
        <w:t>may</w:t>
      </w:r>
      <w:proofErr w:type="spellEnd"/>
      <w:r w:rsidRPr="0096795B">
        <w:rPr>
          <w:rFonts w:ascii="Arial" w:hAnsi="Arial" w:cs="Arial"/>
          <w:sz w:val="24"/>
          <w:szCs w:val="24"/>
        </w:rPr>
        <w:t xml:space="preserve"> 2022];</w:t>
      </w:r>
      <w:r w:rsidRPr="0096795B">
        <w:rPr>
          <w:rFonts w:ascii="Arial" w:hAnsi="Arial" w:cs="Arial"/>
          <w:color w:val="000000"/>
          <w:sz w:val="24"/>
          <w:szCs w:val="24"/>
        </w:rPr>
        <w:t> </w:t>
      </w:r>
      <w:r w:rsidRPr="0096795B">
        <w:rPr>
          <w:rFonts w:ascii="Arial" w:hAnsi="Arial" w:cs="Arial"/>
          <w:i/>
          <w:iCs/>
          <w:color w:val="000000"/>
          <w:sz w:val="24"/>
          <w:szCs w:val="24"/>
        </w:rPr>
        <w:t>17</w:t>
      </w:r>
      <w:r w:rsidRPr="0096795B">
        <w:rPr>
          <w:rFonts w:ascii="Arial" w:hAnsi="Arial" w:cs="Arial"/>
          <w:color w:val="000000"/>
          <w:sz w:val="24"/>
          <w:szCs w:val="24"/>
        </w:rPr>
        <w:t xml:space="preserve">(33): 223-244. </w:t>
      </w:r>
      <w:proofErr w:type="spellStart"/>
      <w:r w:rsidRPr="0096795B">
        <w:rPr>
          <w:rFonts w:ascii="Arial" w:hAnsi="Arial" w:cs="Arial"/>
          <w:color w:val="000000"/>
          <w:sz w:val="24"/>
          <w:szCs w:val="24"/>
        </w:rPr>
        <w:t>Epub</w:t>
      </w:r>
      <w:proofErr w:type="spellEnd"/>
      <w:r w:rsidRPr="0096795B">
        <w:rPr>
          <w:rFonts w:ascii="Arial" w:hAnsi="Arial" w:cs="Arial"/>
          <w:color w:val="000000"/>
          <w:sz w:val="24"/>
          <w:szCs w:val="24"/>
        </w:rPr>
        <w:t xml:space="preserve"> 15 de noviembre de 2021. Recuperado en 12 de mayo de 2023, de http://scielo.sld.cu/scielo.php?script=sci_arttext&amp;pid=S1817-40782021000100223&amp;lng=es&amp;tlng=en.</w:t>
      </w:r>
      <w:r w:rsidRPr="0096795B">
        <w:rPr>
          <w:rFonts w:ascii="Arial" w:eastAsia="Times New Roman" w:hAnsi="Arial" w:cs="Arial"/>
          <w:b/>
          <w:bCs/>
          <w:caps/>
          <w:color w:val="000000"/>
          <w:sz w:val="24"/>
          <w:szCs w:val="24"/>
          <w:lang w:eastAsia="pt-BR"/>
        </w:rPr>
        <w:t xml:space="preserve"> </w:t>
      </w:r>
    </w:p>
    <w:p w:rsidR="00465842" w:rsidRPr="0096795B" w:rsidRDefault="00465842" w:rsidP="0096795B">
      <w:pPr>
        <w:pStyle w:val="author"/>
        <w:numPr>
          <w:ilvl w:val="0"/>
          <w:numId w:val="3"/>
        </w:numPr>
        <w:shd w:val="clear" w:color="auto" w:fill="FFFFFF"/>
        <w:spacing w:before="0" w:after="0" w:afterAutospacing="0" w:line="360" w:lineRule="auto"/>
        <w:jc w:val="both"/>
        <w:rPr>
          <w:rFonts w:ascii="Arial" w:hAnsi="Arial" w:cs="Arial"/>
          <w:color w:val="000000"/>
          <w:lang w:val="es-ES"/>
        </w:rPr>
      </w:pPr>
      <w:r w:rsidRPr="0096795B">
        <w:rPr>
          <w:rFonts w:ascii="Arial" w:hAnsi="Arial" w:cs="Arial"/>
          <w:color w:val="000000"/>
          <w:lang w:val="es-ES"/>
        </w:rPr>
        <w:t xml:space="preserve">González Rodríguez R. Resultados del examen periódico de salud en adultos mayores. Rev. </w:t>
      </w:r>
      <w:proofErr w:type="spellStart"/>
      <w:r w:rsidRPr="0096795B">
        <w:rPr>
          <w:rFonts w:ascii="Arial" w:hAnsi="Arial" w:cs="Arial"/>
          <w:color w:val="000000"/>
          <w:lang w:val="es-ES"/>
        </w:rPr>
        <w:t>Finlay</w:t>
      </w:r>
      <w:proofErr w:type="spellEnd"/>
      <w:r w:rsidRPr="0096795B">
        <w:rPr>
          <w:rFonts w:ascii="Arial" w:hAnsi="Arial" w:cs="Arial"/>
          <w:color w:val="000000"/>
          <w:lang w:val="es-ES"/>
        </w:rPr>
        <w:t>. [Internet]. 2020 Jun [citado 2023 Jun 27]; 10(2): 89-96. Disponible en: http://scielo.sld.cu/scielo.php?script=sci_arttext&amp;pid=S2221-24342020000200089&amp;lng=es.  </w:t>
      </w:r>
      <w:proofErr w:type="spellStart"/>
      <w:r w:rsidRPr="0096795B">
        <w:rPr>
          <w:rFonts w:ascii="Arial" w:hAnsi="Arial" w:cs="Arial"/>
          <w:color w:val="000000"/>
          <w:lang w:val="es-ES"/>
        </w:rPr>
        <w:t>Epub</w:t>
      </w:r>
      <w:proofErr w:type="spellEnd"/>
      <w:r w:rsidRPr="0096795B">
        <w:rPr>
          <w:rFonts w:ascii="Arial" w:hAnsi="Arial" w:cs="Arial"/>
          <w:color w:val="000000"/>
          <w:lang w:val="es-ES"/>
        </w:rPr>
        <w:t> 30-Jun-2020.</w:t>
      </w:r>
    </w:p>
    <w:p w:rsidR="00465842" w:rsidRPr="0096795B" w:rsidRDefault="00465842" w:rsidP="0096795B">
      <w:pPr>
        <w:pStyle w:val="author"/>
        <w:numPr>
          <w:ilvl w:val="0"/>
          <w:numId w:val="3"/>
        </w:numPr>
        <w:spacing w:before="0" w:after="0" w:afterAutospacing="0" w:line="360" w:lineRule="auto"/>
        <w:jc w:val="both"/>
        <w:rPr>
          <w:rFonts w:ascii="Arial" w:hAnsi="Arial" w:cs="Arial"/>
          <w:color w:val="000000"/>
          <w:lang w:val="es-ES"/>
        </w:rPr>
      </w:pPr>
      <w:r w:rsidRPr="0096795B">
        <w:rPr>
          <w:rFonts w:ascii="Arial" w:hAnsi="Arial" w:cs="Arial"/>
          <w:color w:val="000000"/>
          <w:lang w:val="es-ES"/>
        </w:rPr>
        <w:t xml:space="preserve">Bouza Plasencia G, </w:t>
      </w:r>
      <w:proofErr w:type="spellStart"/>
      <w:r w:rsidRPr="0096795B">
        <w:rPr>
          <w:rFonts w:ascii="Arial" w:hAnsi="Arial" w:cs="Arial"/>
          <w:color w:val="000000"/>
          <w:lang w:val="es-ES"/>
        </w:rPr>
        <w:t>Villoch</w:t>
      </w:r>
      <w:proofErr w:type="spellEnd"/>
      <w:r w:rsidRPr="0096795B">
        <w:rPr>
          <w:rFonts w:ascii="Arial" w:hAnsi="Arial" w:cs="Arial"/>
          <w:color w:val="000000"/>
          <w:lang w:val="es-ES"/>
        </w:rPr>
        <w:t xml:space="preserve"> Bonet R, Plasencia Domínguez O, Sosa Tejeda I. Calidad de la atención al anciano en dos policlínicos del municipio de Santiago de Cuba. MEDISAN [Internet]. 2021 Feb [citado 2023 </w:t>
      </w:r>
      <w:proofErr w:type="spellStart"/>
      <w:r w:rsidRPr="0096795B">
        <w:rPr>
          <w:rFonts w:ascii="Arial" w:hAnsi="Arial" w:cs="Arial"/>
          <w:color w:val="000000"/>
          <w:lang w:val="es-ES"/>
        </w:rPr>
        <w:t>Ago</w:t>
      </w:r>
      <w:proofErr w:type="spellEnd"/>
      <w:r w:rsidRPr="0096795B">
        <w:rPr>
          <w:rFonts w:ascii="Arial" w:hAnsi="Arial" w:cs="Arial"/>
          <w:color w:val="000000"/>
          <w:lang w:val="es-ES"/>
        </w:rPr>
        <w:t> 04]; 25(1): 51-65. Disponible en: http://scielo.sld.cu/scielo.php?script=sci_arttext&amp;pid=S1029-30192021000100051&amp;lng=es.  </w:t>
      </w:r>
      <w:proofErr w:type="spellStart"/>
      <w:r w:rsidRPr="0096795B">
        <w:rPr>
          <w:rFonts w:ascii="Arial" w:hAnsi="Arial" w:cs="Arial"/>
          <w:color w:val="000000"/>
          <w:lang w:val="es-ES"/>
        </w:rPr>
        <w:t>Epub</w:t>
      </w:r>
      <w:proofErr w:type="spellEnd"/>
      <w:r w:rsidRPr="0096795B">
        <w:rPr>
          <w:rFonts w:ascii="Arial" w:hAnsi="Arial" w:cs="Arial"/>
          <w:color w:val="000000"/>
          <w:lang w:val="es-ES"/>
        </w:rPr>
        <w:t> 01-Feb-2021.</w:t>
      </w:r>
    </w:p>
    <w:p w:rsidR="00465842" w:rsidRPr="0096795B" w:rsidRDefault="00465842" w:rsidP="0096795B">
      <w:pPr>
        <w:pStyle w:val="NormalWeb"/>
        <w:numPr>
          <w:ilvl w:val="0"/>
          <w:numId w:val="3"/>
        </w:numPr>
        <w:spacing w:after="0" w:afterAutospacing="0" w:line="360" w:lineRule="auto"/>
        <w:jc w:val="both"/>
        <w:rPr>
          <w:rFonts w:ascii="Arial" w:hAnsi="Arial" w:cs="Arial"/>
          <w:lang w:val="es-ES"/>
        </w:rPr>
      </w:pPr>
      <w:r w:rsidRPr="0096795B">
        <w:rPr>
          <w:rFonts w:ascii="Arial" w:hAnsi="Arial" w:cs="Arial"/>
          <w:lang w:val="es-ES"/>
        </w:rPr>
        <w:t>Colectivo de autores. Envejecimiento saludable en Cuba. [ Internet]. Cintra Cala D. Fernández Seco AD. Coordinadores. La Habana: Editorial Ciencias Médicas; 2022. Disponible en: http://www.bvscuba.sld.cu/libro/envejecimiento-saludable-en-cuba</w:t>
      </w:r>
    </w:p>
    <w:p w:rsidR="00465842" w:rsidRPr="0096795B" w:rsidRDefault="00465842" w:rsidP="0096795B">
      <w:pPr>
        <w:pStyle w:val="NormalWeb"/>
        <w:numPr>
          <w:ilvl w:val="0"/>
          <w:numId w:val="3"/>
        </w:numPr>
        <w:shd w:val="clear" w:color="auto" w:fill="FFFFFF"/>
        <w:spacing w:after="0" w:afterAutospacing="0" w:line="360" w:lineRule="auto"/>
        <w:jc w:val="both"/>
        <w:rPr>
          <w:rFonts w:ascii="Arial" w:hAnsi="Arial" w:cs="Arial"/>
          <w:lang w:val="es-ES"/>
        </w:rPr>
      </w:pPr>
      <w:r w:rsidRPr="0096795B">
        <w:rPr>
          <w:rFonts w:ascii="Arial" w:hAnsi="Arial" w:cs="Arial"/>
          <w:lang w:val="es-ES"/>
        </w:rPr>
        <w:t xml:space="preserve">Godoy del Llano A, Casanova Moreno M de la C, Álvarez </w:t>
      </w:r>
      <w:proofErr w:type="spellStart"/>
      <w:r w:rsidRPr="0096795B">
        <w:rPr>
          <w:rFonts w:ascii="Arial" w:hAnsi="Arial" w:cs="Arial"/>
          <w:lang w:val="es-ES"/>
        </w:rPr>
        <w:t>Lauzarique</w:t>
      </w:r>
      <w:proofErr w:type="spellEnd"/>
      <w:r w:rsidRPr="0096795B">
        <w:rPr>
          <w:rFonts w:ascii="Arial" w:hAnsi="Arial" w:cs="Arial"/>
          <w:lang w:val="es-ES"/>
        </w:rPr>
        <w:t xml:space="preserve"> M E, Oliva González Y, Rodríguez Hernández N. Evaluación del subprograma de atención comunitaria al adulto mayor en el municipio Pinar del Río. </w:t>
      </w:r>
      <w:proofErr w:type="spellStart"/>
      <w:r w:rsidRPr="0096795B">
        <w:rPr>
          <w:rFonts w:ascii="Arial" w:hAnsi="Arial" w:cs="Arial"/>
          <w:lang w:val="es-ES"/>
        </w:rPr>
        <w:t>Rev</w:t>
      </w:r>
      <w:proofErr w:type="spellEnd"/>
      <w:r w:rsidRPr="0096795B">
        <w:rPr>
          <w:rFonts w:ascii="Arial" w:hAnsi="Arial" w:cs="Arial"/>
          <w:lang w:val="es-ES"/>
        </w:rPr>
        <w:t xml:space="preserve"> Ciencias Médicas [Internet]. 2018 </w:t>
      </w:r>
      <w:proofErr w:type="spellStart"/>
      <w:r w:rsidRPr="0096795B">
        <w:rPr>
          <w:rFonts w:ascii="Arial" w:hAnsi="Arial" w:cs="Arial"/>
          <w:lang w:val="es-ES"/>
        </w:rPr>
        <w:t>Ago</w:t>
      </w:r>
      <w:proofErr w:type="spellEnd"/>
      <w:r w:rsidRPr="0096795B">
        <w:rPr>
          <w:rFonts w:ascii="Arial" w:hAnsi="Arial" w:cs="Arial"/>
          <w:lang w:val="es-ES"/>
        </w:rPr>
        <w:t xml:space="preserve"> [citado 2023 </w:t>
      </w:r>
      <w:proofErr w:type="spellStart"/>
      <w:r w:rsidRPr="0096795B">
        <w:rPr>
          <w:rFonts w:ascii="Arial" w:hAnsi="Arial" w:cs="Arial"/>
          <w:lang w:val="es-ES"/>
        </w:rPr>
        <w:t>Ago</w:t>
      </w:r>
      <w:proofErr w:type="spellEnd"/>
      <w:r w:rsidRPr="0096795B">
        <w:rPr>
          <w:rFonts w:ascii="Arial" w:hAnsi="Arial" w:cs="Arial"/>
          <w:lang w:val="es-ES"/>
        </w:rPr>
        <w:t> 11]; 22(4): 8-20. Disponible en: http://scielo.sld.cu/scielo.php?script=sci_arttext&amp;pid=S1561-31942018000400004&amp;lng=es.</w:t>
      </w:r>
    </w:p>
    <w:p w:rsidR="00465842" w:rsidRPr="0096795B" w:rsidRDefault="00465842" w:rsidP="0096795B">
      <w:pPr>
        <w:pStyle w:val="NormalWeb"/>
        <w:numPr>
          <w:ilvl w:val="0"/>
          <w:numId w:val="3"/>
        </w:numPr>
        <w:shd w:val="clear" w:color="auto" w:fill="FFFFFF"/>
        <w:spacing w:after="0" w:afterAutospacing="0" w:line="360" w:lineRule="auto"/>
        <w:jc w:val="both"/>
        <w:rPr>
          <w:rFonts w:ascii="Arial" w:hAnsi="Arial" w:cs="Arial"/>
          <w:lang w:val="es-ES"/>
        </w:rPr>
      </w:pPr>
      <w:proofErr w:type="spellStart"/>
      <w:r w:rsidRPr="0096795B">
        <w:rPr>
          <w:rFonts w:ascii="Arial" w:hAnsi="Arial" w:cs="Arial"/>
          <w:lang w:val="es-ES"/>
        </w:rPr>
        <w:t>Alvarez</w:t>
      </w:r>
      <w:proofErr w:type="spellEnd"/>
      <w:r w:rsidRPr="0096795B">
        <w:rPr>
          <w:rFonts w:ascii="Arial" w:hAnsi="Arial" w:cs="Arial"/>
          <w:lang w:val="es-ES"/>
        </w:rPr>
        <w:t xml:space="preserve"> </w:t>
      </w:r>
      <w:proofErr w:type="spellStart"/>
      <w:r w:rsidRPr="0096795B">
        <w:rPr>
          <w:rFonts w:ascii="Arial" w:hAnsi="Arial" w:cs="Arial"/>
          <w:lang w:val="es-ES"/>
        </w:rPr>
        <w:t>Lauzarique</w:t>
      </w:r>
      <w:proofErr w:type="spellEnd"/>
      <w:r w:rsidRPr="0096795B">
        <w:rPr>
          <w:rFonts w:ascii="Arial" w:hAnsi="Arial" w:cs="Arial"/>
          <w:lang w:val="es-ES"/>
        </w:rPr>
        <w:t xml:space="preserve"> ME, Rocha </w:t>
      </w:r>
      <w:proofErr w:type="spellStart"/>
      <w:r w:rsidRPr="0096795B">
        <w:rPr>
          <w:rFonts w:ascii="Arial" w:hAnsi="Arial" w:cs="Arial"/>
          <w:lang w:val="es-ES"/>
        </w:rPr>
        <w:t>Rosabal</w:t>
      </w:r>
      <w:proofErr w:type="spellEnd"/>
      <w:r w:rsidRPr="0096795B">
        <w:rPr>
          <w:rFonts w:ascii="Arial" w:hAnsi="Arial" w:cs="Arial"/>
          <w:lang w:val="es-ES"/>
        </w:rPr>
        <w:t xml:space="preserve"> M, </w:t>
      </w:r>
      <w:proofErr w:type="spellStart"/>
      <w:r w:rsidRPr="0096795B">
        <w:rPr>
          <w:rFonts w:ascii="Arial" w:hAnsi="Arial" w:cs="Arial"/>
          <w:lang w:val="es-ES"/>
        </w:rPr>
        <w:t>BayarreVea</w:t>
      </w:r>
      <w:proofErr w:type="spellEnd"/>
      <w:r w:rsidRPr="0096795B">
        <w:rPr>
          <w:rFonts w:ascii="Arial" w:hAnsi="Arial" w:cs="Arial"/>
          <w:lang w:val="es-ES"/>
        </w:rPr>
        <w:t xml:space="preserve"> HD, Almenares Hernández K. Calidad de la atención al adulto mayor en el consultorio del </w:t>
      </w:r>
      <w:r w:rsidRPr="0096795B">
        <w:rPr>
          <w:rFonts w:ascii="Arial" w:hAnsi="Arial" w:cs="Arial"/>
          <w:lang w:val="es-ES"/>
        </w:rPr>
        <w:lastRenderedPageBreak/>
        <w:t xml:space="preserve">Médico de la Familia. </w:t>
      </w:r>
      <w:proofErr w:type="spellStart"/>
      <w:r w:rsidRPr="0096795B">
        <w:rPr>
          <w:rFonts w:ascii="Arial" w:hAnsi="Arial" w:cs="Arial"/>
          <w:lang w:val="es-ES"/>
        </w:rPr>
        <w:t>Rev</w:t>
      </w:r>
      <w:proofErr w:type="spellEnd"/>
      <w:r w:rsidRPr="0096795B">
        <w:rPr>
          <w:rFonts w:ascii="Arial" w:hAnsi="Arial" w:cs="Arial"/>
          <w:lang w:val="es-ES"/>
        </w:rPr>
        <w:t xml:space="preserve"> Cubana </w:t>
      </w:r>
      <w:proofErr w:type="spellStart"/>
      <w:r w:rsidRPr="0096795B">
        <w:rPr>
          <w:rFonts w:ascii="Arial" w:hAnsi="Arial" w:cs="Arial"/>
          <w:lang w:val="es-ES"/>
        </w:rPr>
        <w:t>Med</w:t>
      </w:r>
      <w:proofErr w:type="spellEnd"/>
      <w:r w:rsidRPr="0096795B">
        <w:rPr>
          <w:rFonts w:ascii="Arial" w:hAnsi="Arial" w:cs="Arial"/>
          <w:lang w:val="es-ES"/>
        </w:rPr>
        <w:t xml:space="preserve"> Gen </w:t>
      </w:r>
      <w:proofErr w:type="spellStart"/>
      <w:proofErr w:type="gramStart"/>
      <w:r w:rsidRPr="0096795B">
        <w:rPr>
          <w:rFonts w:ascii="Arial" w:hAnsi="Arial" w:cs="Arial"/>
          <w:lang w:val="es-ES"/>
        </w:rPr>
        <w:t>Integr</w:t>
      </w:r>
      <w:proofErr w:type="spellEnd"/>
      <w:r w:rsidRPr="0096795B">
        <w:rPr>
          <w:rFonts w:ascii="Arial" w:hAnsi="Arial" w:cs="Arial"/>
          <w:lang w:val="es-ES"/>
        </w:rPr>
        <w:t>[</w:t>
      </w:r>
      <w:proofErr w:type="gramEnd"/>
      <w:r w:rsidRPr="0096795B">
        <w:rPr>
          <w:rFonts w:ascii="Arial" w:hAnsi="Arial" w:cs="Arial"/>
          <w:lang w:val="es-ES"/>
        </w:rPr>
        <w:t xml:space="preserve">Internet]. 2014 Dic [citado04/04/2019];30(4): [aprox. 20p.]. Disponible en: </w:t>
      </w:r>
      <w:r w:rsidR="009C0E0A">
        <w:fldChar w:fldCharType="begin"/>
      </w:r>
      <w:r w:rsidR="009C0E0A" w:rsidRPr="009C0E0A">
        <w:rPr>
          <w:lang w:val="es-ES"/>
        </w:rPr>
        <w:instrText xml:space="preserve"> HYPERLINK "http://scielo.sld.cu/scielo.php?script=sci_arttext&amp;pid=S0864-21252014000400001&amp;lng=es" </w:instrText>
      </w:r>
      <w:r w:rsidR="009C0E0A">
        <w:fldChar w:fldCharType="separate"/>
      </w:r>
      <w:r w:rsidRPr="0096795B">
        <w:rPr>
          <w:rStyle w:val="Hyperlink"/>
          <w:rFonts w:ascii="Arial" w:hAnsi="Arial" w:cs="Arial"/>
          <w:lang w:val="es-ES"/>
        </w:rPr>
        <w:t>http://scielo.sld.cu/scielo.php?script=sci_arttext&amp;pid=S0864-21252014000400001&amp;lng=es</w:t>
      </w:r>
      <w:r w:rsidR="009C0E0A">
        <w:rPr>
          <w:rStyle w:val="Hyperlink"/>
          <w:rFonts w:ascii="Arial" w:hAnsi="Arial" w:cs="Arial"/>
          <w:lang w:val="es-ES"/>
        </w:rPr>
        <w:fldChar w:fldCharType="end"/>
      </w:r>
    </w:p>
    <w:p w:rsidR="00465842" w:rsidRPr="0096795B" w:rsidRDefault="00465842" w:rsidP="0096795B">
      <w:pPr>
        <w:pStyle w:val="NormalWeb"/>
        <w:numPr>
          <w:ilvl w:val="0"/>
          <w:numId w:val="3"/>
        </w:numPr>
        <w:shd w:val="clear" w:color="auto" w:fill="FFFFFF"/>
        <w:spacing w:after="0" w:afterAutospacing="0" w:line="360" w:lineRule="auto"/>
        <w:jc w:val="both"/>
        <w:rPr>
          <w:rFonts w:ascii="Arial" w:hAnsi="Arial" w:cs="Arial"/>
          <w:lang w:val="es-ES"/>
        </w:rPr>
      </w:pPr>
      <w:r w:rsidRPr="0096795B">
        <w:rPr>
          <w:rFonts w:ascii="Arial" w:hAnsi="Arial" w:cs="Arial"/>
          <w:lang w:val="es-ES"/>
        </w:rPr>
        <w:t xml:space="preserve">Piña Moreno </w:t>
      </w:r>
      <w:proofErr w:type="spellStart"/>
      <w:r w:rsidRPr="0096795B">
        <w:rPr>
          <w:rFonts w:ascii="Arial" w:hAnsi="Arial" w:cs="Arial"/>
          <w:lang w:val="es-ES"/>
        </w:rPr>
        <w:t>Yuraimy</w:t>
      </w:r>
      <w:proofErr w:type="spellEnd"/>
      <w:r w:rsidRPr="0096795B">
        <w:rPr>
          <w:rFonts w:ascii="Arial" w:hAnsi="Arial" w:cs="Arial"/>
          <w:lang w:val="es-ES"/>
        </w:rPr>
        <w:t xml:space="preserve">, Cordero Otero Carmen Delia, Rodríguez Lemus </w:t>
      </w:r>
      <w:proofErr w:type="spellStart"/>
      <w:r w:rsidRPr="0096795B">
        <w:rPr>
          <w:rFonts w:ascii="Arial" w:hAnsi="Arial" w:cs="Arial"/>
          <w:lang w:val="es-ES"/>
        </w:rPr>
        <w:t>Osniel</w:t>
      </w:r>
      <w:proofErr w:type="spellEnd"/>
      <w:r w:rsidRPr="0096795B">
        <w:rPr>
          <w:rFonts w:ascii="Arial" w:hAnsi="Arial" w:cs="Arial"/>
          <w:lang w:val="es-ES"/>
        </w:rPr>
        <w:t xml:space="preserve">, Izquierdo </w:t>
      </w:r>
      <w:proofErr w:type="spellStart"/>
      <w:r w:rsidRPr="0096795B">
        <w:rPr>
          <w:rFonts w:ascii="Arial" w:hAnsi="Arial" w:cs="Arial"/>
          <w:lang w:val="es-ES"/>
        </w:rPr>
        <w:t>Izquierdo</w:t>
      </w:r>
      <w:proofErr w:type="spellEnd"/>
      <w:r w:rsidRPr="0096795B">
        <w:rPr>
          <w:rFonts w:ascii="Arial" w:hAnsi="Arial" w:cs="Arial"/>
          <w:lang w:val="es-ES"/>
        </w:rPr>
        <w:t xml:space="preserve"> Alexis, Vega Pérez </w:t>
      </w:r>
      <w:proofErr w:type="spellStart"/>
      <w:r w:rsidRPr="0096795B">
        <w:rPr>
          <w:rFonts w:ascii="Arial" w:hAnsi="Arial" w:cs="Arial"/>
          <w:lang w:val="es-ES"/>
        </w:rPr>
        <w:t>Andys</w:t>
      </w:r>
      <w:proofErr w:type="spellEnd"/>
      <w:r w:rsidRPr="0096795B">
        <w:rPr>
          <w:rFonts w:ascii="Arial" w:hAnsi="Arial" w:cs="Arial"/>
          <w:lang w:val="es-ES"/>
        </w:rPr>
        <w:t xml:space="preserve"> Regino. Evaluación del subprograma de Atención Comunitaria al Adulto Mayor en Mantua. </w:t>
      </w:r>
      <w:proofErr w:type="spellStart"/>
      <w:r w:rsidRPr="0096795B">
        <w:rPr>
          <w:rFonts w:ascii="Arial" w:hAnsi="Arial" w:cs="Arial"/>
          <w:lang w:val="es-ES"/>
        </w:rPr>
        <w:t>Rev</w:t>
      </w:r>
      <w:proofErr w:type="spellEnd"/>
      <w:r w:rsidRPr="0096795B">
        <w:rPr>
          <w:rFonts w:ascii="Arial" w:hAnsi="Arial" w:cs="Arial"/>
          <w:lang w:val="es-ES"/>
        </w:rPr>
        <w:t xml:space="preserve"> Ciencias Médicas  [Internet]. 2019  </w:t>
      </w:r>
      <w:proofErr w:type="spellStart"/>
      <w:r w:rsidRPr="0096795B">
        <w:rPr>
          <w:rFonts w:ascii="Arial" w:hAnsi="Arial" w:cs="Arial"/>
          <w:lang w:val="es-ES"/>
        </w:rPr>
        <w:t>Ago</w:t>
      </w:r>
      <w:proofErr w:type="spellEnd"/>
      <w:r w:rsidRPr="0096795B">
        <w:rPr>
          <w:rFonts w:ascii="Arial" w:hAnsi="Arial" w:cs="Arial"/>
          <w:lang w:val="es-ES"/>
        </w:rPr>
        <w:t xml:space="preserve"> [citado  2023  </w:t>
      </w:r>
      <w:proofErr w:type="spellStart"/>
      <w:r w:rsidRPr="0096795B">
        <w:rPr>
          <w:rFonts w:ascii="Arial" w:hAnsi="Arial" w:cs="Arial"/>
          <w:lang w:val="es-ES"/>
        </w:rPr>
        <w:t>Ago</w:t>
      </w:r>
      <w:proofErr w:type="spellEnd"/>
      <w:r w:rsidRPr="0096795B">
        <w:rPr>
          <w:rFonts w:ascii="Arial" w:hAnsi="Arial" w:cs="Arial"/>
          <w:lang w:val="es-ES"/>
        </w:rPr>
        <w:t>  11</w:t>
      </w:r>
      <w:proofErr w:type="gramStart"/>
      <w:r w:rsidRPr="0096795B">
        <w:rPr>
          <w:rFonts w:ascii="Arial" w:hAnsi="Arial" w:cs="Arial"/>
          <w:lang w:val="es-ES"/>
        </w:rPr>
        <w:t>] ;</w:t>
      </w:r>
      <w:proofErr w:type="gramEnd"/>
      <w:r w:rsidRPr="0096795B">
        <w:rPr>
          <w:rFonts w:ascii="Arial" w:hAnsi="Arial" w:cs="Arial"/>
          <w:lang w:val="es-ES"/>
        </w:rPr>
        <w:t>  23( 4 ): 501-512. Disponible en: http://scielo.sld.cu/scielo.php?script=sci_arttext&amp;pid=S1561-31942019000400501&amp;lng=es.  </w:t>
      </w:r>
      <w:proofErr w:type="spellStart"/>
      <w:r w:rsidRPr="0096795B">
        <w:rPr>
          <w:rFonts w:ascii="Arial" w:hAnsi="Arial" w:cs="Arial"/>
          <w:lang w:val="es-ES"/>
        </w:rPr>
        <w:t>Epub</w:t>
      </w:r>
      <w:proofErr w:type="spellEnd"/>
      <w:r w:rsidRPr="0096795B">
        <w:rPr>
          <w:rFonts w:ascii="Arial" w:hAnsi="Arial" w:cs="Arial"/>
          <w:lang w:val="es-ES"/>
        </w:rPr>
        <w:t> 05-Oct-2019.</w:t>
      </w:r>
    </w:p>
    <w:p w:rsidR="00465842" w:rsidRPr="0096795B" w:rsidRDefault="00465842" w:rsidP="0096795B">
      <w:pPr>
        <w:pStyle w:val="NormalWeb"/>
        <w:numPr>
          <w:ilvl w:val="0"/>
          <w:numId w:val="3"/>
        </w:numPr>
        <w:shd w:val="clear" w:color="auto" w:fill="FFFFFF"/>
        <w:spacing w:after="0" w:afterAutospacing="0" w:line="360" w:lineRule="auto"/>
        <w:jc w:val="both"/>
        <w:rPr>
          <w:rFonts w:ascii="Arial" w:hAnsi="Arial" w:cs="Arial"/>
          <w:lang w:val="es-ES"/>
        </w:rPr>
      </w:pPr>
      <w:r w:rsidRPr="0096795B">
        <w:rPr>
          <w:rFonts w:ascii="Arial" w:hAnsi="Arial" w:cs="Arial"/>
          <w:lang w:val="es-ES"/>
        </w:rPr>
        <w:t xml:space="preserve">López-González E, Cabrera-Macías Y, Díaz-Quiñones J, López-Cabrera E, Gálvez-González A, Jiménez-López G. Aproximación a la autoevaluación de la calidad percibida en los servicios de atención al adulto mayor. </w:t>
      </w:r>
      <w:proofErr w:type="spellStart"/>
      <w:r w:rsidRPr="0096795B">
        <w:rPr>
          <w:rFonts w:ascii="Arial" w:hAnsi="Arial" w:cs="Arial"/>
          <w:lang w:val="es-ES"/>
        </w:rPr>
        <w:t>Medisur</w:t>
      </w:r>
      <w:proofErr w:type="spellEnd"/>
      <w:r w:rsidRPr="0096795B">
        <w:rPr>
          <w:rFonts w:ascii="Arial" w:hAnsi="Arial" w:cs="Arial"/>
          <w:lang w:val="es-ES"/>
        </w:rPr>
        <w:t xml:space="preserve"> [revista en Internet]. 2019 [citado 2019 Oct 8]; 17(3): [aprox. 13 p.]. Disponible en: http://www.medisur.sld.cu/index.php/medisur/article/view/4348</w:t>
      </w:r>
    </w:p>
    <w:p w:rsidR="00465842" w:rsidRPr="0096795B" w:rsidRDefault="00465842" w:rsidP="0096795B">
      <w:pPr>
        <w:pStyle w:val="NormalWeb"/>
        <w:numPr>
          <w:ilvl w:val="0"/>
          <w:numId w:val="3"/>
        </w:numPr>
        <w:shd w:val="clear" w:color="auto" w:fill="FFFFFF"/>
        <w:spacing w:after="0" w:afterAutospacing="0" w:line="360" w:lineRule="auto"/>
        <w:jc w:val="both"/>
        <w:rPr>
          <w:rFonts w:ascii="Arial" w:hAnsi="Arial" w:cs="Arial"/>
          <w:lang w:val="es-ES"/>
        </w:rPr>
      </w:pPr>
      <w:r w:rsidRPr="0096795B">
        <w:rPr>
          <w:rFonts w:ascii="Arial" w:hAnsi="Arial" w:cs="Arial"/>
          <w:lang w:val="es-ES"/>
        </w:rPr>
        <w:t xml:space="preserve">Bouza Plasencia Giselle, </w:t>
      </w:r>
      <w:proofErr w:type="spellStart"/>
      <w:r w:rsidRPr="0096795B">
        <w:rPr>
          <w:rFonts w:ascii="Arial" w:hAnsi="Arial" w:cs="Arial"/>
          <w:lang w:val="es-ES"/>
        </w:rPr>
        <w:t>Villoch</w:t>
      </w:r>
      <w:proofErr w:type="spellEnd"/>
      <w:r w:rsidRPr="0096795B">
        <w:rPr>
          <w:rFonts w:ascii="Arial" w:hAnsi="Arial" w:cs="Arial"/>
          <w:lang w:val="es-ES"/>
        </w:rPr>
        <w:t xml:space="preserve"> Bonet Rolando, Plasencia Domínguez Osvaldo, Sosa Tejeda </w:t>
      </w:r>
      <w:proofErr w:type="spellStart"/>
      <w:r w:rsidRPr="0096795B">
        <w:rPr>
          <w:rFonts w:ascii="Arial" w:hAnsi="Arial" w:cs="Arial"/>
          <w:lang w:val="es-ES"/>
        </w:rPr>
        <w:t>Ismelis</w:t>
      </w:r>
      <w:proofErr w:type="spellEnd"/>
      <w:r w:rsidRPr="0096795B">
        <w:rPr>
          <w:rFonts w:ascii="Arial" w:hAnsi="Arial" w:cs="Arial"/>
          <w:lang w:val="es-ES"/>
        </w:rPr>
        <w:t xml:space="preserve">. Calidad de la atención al anciano en dos policlínicos del municipio de Santiago de Cuba. MEDISAN  [Internet]. 2021  Feb [citado  2023  </w:t>
      </w:r>
      <w:proofErr w:type="spellStart"/>
      <w:r w:rsidRPr="0096795B">
        <w:rPr>
          <w:rFonts w:ascii="Arial" w:hAnsi="Arial" w:cs="Arial"/>
          <w:lang w:val="es-ES"/>
        </w:rPr>
        <w:t>Ago</w:t>
      </w:r>
      <w:proofErr w:type="spellEnd"/>
      <w:r w:rsidRPr="0096795B">
        <w:rPr>
          <w:rFonts w:ascii="Arial" w:hAnsi="Arial" w:cs="Arial"/>
          <w:lang w:val="es-ES"/>
        </w:rPr>
        <w:t>  11</w:t>
      </w:r>
      <w:proofErr w:type="gramStart"/>
      <w:r w:rsidRPr="0096795B">
        <w:rPr>
          <w:rFonts w:ascii="Arial" w:hAnsi="Arial" w:cs="Arial"/>
          <w:lang w:val="es-ES"/>
        </w:rPr>
        <w:t>] ;</w:t>
      </w:r>
      <w:proofErr w:type="gramEnd"/>
      <w:r w:rsidRPr="0096795B">
        <w:rPr>
          <w:rFonts w:ascii="Arial" w:hAnsi="Arial" w:cs="Arial"/>
          <w:lang w:val="es-ES"/>
        </w:rPr>
        <w:t>  25( 1 ): 51-65. Disponible en: http://scielo.sld.cu/scielo.php?script=sci_arttext&amp;pid=S1029-30192021000100051&amp;lng=es.  </w:t>
      </w:r>
      <w:proofErr w:type="spellStart"/>
      <w:r w:rsidRPr="0096795B">
        <w:rPr>
          <w:rFonts w:ascii="Arial" w:hAnsi="Arial" w:cs="Arial"/>
          <w:lang w:val="es-ES"/>
        </w:rPr>
        <w:t>Epub</w:t>
      </w:r>
      <w:proofErr w:type="spellEnd"/>
      <w:r w:rsidRPr="0096795B">
        <w:rPr>
          <w:rFonts w:ascii="Arial" w:hAnsi="Arial" w:cs="Arial"/>
          <w:lang w:val="es-ES"/>
        </w:rPr>
        <w:t> 01-Feb-2021.</w:t>
      </w:r>
    </w:p>
    <w:p w:rsidR="00465842" w:rsidRPr="0096795B" w:rsidRDefault="00465842" w:rsidP="0096795B">
      <w:pPr>
        <w:pStyle w:val="NormalWeb"/>
        <w:numPr>
          <w:ilvl w:val="0"/>
          <w:numId w:val="3"/>
        </w:numPr>
        <w:shd w:val="clear" w:color="auto" w:fill="FFFFFF"/>
        <w:spacing w:after="0" w:afterAutospacing="0" w:line="360" w:lineRule="auto"/>
        <w:jc w:val="both"/>
        <w:rPr>
          <w:rFonts w:ascii="Arial" w:hAnsi="Arial" w:cs="Arial"/>
          <w:lang w:val="es-ES"/>
        </w:rPr>
      </w:pPr>
      <w:r w:rsidRPr="0096795B">
        <w:rPr>
          <w:rFonts w:ascii="Arial" w:hAnsi="Arial" w:cs="Arial"/>
          <w:lang w:val="es-ES"/>
        </w:rPr>
        <w:t xml:space="preserve">De Hombre Cabrera E. Grupo Básico de Trabajo [citado 22/11/2019]. Disponible en: </w:t>
      </w:r>
      <w:r w:rsidR="009C0E0A">
        <w:fldChar w:fldCharType="begin"/>
      </w:r>
      <w:r w:rsidR="009C0E0A" w:rsidRPr="009C0E0A">
        <w:rPr>
          <w:lang w:val="es-ES"/>
        </w:rPr>
        <w:instrText xml:space="preserve"> HYPERLINK "https://instituciones.sld.cu/puplaza/grupo-basico-de-trabajo" \t "_blank" </w:instrText>
      </w:r>
      <w:r w:rsidR="009C0E0A">
        <w:fldChar w:fldCharType="separate"/>
      </w:r>
      <w:r w:rsidRPr="0096795B">
        <w:rPr>
          <w:rStyle w:val="Hyperlink"/>
          <w:rFonts w:ascii="Arial" w:hAnsi="Arial" w:cs="Arial"/>
          <w:lang w:val="es-ES"/>
        </w:rPr>
        <w:t>https://instituciones.sld.cu/puplaza/grupo-basico-de-trabajo</w:t>
      </w:r>
      <w:r w:rsidR="009C0E0A">
        <w:rPr>
          <w:rStyle w:val="Hyperlink"/>
          <w:rFonts w:ascii="Arial" w:hAnsi="Arial" w:cs="Arial"/>
          <w:lang w:val="es-ES"/>
        </w:rPr>
        <w:fldChar w:fldCharType="end"/>
      </w:r>
      <w:r w:rsidRPr="0096795B">
        <w:rPr>
          <w:rFonts w:ascii="Arial" w:hAnsi="Arial" w:cs="Arial"/>
          <w:lang w:val="es-ES"/>
        </w:rPr>
        <w:t xml:space="preserve"> </w:t>
      </w:r>
    </w:p>
    <w:p w:rsidR="00465842" w:rsidRPr="0096795B" w:rsidRDefault="00465842" w:rsidP="0096795B">
      <w:pPr>
        <w:pStyle w:val="NormalWeb"/>
        <w:numPr>
          <w:ilvl w:val="0"/>
          <w:numId w:val="3"/>
        </w:numPr>
        <w:shd w:val="clear" w:color="auto" w:fill="FFFFFF"/>
        <w:spacing w:after="0" w:afterAutospacing="0" w:line="360" w:lineRule="auto"/>
        <w:jc w:val="both"/>
        <w:rPr>
          <w:rFonts w:ascii="Arial" w:hAnsi="Arial" w:cs="Arial"/>
          <w:lang w:val="es-ES"/>
        </w:rPr>
      </w:pPr>
      <w:r w:rsidRPr="0096795B">
        <w:rPr>
          <w:rFonts w:ascii="Arial" w:hAnsi="Arial" w:cs="Arial"/>
          <w:lang w:val="es-ES"/>
        </w:rPr>
        <w:t xml:space="preserve">Sánchez Barrera O, Martínez Abreu J, </w:t>
      </w:r>
      <w:proofErr w:type="spellStart"/>
      <w:r w:rsidRPr="0096795B">
        <w:rPr>
          <w:rFonts w:ascii="Arial" w:hAnsi="Arial" w:cs="Arial"/>
          <w:lang w:val="es-ES"/>
        </w:rPr>
        <w:t>Castel</w:t>
      </w:r>
      <w:proofErr w:type="spellEnd"/>
      <w:r w:rsidRPr="0096795B">
        <w:rPr>
          <w:rFonts w:ascii="Arial" w:hAnsi="Arial" w:cs="Arial"/>
          <w:lang w:val="es-ES"/>
        </w:rPr>
        <w:t xml:space="preserve"> </w:t>
      </w:r>
      <w:proofErr w:type="spellStart"/>
      <w:r w:rsidRPr="0096795B">
        <w:rPr>
          <w:rFonts w:ascii="Arial" w:hAnsi="Arial" w:cs="Arial"/>
          <w:lang w:val="es-ES"/>
        </w:rPr>
        <w:t>Florit-Serrate</w:t>
      </w:r>
      <w:proofErr w:type="spellEnd"/>
      <w:r w:rsidRPr="0096795B">
        <w:rPr>
          <w:rFonts w:ascii="Arial" w:hAnsi="Arial" w:cs="Arial"/>
          <w:lang w:val="es-ES"/>
        </w:rPr>
        <w:t xml:space="preserve"> P, </w:t>
      </w:r>
      <w:proofErr w:type="spellStart"/>
      <w:r w:rsidRPr="0096795B">
        <w:rPr>
          <w:rFonts w:ascii="Arial" w:hAnsi="Arial" w:cs="Arial"/>
          <w:lang w:val="es-ES"/>
        </w:rPr>
        <w:t>Gispert</w:t>
      </w:r>
      <w:proofErr w:type="spellEnd"/>
      <w:r w:rsidRPr="0096795B">
        <w:rPr>
          <w:rFonts w:ascii="Arial" w:hAnsi="Arial" w:cs="Arial"/>
          <w:lang w:val="es-ES"/>
        </w:rPr>
        <w:t xml:space="preserve"> Abreu EA, Vila Viera M. Envejecimiento poblacional: algunas valoraciones desde la antropología. </w:t>
      </w:r>
      <w:proofErr w:type="spellStart"/>
      <w:r w:rsidRPr="0096795B">
        <w:rPr>
          <w:rFonts w:ascii="Arial" w:hAnsi="Arial" w:cs="Arial"/>
          <w:lang w:val="es-ES"/>
        </w:rPr>
        <w:t>Rev</w:t>
      </w:r>
      <w:proofErr w:type="spellEnd"/>
      <w:r w:rsidRPr="0096795B">
        <w:rPr>
          <w:rFonts w:ascii="Arial" w:hAnsi="Arial" w:cs="Arial"/>
          <w:lang w:val="es-ES"/>
        </w:rPr>
        <w:t xml:space="preserve"> </w:t>
      </w:r>
      <w:proofErr w:type="spellStart"/>
      <w:r w:rsidRPr="0096795B">
        <w:rPr>
          <w:rFonts w:ascii="Arial" w:hAnsi="Arial" w:cs="Arial"/>
          <w:lang w:val="es-ES"/>
        </w:rPr>
        <w:t>Med</w:t>
      </w:r>
      <w:proofErr w:type="spellEnd"/>
      <w:r w:rsidRPr="0096795B">
        <w:rPr>
          <w:rFonts w:ascii="Arial" w:hAnsi="Arial" w:cs="Arial"/>
          <w:lang w:val="es-ES"/>
        </w:rPr>
        <w:t xml:space="preserve"> Electrón. 2019 [citado 22/11/2019];41(3). Disponible en: </w:t>
      </w:r>
      <w:hyperlink r:id="rId9" w:tgtFrame="_blank" w:history="1">
        <w:r w:rsidRPr="0096795B">
          <w:rPr>
            <w:rStyle w:val="Hyperlink"/>
            <w:rFonts w:ascii="Arial" w:hAnsi="Arial" w:cs="Arial"/>
            <w:lang w:val="es-ES"/>
          </w:rPr>
          <w:t>http://scielo.sld.cu/scielo.php?script=sci_arttext&amp;pid=S1684-18242019000300708</w:t>
        </w:r>
      </w:hyperlink>
      <w:r w:rsidRPr="0096795B">
        <w:rPr>
          <w:rFonts w:ascii="Arial" w:hAnsi="Arial" w:cs="Arial"/>
          <w:lang w:val="es-ES"/>
        </w:rPr>
        <w:t xml:space="preserve"> </w:t>
      </w:r>
    </w:p>
    <w:p w:rsidR="00465842" w:rsidRPr="0096795B" w:rsidRDefault="00465842" w:rsidP="0096795B">
      <w:pPr>
        <w:pStyle w:val="NormalWeb"/>
        <w:shd w:val="clear" w:color="auto" w:fill="FFFFFF"/>
        <w:spacing w:after="0" w:afterAutospacing="0" w:line="360" w:lineRule="auto"/>
        <w:jc w:val="both"/>
        <w:rPr>
          <w:rFonts w:ascii="Arial" w:hAnsi="Arial" w:cs="Arial"/>
          <w:lang w:val="es-ES"/>
        </w:rPr>
      </w:pPr>
    </w:p>
    <w:p w:rsidR="00465842" w:rsidRPr="0096795B" w:rsidRDefault="00465842" w:rsidP="0096795B">
      <w:pPr>
        <w:pStyle w:val="NormalWeb"/>
        <w:shd w:val="clear" w:color="auto" w:fill="FFFFFF"/>
        <w:spacing w:after="0" w:afterAutospacing="0" w:line="360" w:lineRule="auto"/>
        <w:ind w:firstLine="60"/>
        <w:jc w:val="both"/>
        <w:rPr>
          <w:rFonts w:ascii="Arial" w:hAnsi="Arial" w:cs="Arial"/>
          <w:lang w:val="es-ES"/>
        </w:rPr>
      </w:pPr>
    </w:p>
    <w:p w:rsidR="00465842" w:rsidRPr="0096795B" w:rsidRDefault="00465842" w:rsidP="0096795B">
      <w:pPr>
        <w:pStyle w:val="NormalWeb"/>
        <w:shd w:val="clear" w:color="auto" w:fill="FFFFFF"/>
        <w:spacing w:after="0" w:afterAutospacing="0" w:line="360" w:lineRule="auto"/>
        <w:jc w:val="both"/>
        <w:rPr>
          <w:rFonts w:ascii="Arial" w:hAnsi="Arial" w:cs="Arial"/>
          <w:lang w:val="es-ES"/>
        </w:rPr>
      </w:pPr>
    </w:p>
    <w:p w:rsidR="00465842" w:rsidRPr="0096795B" w:rsidRDefault="00465842" w:rsidP="0096795B">
      <w:pPr>
        <w:spacing w:after="0" w:line="360" w:lineRule="auto"/>
        <w:jc w:val="both"/>
        <w:rPr>
          <w:rFonts w:ascii="Arial" w:hAnsi="Arial" w:cs="Arial"/>
          <w:sz w:val="24"/>
          <w:szCs w:val="24"/>
        </w:rPr>
      </w:pPr>
    </w:p>
    <w:p w:rsidR="00465842" w:rsidRPr="0096795B" w:rsidRDefault="00465842" w:rsidP="0096795B">
      <w:pPr>
        <w:pStyle w:val="NormalWeb"/>
        <w:shd w:val="clear" w:color="auto" w:fill="FFFFFF"/>
        <w:spacing w:after="0" w:afterAutospacing="0" w:line="360" w:lineRule="auto"/>
        <w:jc w:val="both"/>
        <w:rPr>
          <w:rFonts w:ascii="Arial" w:hAnsi="Arial" w:cs="Arial"/>
          <w:color w:val="000000"/>
          <w:lang w:val="es-ES"/>
        </w:rPr>
      </w:pPr>
    </w:p>
    <w:p w:rsidR="00104FA3" w:rsidRPr="0096795B" w:rsidRDefault="00104FA3" w:rsidP="0096795B">
      <w:pPr>
        <w:pStyle w:val="NormalWeb"/>
        <w:shd w:val="clear" w:color="auto" w:fill="FFFFFF"/>
        <w:spacing w:after="0" w:afterAutospacing="0" w:line="360" w:lineRule="auto"/>
        <w:jc w:val="both"/>
        <w:rPr>
          <w:rFonts w:ascii="Arial" w:hAnsi="Arial" w:cs="Arial"/>
          <w:color w:val="000000"/>
          <w:lang w:val="es-ES"/>
        </w:rPr>
      </w:pPr>
    </w:p>
    <w:p w:rsidR="000D52B2" w:rsidRPr="0096795B" w:rsidRDefault="000D52B2" w:rsidP="0096795B">
      <w:pPr>
        <w:pStyle w:val="NormalWeb"/>
        <w:shd w:val="clear" w:color="auto" w:fill="FFFFFF"/>
        <w:spacing w:after="0" w:afterAutospacing="0" w:line="360" w:lineRule="auto"/>
        <w:jc w:val="both"/>
        <w:rPr>
          <w:rFonts w:ascii="Arial" w:hAnsi="Arial" w:cs="Arial"/>
          <w:color w:val="000000"/>
          <w:lang w:val="es-ES"/>
        </w:rPr>
      </w:pPr>
    </w:p>
    <w:p w:rsidR="00DD5E42" w:rsidRPr="0096795B" w:rsidRDefault="00DD5E42" w:rsidP="0096795B">
      <w:pPr>
        <w:pStyle w:val="NormalWeb"/>
        <w:shd w:val="clear" w:color="auto" w:fill="FFFFFF"/>
        <w:spacing w:after="0" w:afterAutospacing="0" w:line="360" w:lineRule="auto"/>
        <w:jc w:val="both"/>
        <w:rPr>
          <w:rFonts w:ascii="Arial" w:hAnsi="Arial" w:cs="Arial"/>
          <w:color w:val="000000"/>
          <w:lang w:val="es-ES"/>
        </w:rPr>
      </w:pPr>
    </w:p>
    <w:p w:rsidR="00580936" w:rsidRPr="0096795B" w:rsidRDefault="00580936" w:rsidP="0096795B">
      <w:pPr>
        <w:pStyle w:val="NormalWeb"/>
        <w:shd w:val="clear" w:color="auto" w:fill="FFFFFF"/>
        <w:spacing w:after="0" w:afterAutospacing="0" w:line="360" w:lineRule="auto"/>
        <w:jc w:val="both"/>
        <w:rPr>
          <w:rFonts w:ascii="Arial" w:hAnsi="Arial" w:cs="Arial"/>
          <w:color w:val="000000"/>
          <w:lang w:val="es-ES"/>
        </w:rPr>
      </w:pPr>
    </w:p>
    <w:p w:rsidR="00E26010" w:rsidRPr="0096795B" w:rsidRDefault="00E26010" w:rsidP="0096795B">
      <w:pPr>
        <w:pStyle w:val="NormalWeb"/>
        <w:shd w:val="clear" w:color="auto" w:fill="FFFFFF"/>
        <w:spacing w:after="0" w:afterAutospacing="0" w:line="360" w:lineRule="auto"/>
        <w:jc w:val="both"/>
        <w:rPr>
          <w:rFonts w:ascii="Arial" w:hAnsi="Arial" w:cs="Arial"/>
          <w:color w:val="000000"/>
          <w:lang w:val="es-ES"/>
        </w:rPr>
      </w:pPr>
    </w:p>
    <w:p w:rsidR="00CD7526" w:rsidRPr="0096795B" w:rsidRDefault="00CD7526" w:rsidP="0096795B">
      <w:pPr>
        <w:pStyle w:val="NormalWeb"/>
        <w:shd w:val="clear" w:color="auto" w:fill="FFFFFF"/>
        <w:spacing w:after="0" w:afterAutospacing="0" w:line="360" w:lineRule="auto"/>
        <w:jc w:val="both"/>
        <w:rPr>
          <w:rFonts w:ascii="Arial" w:hAnsi="Arial" w:cs="Arial"/>
          <w:color w:val="000000"/>
          <w:lang w:val="es-ES"/>
        </w:rPr>
      </w:pPr>
    </w:p>
    <w:p w:rsidR="00F907AC" w:rsidRPr="0096795B" w:rsidRDefault="00F907AC" w:rsidP="0096795B">
      <w:pPr>
        <w:pStyle w:val="NormalWeb"/>
        <w:shd w:val="clear" w:color="auto" w:fill="FFFFFF"/>
        <w:spacing w:after="0" w:afterAutospacing="0" w:line="360" w:lineRule="auto"/>
        <w:jc w:val="both"/>
        <w:rPr>
          <w:rFonts w:ascii="Arial" w:hAnsi="Arial" w:cs="Arial"/>
          <w:color w:val="000000"/>
          <w:lang w:val="es-ES"/>
        </w:rPr>
      </w:pPr>
    </w:p>
    <w:p w:rsidR="00085B7D" w:rsidRPr="0096795B" w:rsidRDefault="00085B7D" w:rsidP="0096795B">
      <w:pPr>
        <w:pStyle w:val="NormalWeb"/>
        <w:shd w:val="clear" w:color="auto" w:fill="FFFFFF"/>
        <w:spacing w:after="0" w:afterAutospacing="0" w:line="360" w:lineRule="auto"/>
        <w:jc w:val="both"/>
        <w:rPr>
          <w:rFonts w:ascii="Arial" w:hAnsi="Arial" w:cs="Arial"/>
          <w:color w:val="000000"/>
          <w:lang w:val="es-ES"/>
        </w:rPr>
      </w:pPr>
    </w:p>
    <w:p w:rsidR="00A12160" w:rsidRPr="0096795B" w:rsidRDefault="00A12160" w:rsidP="0096795B">
      <w:pPr>
        <w:pStyle w:val="NormalWeb"/>
        <w:shd w:val="clear" w:color="auto" w:fill="FFFFFF"/>
        <w:spacing w:after="0" w:afterAutospacing="0" w:line="360" w:lineRule="auto"/>
        <w:jc w:val="both"/>
        <w:rPr>
          <w:rFonts w:ascii="Arial" w:hAnsi="Arial" w:cs="Arial"/>
          <w:color w:val="000000"/>
          <w:lang w:val="es-ES"/>
        </w:rPr>
      </w:pPr>
    </w:p>
    <w:p w:rsidR="00F41D42" w:rsidRPr="0096795B" w:rsidRDefault="00F41D42" w:rsidP="0096795B">
      <w:pPr>
        <w:pStyle w:val="NormalWeb"/>
        <w:spacing w:after="0" w:afterAutospacing="0" w:line="360" w:lineRule="auto"/>
        <w:jc w:val="both"/>
        <w:rPr>
          <w:rFonts w:ascii="Arial" w:hAnsi="Arial" w:cs="Arial"/>
          <w:lang w:val="es-ES"/>
        </w:rPr>
      </w:pPr>
    </w:p>
    <w:p w:rsidR="00F41D42" w:rsidRDefault="00F41D42" w:rsidP="002E2648">
      <w:pPr>
        <w:pStyle w:val="NormalWeb"/>
        <w:rPr>
          <w:sz w:val="20"/>
          <w:szCs w:val="20"/>
          <w:lang w:val="es-ES"/>
        </w:rPr>
      </w:pPr>
    </w:p>
    <w:p w:rsidR="00337A0B" w:rsidRPr="00FC0235" w:rsidRDefault="00337A0B" w:rsidP="002E2648">
      <w:pPr>
        <w:pStyle w:val="NormalWeb"/>
        <w:rPr>
          <w:sz w:val="20"/>
          <w:szCs w:val="20"/>
          <w:lang w:val="es-ES"/>
        </w:rPr>
      </w:pPr>
    </w:p>
    <w:p w:rsidR="007D312E" w:rsidRDefault="007D312E" w:rsidP="00EF23DB">
      <w:pPr>
        <w:rPr>
          <w:rFonts w:ascii="Verdana" w:hAnsi="Verdana"/>
          <w:color w:val="000000"/>
          <w:sz w:val="20"/>
          <w:szCs w:val="20"/>
        </w:rPr>
      </w:pPr>
    </w:p>
    <w:p w:rsidR="00F76AD6" w:rsidRPr="00EF23DB" w:rsidRDefault="00F76AD6" w:rsidP="00EF23DB"/>
    <w:sectPr w:rsidR="00F76AD6" w:rsidRPr="00EF23DB" w:rsidSect="00E258E9">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06375"/>
    <w:multiLevelType w:val="hybridMultilevel"/>
    <w:tmpl w:val="E6A04FC6"/>
    <w:lvl w:ilvl="0" w:tplc="E6CA84B8">
      <w:start w:val="1"/>
      <w:numFmt w:val="decimal"/>
      <w:lvlText w:val="%1."/>
      <w:lvlJc w:val="left"/>
      <w:pPr>
        <w:ind w:left="720" w:hanging="360"/>
      </w:pPr>
      <w:rPr>
        <w:rFonts w:ascii="Arial" w:eastAsiaTheme="minorHAnsi" w:hAnsi="Arial" w:cs="Arial"/>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B6973BE"/>
    <w:multiLevelType w:val="hybridMultilevel"/>
    <w:tmpl w:val="D3E8265E"/>
    <w:lvl w:ilvl="0" w:tplc="55E21248">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22B707F"/>
    <w:multiLevelType w:val="multilevel"/>
    <w:tmpl w:val="081A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967D31"/>
    <w:rsid w:val="0000594F"/>
    <w:rsid w:val="00007365"/>
    <w:rsid w:val="00007A24"/>
    <w:rsid w:val="00012457"/>
    <w:rsid w:val="00021BD5"/>
    <w:rsid w:val="00023F5F"/>
    <w:rsid w:val="00024FB7"/>
    <w:rsid w:val="00027B0C"/>
    <w:rsid w:val="0005483C"/>
    <w:rsid w:val="000624B3"/>
    <w:rsid w:val="00085B7D"/>
    <w:rsid w:val="000A336E"/>
    <w:rsid w:val="000A498A"/>
    <w:rsid w:val="000B47BA"/>
    <w:rsid w:val="000B488D"/>
    <w:rsid w:val="000B606F"/>
    <w:rsid w:val="000B7EA1"/>
    <w:rsid w:val="000C2447"/>
    <w:rsid w:val="000C449C"/>
    <w:rsid w:val="000C49FA"/>
    <w:rsid w:val="000C5675"/>
    <w:rsid w:val="000D52B2"/>
    <w:rsid w:val="000D6BB9"/>
    <w:rsid w:val="000E57FA"/>
    <w:rsid w:val="000E57FC"/>
    <w:rsid w:val="000E6817"/>
    <w:rsid w:val="00104FA3"/>
    <w:rsid w:val="0013568E"/>
    <w:rsid w:val="001356E7"/>
    <w:rsid w:val="001572F9"/>
    <w:rsid w:val="00163054"/>
    <w:rsid w:val="00177D24"/>
    <w:rsid w:val="001847D4"/>
    <w:rsid w:val="00187968"/>
    <w:rsid w:val="001B49C7"/>
    <w:rsid w:val="001C4C59"/>
    <w:rsid w:val="00207708"/>
    <w:rsid w:val="00207B23"/>
    <w:rsid w:val="00221E89"/>
    <w:rsid w:val="002350F2"/>
    <w:rsid w:val="0023588E"/>
    <w:rsid w:val="00245886"/>
    <w:rsid w:val="002521D0"/>
    <w:rsid w:val="002577E7"/>
    <w:rsid w:val="00257C27"/>
    <w:rsid w:val="00262642"/>
    <w:rsid w:val="00267DE7"/>
    <w:rsid w:val="00274263"/>
    <w:rsid w:val="002C0BD8"/>
    <w:rsid w:val="002C1308"/>
    <w:rsid w:val="002C7BDF"/>
    <w:rsid w:val="002D229B"/>
    <w:rsid w:val="002D6E9E"/>
    <w:rsid w:val="002E2648"/>
    <w:rsid w:val="002E3B15"/>
    <w:rsid w:val="00305EB0"/>
    <w:rsid w:val="003114D3"/>
    <w:rsid w:val="0031373E"/>
    <w:rsid w:val="0031499F"/>
    <w:rsid w:val="00325F36"/>
    <w:rsid w:val="00337A0B"/>
    <w:rsid w:val="00345C3E"/>
    <w:rsid w:val="00365AB7"/>
    <w:rsid w:val="00365B48"/>
    <w:rsid w:val="003677CE"/>
    <w:rsid w:val="00377182"/>
    <w:rsid w:val="003857EA"/>
    <w:rsid w:val="00397C4A"/>
    <w:rsid w:val="003A4C4E"/>
    <w:rsid w:val="003B098D"/>
    <w:rsid w:val="003B685F"/>
    <w:rsid w:val="003C5D5C"/>
    <w:rsid w:val="003E22A6"/>
    <w:rsid w:val="003E4D2F"/>
    <w:rsid w:val="003E62E1"/>
    <w:rsid w:val="003E760E"/>
    <w:rsid w:val="003F132A"/>
    <w:rsid w:val="003F144C"/>
    <w:rsid w:val="003F6022"/>
    <w:rsid w:val="00407CA5"/>
    <w:rsid w:val="0041305B"/>
    <w:rsid w:val="0041336B"/>
    <w:rsid w:val="00415F55"/>
    <w:rsid w:val="004164F7"/>
    <w:rsid w:val="004426ED"/>
    <w:rsid w:val="004509F6"/>
    <w:rsid w:val="00451090"/>
    <w:rsid w:val="004522A7"/>
    <w:rsid w:val="00465842"/>
    <w:rsid w:val="004866C1"/>
    <w:rsid w:val="004A6DC9"/>
    <w:rsid w:val="004B1FAE"/>
    <w:rsid w:val="004B2939"/>
    <w:rsid w:val="004B33BD"/>
    <w:rsid w:val="004C7C8E"/>
    <w:rsid w:val="004D0624"/>
    <w:rsid w:val="004D7250"/>
    <w:rsid w:val="004E06B5"/>
    <w:rsid w:val="004E28B7"/>
    <w:rsid w:val="004E580A"/>
    <w:rsid w:val="004F542B"/>
    <w:rsid w:val="00506DCF"/>
    <w:rsid w:val="0051544A"/>
    <w:rsid w:val="0052141D"/>
    <w:rsid w:val="00526B58"/>
    <w:rsid w:val="00527D3A"/>
    <w:rsid w:val="00534A98"/>
    <w:rsid w:val="005358B1"/>
    <w:rsid w:val="0057379E"/>
    <w:rsid w:val="00580936"/>
    <w:rsid w:val="00594AC0"/>
    <w:rsid w:val="005954B7"/>
    <w:rsid w:val="005A3352"/>
    <w:rsid w:val="005B27C2"/>
    <w:rsid w:val="005C6EC3"/>
    <w:rsid w:val="005E700A"/>
    <w:rsid w:val="005E70BB"/>
    <w:rsid w:val="006052AE"/>
    <w:rsid w:val="006130CF"/>
    <w:rsid w:val="00620CDA"/>
    <w:rsid w:val="006249E3"/>
    <w:rsid w:val="0063093D"/>
    <w:rsid w:val="00633342"/>
    <w:rsid w:val="00640E24"/>
    <w:rsid w:val="00655D14"/>
    <w:rsid w:val="006602CF"/>
    <w:rsid w:val="00662271"/>
    <w:rsid w:val="00666A61"/>
    <w:rsid w:val="00672AD9"/>
    <w:rsid w:val="00686CE4"/>
    <w:rsid w:val="006A7163"/>
    <w:rsid w:val="006B076E"/>
    <w:rsid w:val="006B636B"/>
    <w:rsid w:val="006D0744"/>
    <w:rsid w:val="006D46FF"/>
    <w:rsid w:val="006E2057"/>
    <w:rsid w:val="006E7FBE"/>
    <w:rsid w:val="00706BBF"/>
    <w:rsid w:val="00711CC5"/>
    <w:rsid w:val="00721379"/>
    <w:rsid w:val="00722257"/>
    <w:rsid w:val="00724355"/>
    <w:rsid w:val="007327A0"/>
    <w:rsid w:val="0074035F"/>
    <w:rsid w:val="00757D79"/>
    <w:rsid w:val="00767A16"/>
    <w:rsid w:val="00770DA0"/>
    <w:rsid w:val="00791CFD"/>
    <w:rsid w:val="00797227"/>
    <w:rsid w:val="007A297A"/>
    <w:rsid w:val="007A3FB4"/>
    <w:rsid w:val="007C14FB"/>
    <w:rsid w:val="007C2502"/>
    <w:rsid w:val="007D312E"/>
    <w:rsid w:val="007D3C21"/>
    <w:rsid w:val="007D6385"/>
    <w:rsid w:val="007E10C2"/>
    <w:rsid w:val="007E7491"/>
    <w:rsid w:val="007F746A"/>
    <w:rsid w:val="00804738"/>
    <w:rsid w:val="00810EE4"/>
    <w:rsid w:val="0082503F"/>
    <w:rsid w:val="00827A71"/>
    <w:rsid w:val="00831581"/>
    <w:rsid w:val="00834917"/>
    <w:rsid w:val="00842448"/>
    <w:rsid w:val="00846F27"/>
    <w:rsid w:val="0085390E"/>
    <w:rsid w:val="00860E53"/>
    <w:rsid w:val="008900A6"/>
    <w:rsid w:val="008B4800"/>
    <w:rsid w:val="008C0B7E"/>
    <w:rsid w:val="008C242E"/>
    <w:rsid w:val="008C425C"/>
    <w:rsid w:val="008C666B"/>
    <w:rsid w:val="008D1AA1"/>
    <w:rsid w:val="008D6A0B"/>
    <w:rsid w:val="008E57CC"/>
    <w:rsid w:val="00910F4D"/>
    <w:rsid w:val="009303C2"/>
    <w:rsid w:val="00933EC9"/>
    <w:rsid w:val="009468EF"/>
    <w:rsid w:val="009623B6"/>
    <w:rsid w:val="009635DB"/>
    <w:rsid w:val="0096795B"/>
    <w:rsid w:val="00967D31"/>
    <w:rsid w:val="00970773"/>
    <w:rsid w:val="00976788"/>
    <w:rsid w:val="0099705B"/>
    <w:rsid w:val="009A314C"/>
    <w:rsid w:val="009C0E0A"/>
    <w:rsid w:val="009D5159"/>
    <w:rsid w:val="009E0236"/>
    <w:rsid w:val="009E1E77"/>
    <w:rsid w:val="009E3A78"/>
    <w:rsid w:val="00A12160"/>
    <w:rsid w:val="00A23039"/>
    <w:rsid w:val="00A263FB"/>
    <w:rsid w:val="00A41862"/>
    <w:rsid w:val="00A41C12"/>
    <w:rsid w:val="00A52165"/>
    <w:rsid w:val="00A6196F"/>
    <w:rsid w:val="00A84F81"/>
    <w:rsid w:val="00AC4F85"/>
    <w:rsid w:val="00AC72F4"/>
    <w:rsid w:val="00AE0132"/>
    <w:rsid w:val="00AF5CC4"/>
    <w:rsid w:val="00AF609F"/>
    <w:rsid w:val="00B05458"/>
    <w:rsid w:val="00B07289"/>
    <w:rsid w:val="00B15358"/>
    <w:rsid w:val="00B32C92"/>
    <w:rsid w:val="00B40A72"/>
    <w:rsid w:val="00B436F9"/>
    <w:rsid w:val="00B57439"/>
    <w:rsid w:val="00B70BE8"/>
    <w:rsid w:val="00B74BAC"/>
    <w:rsid w:val="00B82945"/>
    <w:rsid w:val="00B84552"/>
    <w:rsid w:val="00B977D3"/>
    <w:rsid w:val="00BA7991"/>
    <w:rsid w:val="00BC34A7"/>
    <w:rsid w:val="00BC64DF"/>
    <w:rsid w:val="00BD1673"/>
    <w:rsid w:val="00BD56F7"/>
    <w:rsid w:val="00BF6CA9"/>
    <w:rsid w:val="00BF7488"/>
    <w:rsid w:val="00C002C0"/>
    <w:rsid w:val="00C064AD"/>
    <w:rsid w:val="00C0788D"/>
    <w:rsid w:val="00C126AB"/>
    <w:rsid w:val="00C14555"/>
    <w:rsid w:val="00C23D56"/>
    <w:rsid w:val="00C465DE"/>
    <w:rsid w:val="00C50019"/>
    <w:rsid w:val="00C6048F"/>
    <w:rsid w:val="00C63C9A"/>
    <w:rsid w:val="00C70C27"/>
    <w:rsid w:val="00C801D5"/>
    <w:rsid w:val="00C97DCB"/>
    <w:rsid w:val="00CB1E5C"/>
    <w:rsid w:val="00CB59B8"/>
    <w:rsid w:val="00CC2302"/>
    <w:rsid w:val="00CD7526"/>
    <w:rsid w:val="00CF5D10"/>
    <w:rsid w:val="00D04776"/>
    <w:rsid w:val="00D1390D"/>
    <w:rsid w:val="00D27B54"/>
    <w:rsid w:val="00D30C8B"/>
    <w:rsid w:val="00D427B3"/>
    <w:rsid w:val="00D43977"/>
    <w:rsid w:val="00D572B6"/>
    <w:rsid w:val="00D91EB8"/>
    <w:rsid w:val="00DA60C9"/>
    <w:rsid w:val="00DA7043"/>
    <w:rsid w:val="00DD313A"/>
    <w:rsid w:val="00DD5E42"/>
    <w:rsid w:val="00DD7C32"/>
    <w:rsid w:val="00DE2C46"/>
    <w:rsid w:val="00DE484F"/>
    <w:rsid w:val="00DE63FC"/>
    <w:rsid w:val="00DF7F79"/>
    <w:rsid w:val="00E021FF"/>
    <w:rsid w:val="00E1463B"/>
    <w:rsid w:val="00E258E9"/>
    <w:rsid w:val="00E26010"/>
    <w:rsid w:val="00E51656"/>
    <w:rsid w:val="00E769CD"/>
    <w:rsid w:val="00E90BB0"/>
    <w:rsid w:val="00E94D67"/>
    <w:rsid w:val="00EB0AFD"/>
    <w:rsid w:val="00EB4F7C"/>
    <w:rsid w:val="00ED119F"/>
    <w:rsid w:val="00ED66C5"/>
    <w:rsid w:val="00EE1C6D"/>
    <w:rsid w:val="00EE2171"/>
    <w:rsid w:val="00EF23DB"/>
    <w:rsid w:val="00EF3B46"/>
    <w:rsid w:val="00F02A03"/>
    <w:rsid w:val="00F07BF2"/>
    <w:rsid w:val="00F178F3"/>
    <w:rsid w:val="00F352DD"/>
    <w:rsid w:val="00F41D42"/>
    <w:rsid w:val="00F70E49"/>
    <w:rsid w:val="00F76AD6"/>
    <w:rsid w:val="00F77DD1"/>
    <w:rsid w:val="00F812FE"/>
    <w:rsid w:val="00F85B6E"/>
    <w:rsid w:val="00F907AC"/>
    <w:rsid w:val="00F96637"/>
    <w:rsid w:val="00FA110A"/>
    <w:rsid w:val="00FA167A"/>
    <w:rsid w:val="00FC0235"/>
    <w:rsid w:val="00FC614A"/>
    <w:rsid w:val="00FD4413"/>
    <w:rsid w:val="00FE16CE"/>
    <w:rsid w:val="00FE270A"/>
    <w:rsid w:val="00FE4D4C"/>
    <w:rsid w:val="00FF27C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BB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847D4"/>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styleId="Hyperlink">
    <w:name w:val="Hyperlink"/>
    <w:basedOn w:val="Fontepargpadro"/>
    <w:uiPriority w:val="99"/>
    <w:unhideWhenUsed/>
    <w:rsid w:val="001847D4"/>
    <w:rPr>
      <w:color w:val="0000FF"/>
      <w:u w:val="single"/>
    </w:rPr>
  </w:style>
  <w:style w:type="paragraph" w:styleId="PargrafodaLista">
    <w:name w:val="List Paragraph"/>
    <w:basedOn w:val="Normal"/>
    <w:uiPriority w:val="34"/>
    <w:qFormat/>
    <w:rsid w:val="00791CFD"/>
    <w:pPr>
      <w:spacing w:after="200" w:line="276" w:lineRule="auto"/>
      <w:ind w:left="720"/>
      <w:contextualSpacing/>
    </w:pPr>
  </w:style>
  <w:style w:type="paragraph" w:customStyle="1" w:styleId="author">
    <w:name w:val="author"/>
    <w:basedOn w:val="Normal"/>
    <w:rsid w:val="00F76AD6"/>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customStyle="1" w:styleId="Ttulo1">
    <w:name w:val="Título1"/>
    <w:basedOn w:val="Normal"/>
    <w:rsid w:val="002E2648"/>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customStyle="1" w:styleId="sec">
    <w:name w:val="sec"/>
    <w:basedOn w:val="Normal"/>
    <w:rsid w:val="002E2648"/>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table" w:styleId="Tabelacomgrade">
    <w:name w:val="Table Grid"/>
    <w:basedOn w:val="Tabelanormal"/>
    <w:uiPriority w:val="39"/>
    <w:rsid w:val="00686C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00736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73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cmhabana.sld.cu/index.php/rcmh/article/view/1733" TargetMode="External"/><Relationship Id="rId3" Type="http://schemas.microsoft.com/office/2007/relationships/stylesWithEffects" Target="stylesWithEffects.xml"/><Relationship Id="rId7" Type="http://schemas.openxmlformats.org/officeDocument/2006/relationships/hyperlink" Target="https://orcid.org/0000-0001-8553-40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diaegar@infomed.sld.c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ielo.sld.cu/scielo.php?script=sci_arttext&amp;pid=S1684-1824201900030070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780</TotalTime>
  <Pages>18</Pages>
  <Words>4972</Words>
  <Characters>26853</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31762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Garcia</dc:creator>
  <cp:keywords/>
  <dc:description/>
  <cp:lastModifiedBy>Pedro</cp:lastModifiedBy>
  <cp:revision>54</cp:revision>
  <dcterms:created xsi:type="dcterms:W3CDTF">2023-08-05T12:59:00Z</dcterms:created>
  <dcterms:modified xsi:type="dcterms:W3CDTF">2023-08-17T01:11:00Z</dcterms:modified>
</cp:coreProperties>
</file>