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Arial Regular" w:hAnsi="Arial Regular" w:cs="Arial Regular"/>
          <w:b/>
          <w:color w:val="auto"/>
          <w:sz w:val="28"/>
          <w:szCs w:val="28"/>
        </w:rPr>
      </w:pPr>
      <w:r>
        <w:rPr>
          <w:rFonts w:hint="default" w:ascii="Arial Regular" w:hAnsi="Arial Regular" w:cs="Arial Regular"/>
          <w:b/>
          <w:color w:val="auto"/>
          <w:sz w:val="28"/>
          <w:szCs w:val="28"/>
        </w:rPr>
        <w:t>Infecciones bacterianas adquiridas en el servicio de hemodiális en el Hospital Provincial Camilo Cienfuegos, 2022-2023</w:t>
      </w:r>
    </w:p>
    <w:p>
      <w:pPr>
        <w:jc w:val="both"/>
        <w:rPr>
          <w:rFonts w:hint="default" w:ascii="Arial Regular" w:hAnsi="Arial Regular" w:cs="Arial Regular"/>
          <w:b/>
          <w:color w:val="auto"/>
          <w:sz w:val="24"/>
          <w:szCs w:val="24"/>
        </w:rPr>
      </w:pPr>
    </w:p>
    <w:p>
      <w:pPr>
        <w:jc w:val="both"/>
        <w:rPr>
          <w:rFonts w:hint="default" w:ascii="Arial Regular" w:hAnsi="Arial Regular" w:cs="Arial Regular"/>
          <w:b/>
          <w:color w:val="auto"/>
          <w:sz w:val="24"/>
          <w:szCs w:val="24"/>
        </w:rPr>
      </w:pPr>
    </w:p>
    <w:p>
      <w:pPr>
        <w:spacing w:line="360" w:lineRule="auto"/>
        <w:jc w:val="both"/>
        <w:rPr>
          <w:rFonts w:hint="default" w:ascii="Arial Regular" w:hAnsi="Arial Regular" w:cs="Arial Regular"/>
          <w:b/>
          <w:bCs w:val="0"/>
          <w:color w:val="auto"/>
          <w:sz w:val="24"/>
          <w:szCs w:val="24"/>
          <w:u w:val="single"/>
        </w:rPr>
      </w:pPr>
      <w:r>
        <w:rPr>
          <w:rFonts w:hint="default" w:ascii="Arial Regular" w:hAnsi="Arial Regular" w:cs="Arial Regular"/>
          <w:b/>
          <w:bCs w:val="0"/>
          <w:color w:val="auto"/>
          <w:sz w:val="24"/>
          <w:szCs w:val="24"/>
        </w:rPr>
        <w:t>Maweah Jr</w:t>
      </w:r>
      <w:r>
        <w:rPr>
          <w:rFonts w:hint="default" w:ascii="Arial Regular" w:hAnsi="Arial Regular" w:cs="Arial Regular"/>
          <w:b/>
          <w:bCs w:val="0"/>
          <w:color w:val="auto"/>
          <w:sz w:val="24"/>
          <w:szCs w:val="24"/>
        </w:rPr>
        <w:t>.</w:t>
      </w:r>
      <w:bookmarkStart w:id="0" w:name="_GoBack"/>
      <w:bookmarkEnd w:id="0"/>
      <w:r>
        <w:rPr>
          <w:rFonts w:hint="default" w:ascii="Arial Regular" w:hAnsi="Arial Regular" w:cs="Arial Regular"/>
          <w:b/>
          <w:bCs w:val="0"/>
          <w:color w:val="auto"/>
          <w:sz w:val="24"/>
          <w:szCs w:val="24"/>
        </w:rPr>
        <w:t xml:space="preserve">, </w:t>
      </w:r>
      <w:r>
        <w:rPr>
          <w:rFonts w:hint="default" w:ascii="Arial Regular" w:hAnsi="Arial Regular" w:cs="Arial Regular"/>
          <w:b/>
          <w:bCs w:val="0"/>
          <w:color w:val="auto"/>
          <w:sz w:val="24"/>
          <w:szCs w:val="24"/>
        </w:rPr>
        <w:t>Francis .</w:t>
      </w:r>
      <w:r>
        <w:rPr>
          <w:rFonts w:hint="default" w:ascii="Arial Regular" w:hAnsi="Arial Regular" w:cs="Arial Regular"/>
          <w:b/>
          <w:bCs w:val="0"/>
          <w:color w:val="auto"/>
          <w:sz w:val="24"/>
          <w:szCs w:val="24"/>
          <w:vertAlign w:val="superscript"/>
        </w:rPr>
        <w:t>1</w:t>
      </w:r>
    </w:p>
    <w:p>
      <w:pPr>
        <w:spacing w:line="360" w:lineRule="auto"/>
        <w:jc w:val="both"/>
        <w:rPr>
          <w:rFonts w:hint="default" w:ascii="Arial Regular" w:hAnsi="Arial Regular" w:cs="Arial Regular"/>
          <w:b/>
          <w:bCs w:val="0"/>
          <w:color w:val="0070C0"/>
          <w:sz w:val="24"/>
          <w:szCs w:val="24"/>
        </w:rPr>
      </w:pPr>
      <w:r>
        <w:rPr>
          <w:rFonts w:hint="default" w:ascii="Arial Regular" w:hAnsi="Arial Regular" w:cs="Arial Regular"/>
          <w:b/>
          <w:bCs w:val="0"/>
          <w:color w:val="auto"/>
          <w:sz w:val="24"/>
          <w:szCs w:val="24"/>
          <w:vertAlign w:val="superscript"/>
        </w:rPr>
        <w:t>1</w:t>
      </w:r>
      <w:r>
        <w:rPr>
          <w:rFonts w:hint="default" w:ascii="Arial Regular" w:hAnsi="Arial Regular" w:cs="Arial Regular"/>
          <w:b/>
          <w:bCs w:val="0"/>
          <w:color w:val="auto"/>
          <w:sz w:val="24"/>
          <w:szCs w:val="24"/>
        </w:rPr>
        <w:t xml:space="preserve">Facultad de Ciencias Médicas “Dr. Faustino Pérez Hernández”. Universidad de Ciencias Médicas Sancti Spíritus, Cuba. Estudiante de 5to año de Medicina. </w:t>
      </w:r>
      <w:r>
        <w:rPr>
          <w:rFonts w:hint="default" w:ascii="Arial Regular" w:hAnsi="Arial Regular" w:cs="Arial Regular"/>
          <w:b/>
          <w:bCs w:val="0"/>
          <w:color w:val="0070C0"/>
          <w:sz w:val="24"/>
          <w:szCs w:val="24"/>
        </w:rPr>
        <w:fldChar w:fldCharType="begin"/>
      </w:r>
      <w:r>
        <w:rPr>
          <w:rFonts w:hint="default" w:ascii="Arial Regular" w:hAnsi="Arial Regular" w:cs="Arial Regular"/>
          <w:b/>
          <w:bCs w:val="0"/>
          <w:color w:val="0070C0"/>
          <w:sz w:val="24"/>
          <w:szCs w:val="24"/>
        </w:rPr>
        <w:instrText xml:space="preserve"> HYPERLINK "mailto:francismaweah3@gmail.com" </w:instrText>
      </w:r>
      <w:r>
        <w:rPr>
          <w:rFonts w:hint="default" w:ascii="Arial Regular" w:hAnsi="Arial Regular" w:cs="Arial Regular"/>
          <w:b/>
          <w:bCs w:val="0"/>
          <w:color w:val="0070C0"/>
          <w:sz w:val="24"/>
          <w:szCs w:val="24"/>
        </w:rPr>
        <w:fldChar w:fldCharType="separate"/>
      </w:r>
      <w:r>
        <w:rPr>
          <w:rStyle w:val="5"/>
          <w:rFonts w:hint="default" w:ascii="Arial Regular" w:hAnsi="Arial Regular" w:cs="Arial Regular"/>
          <w:b/>
          <w:bCs w:val="0"/>
          <w:color w:val="0070C0"/>
          <w:sz w:val="24"/>
          <w:szCs w:val="24"/>
        </w:rPr>
        <w:t>francismaweah3@gmail.com</w:t>
      </w:r>
      <w:r>
        <w:rPr>
          <w:rFonts w:hint="default" w:ascii="Arial Regular" w:hAnsi="Arial Regular" w:cs="Arial Regular"/>
          <w:b/>
          <w:bCs w:val="0"/>
          <w:color w:val="0070C0"/>
          <w:sz w:val="24"/>
          <w:szCs w:val="24"/>
        </w:rPr>
        <w:fldChar w:fldCharType="end"/>
      </w:r>
    </w:p>
    <w:p>
      <w:pPr>
        <w:spacing w:line="360" w:lineRule="auto"/>
        <w:jc w:val="both"/>
        <w:rPr>
          <w:rFonts w:hint="default" w:ascii="Arial Regular" w:hAnsi="Arial Regular" w:cs="Arial Regular"/>
          <w:b/>
          <w:bCs w:val="0"/>
          <w:color w:val="auto"/>
          <w:sz w:val="24"/>
          <w:szCs w:val="24"/>
        </w:rPr>
      </w:pPr>
    </w:p>
    <w:p>
      <w:pPr>
        <w:spacing w:line="360" w:lineRule="auto"/>
        <w:jc w:val="both"/>
        <w:rPr>
          <w:rFonts w:hint="default" w:ascii="Arial Regular" w:hAnsi="Arial Regular" w:cs="Arial Regular"/>
          <w:b/>
          <w:bCs w:val="0"/>
          <w:color w:val="auto"/>
          <w:sz w:val="24"/>
          <w:szCs w:val="24"/>
          <w:u w:val="single"/>
        </w:rPr>
      </w:pPr>
      <w:r>
        <w:rPr>
          <w:rFonts w:hint="default" w:ascii="Arial Regular" w:hAnsi="Arial Regular" w:cs="Arial Regular"/>
          <w:b/>
          <w:bCs w:val="0"/>
          <w:color w:val="auto"/>
          <w:sz w:val="24"/>
          <w:szCs w:val="24"/>
        </w:rPr>
        <w:t>James</w:t>
      </w:r>
      <w:r>
        <w:rPr>
          <w:rFonts w:hint="default" w:ascii="Arial Regular" w:hAnsi="Arial Regular" w:cs="Arial Regular"/>
          <w:b/>
          <w:bCs w:val="0"/>
          <w:color w:val="auto"/>
          <w:sz w:val="24"/>
          <w:szCs w:val="24"/>
        </w:rPr>
        <w:t xml:space="preserve">, </w:t>
      </w:r>
      <w:r>
        <w:rPr>
          <w:rFonts w:hint="default" w:ascii="Arial Regular" w:hAnsi="Arial Regular" w:cs="Arial Regular"/>
          <w:b/>
          <w:bCs w:val="0"/>
          <w:color w:val="auto"/>
          <w:sz w:val="24"/>
          <w:szCs w:val="24"/>
        </w:rPr>
        <w:t>Francia Jeaneve .</w:t>
      </w:r>
      <w:r>
        <w:rPr>
          <w:rFonts w:hint="default" w:ascii="Arial Regular" w:hAnsi="Arial Regular" w:cs="Arial Regular"/>
          <w:b/>
          <w:bCs w:val="0"/>
          <w:color w:val="auto"/>
          <w:sz w:val="24"/>
          <w:szCs w:val="24"/>
          <w:vertAlign w:val="superscript"/>
        </w:rPr>
        <w:t>2</w:t>
      </w:r>
    </w:p>
    <w:p>
      <w:pPr>
        <w:spacing w:line="360" w:lineRule="auto"/>
        <w:jc w:val="both"/>
        <w:rPr>
          <w:rFonts w:hint="default" w:ascii="Arial Regular" w:hAnsi="Arial Regular" w:cs="Arial Regular"/>
          <w:b/>
          <w:bCs w:val="0"/>
          <w:color w:val="0070C0"/>
          <w:sz w:val="24"/>
          <w:szCs w:val="24"/>
          <w:u w:val="single"/>
        </w:rPr>
      </w:pPr>
      <w:r>
        <w:rPr>
          <w:rFonts w:hint="default" w:ascii="Arial Regular" w:hAnsi="Arial Regular" w:cs="Arial Regular"/>
          <w:b/>
          <w:bCs w:val="0"/>
          <w:color w:val="auto"/>
          <w:sz w:val="24"/>
          <w:szCs w:val="24"/>
          <w:vertAlign w:val="superscript"/>
        </w:rPr>
        <w:t>2</w:t>
      </w:r>
      <w:r>
        <w:rPr>
          <w:rFonts w:hint="default" w:ascii="Arial Regular" w:hAnsi="Arial Regular" w:cs="Arial Regular"/>
          <w:b/>
          <w:bCs w:val="0"/>
          <w:color w:val="auto"/>
          <w:sz w:val="24"/>
          <w:szCs w:val="24"/>
        </w:rPr>
        <w:t>Facultad de Ciencias Médicas “Dr. Faustino Pérez Hernández”. Universidad de Ciencias Médicas Sancti Spíritus, Cuba.</w:t>
      </w:r>
      <w:r>
        <w:rPr>
          <w:rFonts w:hint="default" w:ascii="Arial Regular" w:hAnsi="Arial Regular" w:cs="Arial Regular"/>
          <w:b/>
          <w:bCs w:val="0"/>
          <w:color w:val="auto"/>
          <w:sz w:val="24"/>
          <w:szCs w:val="24"/>
        </w:rPr>
        <w:t xml:space="preserve"> </w:t>
      </w:r>
      <w:r>
        <w:rPr>
          <w:rFonts w:hint="default" w:ascii="Arial Regular" w:hAnsi="Arial Regular" w:cs="Arial Regular"/>
          <w:b/>
          <w:bCs w:val="0"/>
          <w:color w:val="auto"/>
          <w:sz w:val="24"/>
          <w:szCs w:val="24"/>
        </w:rPr>
        <w:t xml:space="preserve">Estudiante de 5to año de Medicina. </w:t>
      </w:r>
      <w:r>
        <w:rPr>
          <w:rFonts w:hint="default" w:ascii="Arial Regular" w:hAnsi="Arial Regular" w:cs="Arial Regular"/>
          <w:b/>
          <w:bCs w:val="0"/>
          <w:color w:val="0070C0"/>
          <w:sz w:val="24"/>
          <w:szCs w:val="24"/>
          <w:u w:val="single"/>
        </w:rPr>
        <w:t>Jeaneve.j@gmail.com</w:t>
      </w:r>
    </w:p>
    <w:p>
      <w:pPr>
        <w:spacing w:line="360" w:lineRule="auto"/>
        <w:jc w:val="both"/>
        <w:rPr>
          <w:rFonts w:hint="default" w:ascii="Arial Regular" w:hAnsi="Arial Regular" w:cs="Arial Regular"/>
          <w:b/>
          <w:bCs w:val="0"/>
          <w:color w:val="auto"/>
          <w:sz w:val="24"/>
          <w:szCs w:val="24"/>
        </w:rPr>
      </w:pPr>
    </w:p>
    <w:p>
      <w:pPr>
        <w:spacing w:line="360" w:lineRule="auto"/>
        <w:jc w:val="both"/>
        <w:rPr>
          <w:rFonts w:hint="default" w:ascii="Arial Regular" w:hAnsi="Arial Regular" w:cs="Arial Regular"/>
          <w:b/>
          <w:color w:val="auto"/>
          <w:sz w:val="24"/>
          <w:szCs w:val="24"/>
        </w:rPr>
      </w:pPr>
      <w:r>
        <w:rPr>
          <w:rFonts w:hint="default" w:ascii="Arial Bold" w:hAnsi="Arial Bold" w:eastAsia="Times New Roman" w:cs="Arial Bold"/>
          <w:b/>
          <w:bCs/>
          <w:color w:val="auto"/>
          <w:sz w:val="24"/>
          <w:szCs w:val="24"/>
          <w:lang w:eastAsia="es-ES"/>
        </w:rPr>
        <w:t>III Congreso Nacional y II Congreso virtual de Medicina Familiar</w:t>
      </w:r>
      <w:r>
        <w:rPr>
          <w:rFonts w:hint="default" w:ascii="Arial Bold" w:hAnsi="Arial Bold" w:cs="Arial Bold"/>
          <w:b/>
          <w:bCs w:val="0"/>
          <w:color w:val="auto"/>
          <w:sz w:val="24"/>
          <w:szCs w:val="24"/>
        </w:rPr>
        <w:t xml:space="preserve">     </w:t>
      </w:r>
      <w:r>
        <w:rPr>
          <w:rFonts w:hint="default" w:ascii="Arial Regular" w:hAnsi="Arial Regular" w:cs="Arial Regular"/>
          <w:b/>
          <w:bCs w:val="0"/>
          <w:color w:val="auto"/>
          <w:sz w:val="24"/>
          <w:szCs w:val="24"/>
        </w:rPr>
        <w:t xml:space="preserve">      </w:t>
      </w:r>
    </w:p>
    <w:p>
      <w:pPr>
        <w:keepNext w:val="0"/>
        <w:keepLines w:val="0"/>
        <w:widowControl/>
        <w:suppressLineNumbers w:val="0"/>
        <w:spacing w:line="360" w:lineRule="auto"/>
        <w:jc w:val="both"/>
        <w:rPr>
          <w:rFonts w:hint="default" w:ascii="Arial Regular" w:hAnsi="Arial Regular" w:eastAsia="TimesNewRomanPS-BoldMT" w:cs="Arial Regular"/>
          <w:b/>
          <w:bCs w:val="0"/>
          <w:color w:val="auto"/>
          <w:kern w:val="0"/>
          <w:sz w:val="24"/>
          <w:szCs w:val="24"/>
          <w:lang w:val="en-US" w:eastAsia="zh-CN" w:bidi="ar"/>
        </w:rPr>
      </w:pPr>
    </w:p>
    <w:p>
      <w:pPr>
        <w:keepNext w:val="0"/>
        <w:keepLines w:val="0"/>
        <w:widowControl/>
        <w:suppressLineNumbers w:val="0"/>
        <w:spacing w:line="360" w:lineRule="auto"/>
        <w:ind w:left="0" w:leftChars="0"/>
        <w:jc w:val="both"/>
        <w:rPr>
          <w:rFonts w:hint="default" w:ascii="Arial Regular" w:hAnsi="Arial Regular" w:eastAsia="TimesNewRomanPS-BoldMT" w:cs="Arial Regular"/>
          <w:b w:val="0"/>
          <w:bCs/>
          <w:color w:val="auto"/>
          <w:kern w:val="0"/>
          <w:sz w:val="24"/>
          <w:szCs w:val="24"/>
          <w:lang w:val="en-US" w:eastAsia="zh-CN" w:bidi="ar"/>
        </w:rPr>
      </w:pPr>
    </w:p>
    <w:p>
      <w:pPr>
        <w:keepNext w:val="0"/>
        <w:keepLines w:val="0"/>
        <w:widowControl/>
        <w:suppressLineNumbers w:val="0"/>
        <w:spacing w:line="360" w:lineRule="auto"/>
        <w:ind w:left="0" w:leftChars="0"/>
        <w:jc w:val="both"/>
        <w:rPr>
          <w:rFonts w:hint="default" w:ascii="Arial Regular" w:hAnsi="Arial Regular" w:eastAsia="TimesNewRomanPS-BoldMT" w:cs="Arial Regular"/>
          <w:b w:val="0"/>
          <w:bCs/>
          <w:color w:val="auto"/>
          <w:kern w:val="0"/>
          <w:sz w:val="24"/>
          <w:szCs w:val="24"/>
          <w:lang w:val="en-US" w:eastAsia="zh-CN" w:bidi="ar"/>
        </w:rPr>
      </w:pPr>
    </w:p>
    <w:p>
      <w:pPr>
        <w:keepNext w:val="0"/>
        <w:keepLines w:val="0"/>
        <w:widowControl/>
        <w:suppressLineNumbers w:val="0"/>
        <w:spacing w:line="360" w:lineRule="auto"/>
        <w:ind w:left="0" w:leftChars="0"/>
        <w:jc w:val="both"/>
        <w:rPr>
          <w:rFonts w:hint="default" w:ascii="Arial Regular" w:hAnsi="Arial Regular" w:eastAsia="TimesNewRomanPS-BoldMT" w:cs="Arial Regular"/>
          <w:b w:val="0"/>
          <w:bCs/>
          <w:color w:val="auto"/>
          <w:kern w:val="0"/>
          <w:sz w:val="24"/>
          <w:szCs w:val="24"/>
          <w:lang w:val="en-US" w:eastAsia="zh-CN" w:bidi="ar"/>
        </w:rPr>
      </w:pPr>
    </w:p>
    <w:p>
      <w:pPr>
        <w:keepNext w:val="0"/>
        <w:keepLines w:val="0"/>
        <w:widowControl/>
        <w:suppressLineNumbers w:val="0"/>
        <w:spacing w:line="360" w:lineRule="auto"/>
        <w:ind w:left="0" w:leftChars="0"/>
        <w:jc w:val="both"/>
        <w:rPr>
          <w:rFonts w:hint="default" w:ascii="Arial Regular" w:hAnsi="Arial Regular" w:eastAsia="TimesNewRomanPS-BoldMT" w:cs="Arial Regular"/>
          <w:b w:val="0"/>
          <w:bCs/>
          <w:color w:val="auto"/>
          <w:kern w:val="0"/>
          <w:sz w:val="24"/>
          <w:szCs w:val="24"/>
          <w:lang w:val="en-US" w:eastAsia="zh-CN" w:bidi="ar"/>
        </w:rPr>
      </w:pPr>
    </w:p>
    <w:p>
      <w:pPr>
        <w:keepNext w:val="0"/>
        <w:keepLines w:val="0"/>
        <w:widowControl/>
        <w:suppressLineNumbers w:val="0"/>
        <w:spacing w:line="360" w:lineRule="auto"/>
        <w:ind w:left="0" w:leftChars="0"/>
        <w:jc w:val="both"/>
        <w:rPr>
          <w:rFonts w:hint="default" w:ascii="Arial Regular" w:hAnsi="Arial Regular" w:eastAsia="TimesNewRomanPS-BoldMT" w:cs="Arial Regular"/>
          <w:b w:val="0"/>
          <w:bCs/>
          <w:color w:val="auto"/>
          <w:kern w:val="0"/>
          <w:sz w:val="24"/>
          <w:szCs w:val="24"/>
          <w:lang w:val="en-US" w:eastAsia="zh-CN" w:bidi="ar"/>
        </w:rPr>
      </w:pPr>
    </w:p>
    <w:p>
      <w:pPr>
        <w:keepNext w:val="0"/>
        <w:keepLines w:val="0"/>
        <w:widowControl/>
        <w:suppressLineNumbers w:val="0"/>
        <w:spacing w:line="360" w:lineRule="auto"/>
        <w:ind w:left="0" w:leftChars="0"/>
        <w:jc w:val="both"/>
        <w:rPr>
          <w:rFonts w:hint="default" w:ascii="Arial Regular" w:hAnsi="Arial Regular" w:eastAsia="TimesNewRomanPS-BoldMT" w:cs="Arial Regular"/>
          <w:b w:val="0"/>
          <w:bCs/>
          <w:color w:val="auto"/>
          <w:kern w:val="0"/>
          <w:sz w:val="24"/>
          <w:szCs w:val="24"/>
          <w:lang w:val="en-US" w:eastAsia="zh-CN" w:bidi="ar"/>
        </w:rPr>
      </w:pPr>
    </w:p>
    <w:p>
      <w:pPr>
        <w:keepNext w:val="0"/>
        <w:keepLines w:val="0"/>
        <w:widowControl/>
        <w:suppressLineNumbers w:val="0"/>
        <w:spacing w:line="360" w:lineRule="auto"/>
        <w:ind w:left="0" w:leftChars="0"/>
        <w:jc w:val="both"/>
        <w:rPr>
          <w:rFonts w:hint="default" w:ascii="Arial Regular" w:hAnsi="Arial Regular" w:eastAsia="TimesNewRomanPS-BoldMT" w:cs="Arial Regular"/>
          <w:b w:val="0"/>
          <w:bCs/>
          <w:color w:val="auto"/>
          <w:kern w:val="0"/>
          <w:sz w:val="24"/>
          <w:szCs w:val="24"/>
          <w:lang w:val="en-US" w:eastAsia="zh-CN" w:bidi="ar"/>
        </w:rPr>
      </w:pPr>
    </w:p>
    <w:p>
      <w:pPr>
        <w:keepNext w:val="0"/>
        <w:keepLines w:val="0"/>
        <w:widowControl/>
        <w:suppressLineNumbers w:val="0"/>
        <w:spacing w:line="360" w:lineRule="auto"/>
        <w:ind w:left="0" w:leftChars="0"/>
        <w:jc w:val="both"/>
        <w:rPr>
          <w:rFonts w:hint="default" w:ascii="Arial Regular" w:hAnsi="Arial Regular" w:eastAsia="TimesNewRomanPS-BoldMT" w:cs="Arial Regular"/>
          <w:b w:val="0"/>
          <w:bCs/>
          <w:color w:val="auto"/>
          <w:kern w:val="0"/>
          <w:sz w:val="24"/>
          <w:szCs w:val="24"/>
          <w:lang w:val="en-US" w:eastAsia="zh-CN" w:bidi="ar"/>
        </w:rPr>
      </w:pPr>
    </w:p>
    <w:p>
      <w:pPr>
        <w:keepNext w:val="0"/>
        <w:keepLines w:val="0"/>
        <w:widowControl/>
        <w:suppressLineNumbers w:val="0"/>
        <w:spacing w:line="360" w:lineRule="auto"/>
        <w:ind w:left="0" w:leftChars="0"/>
        <w:jc w:val="both"/>
        <w:rPr>
          <w:rFonts w:hint="default" w:ascii="Arial Regular" w:hAnsi="Arial Regular" w:eastAsia="TimesNewRomanPS-BoldMT" w:cs="Arial Regular"/>
          <w:b w:val="0"/>
          <w:bCs/>
          <w:color w:val="auto"/>
          <w:kern w:val="0"/>
          <w:sz w:val="24"/>
          <w:szCs w:val="24"/>
          <w:lang w:val="en-US" w:eastAsia="zh-CN" w:bidi="ar"/>
        </w:rPr>
      </w:pPr>
    </w:p>
    <w:p>
      <w:pPr>
        <w:keepNext w:val="0"/>
        <w:keepLines w:val="0"/>
        <w:widowControl/>
        <w:suppressLineNumbers w:val="0"/>
        <w:spacing w:line="360" w:lineRule="auto"/>
        <w:ind w:left="0" w:leftChars="0"/>
        <w:jc w:val="both"/>
        <w:rPr>
          <w:rFonts w:hint="default" w:ascii="Arial Regular" w:hAnsi="Arial Regular" w:eastAsia="TimesNewRomanPS-BoldMT" w:cs="Arial Regular"/>
          <w:b w:val="0"/>
          <w:bCs/>
          <w:color w:val="auto"/>
          <w:kern w:val="0"/>
          <w:sz w:val="24"/>
          <w:szCs w:val="24"/>
          <w:lang w:val="en-US" w:eastAsia="zh-CN" w:bidi="ar"/>
        </w:rPr>
      </w:pPr>
    </w:p>
    <w:p>
      <w:pPr>
        <w:keepNext w:val="0"/>
        <w:keepLines w:val="0"/>
        <w:widowControl/>
        <w:suppressLineNumbers w:val="0"/>
        <w:spacing w:line="360" w:lineRule="auto"/>
        <w:ind w:left="0" w:leftChars="0"/>
        <w:jc w:val="both"/>
        <w:rPr>
          <w:rFonts w:hint="default" w:ascii="Arial Regular" w:hAnsi="Arial Regular" w:eastAsia="TimesNewRomanPS-BoldMT" w:cs="Arial Regular"/>
          <w:b w:val="0"/>
          <w:bCs/>
          <w:color w:val="auto"/>
          <w:kern w:val="0"/>
          <w:sz w:val="24"/>
          <w:szCs w:val="24"/>
          <w:lang w:val="en-US" w:eastAsia="zh-CN" w:bidi="ar"/>
        </w:rPr>
      </w:pPr>
    </w:p>
    <w:p>
      <w:pPr>
        <w:keepNext w:val="0"/>
        <w:keepLines w:val="0"/>
        <w:widowControl/>
        <w:suppressLineNumbers w:val="0"/>
        <w:spacing w:line="360" w:lineRule="auto"/>
        <w:ind w:left="0" w:leftChars="0"/>
        <w:jc w:val="both"/>
        <w:rPr>
          <w:rFonts w:hint="default" w:ascii="Arial Regular" w:hAnsi="Arial Regular" w:eastAsia="TimesNewRomanPS-BoldMT" w:cs="Arial Regular"/>
          <w:b w:val="0"/>
          <w:bCs/>
          <w:color w:val="auto"/>
          <w:kern w:val="0"/>
          <w:sz w:val="24"/>
          <w:szCs w:val="24"/>
          <w:lang w:val="en-US" w:eastAsia="zh-CN" w:bidi="ar"/>
        </w:rPr>
      </w:pPr>
    </w:p>
    <w:p>
      <w:pPr>
        <w:keepNext w:val="0"/>
        <w:keepLines w:val="0"/>
        <w:widowControl/>
        <w:suppressLineNumbers w:val="0"/>
        <w:spacing w:line="360" w:lineRule="auto"/>
        <w:ind w:left="0" w:leftChars="0"/>
        <w:jc w:val="both"/>
        <w:rPr>
          <w:rFonts w:hint="default" w:ascii="Arial Regular" w:hAnsi="Arial Regular" w:cs="Arial Regular"/>
          <w:b w:val="0"/>
          <w:bCs/>
          <w:color w:val="auto"/>
          <w:sz w:val="24"/>
          <w:szCs w:val="24"/>
        </w:rPr>
      </w:pPr>
      <w:r>
        <w:rPr>
          <w:rFonts w:hint="default" w:ascii="Arial Regular" w:hAnsi="Arial Regular" w:eastAsia="TimesNewRomanPS-BoldMT" w:cs="Arial Regular"/>
          <w:b w:val="0"/>
          <w:bCs/>
          <w:color w:val="auto"/>
          <w:kern w:val="0"/>
          <w:sz w:val="24"/>
          <w:szCs w:val="24"/>
          <w:lang w:val="en-US" w:eastAsia="zh-CN" w:bidi="ar"/>
        </w:rPr>
        <w:t xml:space="preserve">RESUMEN </w:t>
      </w:r>
    </w:p>
    <w:p>
      <w:pPr>
        <w:keepNext w:val="0"/>
        <w:keepLines w:val="0"/>
        <w:widowControl/>
        <w:suppressLineNumbers w:val="0"/>
        <w:spacing w:line="360" w:lineRule="auto"/>
        <w:ind w:left="0" w:leftChars="0"/>
        <w:jc w:val="both"/>
        <w:rPr>
          <w:rFonts w:hint="default" w:ascii="Arial Regular" w:hAnsi="Arial Regular" w:eastAsia="TimesNewRomanPSMT" w:cs="Arial Regular"/>
          <w:b w:val="0"/>
          <w:bCs/>
          <w:color w:val="auto"/>
          <w:kern w:val="0"/>
          <w:sz w:val="24"/>
          <w:szCs w:val="24"/>
          <w:lang w:eastAsia="zh-CN" w:bidi="ar"/>
        </w:rPr>
      </w:pPr>
      <w:r>
        <w:rPr>
          <w:rFonts w:hint="default" w:ascii="Arial Regular" w:hAnsi="Arial Regular" w:eastAsia="TimesNewRomanPSMT" w:cs="Arial Regular"/>
          <w:b w:val="0"/>
          <w:bCs/>
          <w:color w:val="auto"/>
          <w:kern w:val="0"/>
          <w:sz w:val="24"/>
          <w:szCs w:val="24"/>
          <w:lang w:eastAsia="zh-CN" w:bidi="ar"/>
        </w:rPr>
        <w:t xml:space="preserve">Introducción: </w:t>
      </w:r>
      <w:r>
        <w:rPr>
          <w:rFonts w:hint="default" w:ascii="Arial Regular" w:hAnsi="Arial Regular" w:cs="Arial Regular"/>
          <w:b w:val="0"/>
          <w:bCs/>
          <w:color w:val="auto"/>
          <w:sz w:val="24"/>
          <w:szCs w:val="24"/>
        </w:rPr>
        <w:t>Las infecciones Intrahospitalaria</w:t>
      </w:r>
      <w:r>
        <w:rPr>
          <w:rFonts w:hint="default" w:ascii="Arial Regular" w:hAnsi="Arial Regular" w:eastAsia="CIDFont" w:cs="Arial Regular"/>
          <w:b w:val="0"/>
          <w:bCs/>
          <w:color w:val="auto"/>
          <w:kern w:val="0"/>
          <w:sz w:val="24"/>
          <w:szCs w:val="24"/>
          <w:lang w:val="en-US" w:eastAsia="zh-CN" w:bidi="ar"/>
        </w:rPr>
        <w:t xml:space="preserve"> son un problema de gran importancia clínica y epidemiológica en el mundo </w:t>
      </w:r>
      <w:r>
        <w:rPr>
          <w:rFonts w:hint="default" w:ascii="Arial Regular" w:hAnsi="Arial Regular" w:eastAsia="CIDFont" w:cs="Arial Regular"/>
          <w:b w:val="0"/>
          <w:bCs/>
          <w:color w:val="auto"/>
          <w:kern w:val="0"/>
          <w:sz w:val="24"/>
          <w:szCs w:val="24"/>
          <w:lang w:eastAsia="zh-CN" w:bidi="ar"/>
        </w:rPr>
        <w:t>en respecto de</w:t>
      </w:r>
      <w:r>
        <w:rPr>
          <w:rFonts w:hint="default" w:ascii="Arial Regular" w:hAnsi="Arial Regular" w:eastAsia="CIDFont" w:cs="Arial Regular"/>
          <w:b w:val="0"/>
          <w:bCs/>
          <w:color w:val="auto"/>
          <w:kern w:val="0"/>
          <w:sz w:val="24"/>
          <w:szCs w:val="24"/>
          <w:lang w:val="en-US" w:eastAsia="zh-CN" w:bidi="ar"/>
        </w:rPr>
        <w:t xml:space="preserve"> mayores tasas de mortalidad</w:t>
      </w:r>
      <w:r>
        <w:rPr>
          <w:rFonts w:hint="default" w:ascii="Arial Regular" w:hAnsi="Arial Regular" w:cs="Arial Regular"/>
          <w:b w:val="0"/>
          <w:bCs/>
          <w:color w:val="auto"/>
          <w:sz w:val="24"/>
          <w:szCs w:val="24"/>
        </w:rPr>
        <w:t xml:space="preserve"> en pacientes con Enfermedad Renal Crónica en hemodiálisis.</w:t>
      </w:r>
    </w:p>
    <w:p>
      <w:pPr>
        <w:keepNext w:val="0"/>
        <w:keepLines w:val="0"/>
        <w:widowControl/>
        <w:suppressLineNumbers w:val="0"/>
        <w:spacing w:line="360" w:lineRule="auto"/>
        <w:ind w:left="0" w:leftChars="0"/>
        <w:jc w:val="both"/>
        <w:rPr>
          <w:rFonts w:hint="default" w:ascii="Arial Regular" w:hAnsi="Arial Regular" w:eastAsia="TimesNewRomanPSMT" w:cs="Arial Regular"/>
          <w:b w:val="0"/>
          <w:bCs/>
          <w:color w:val="auto"/>
          <w:kern w:val="0"/>
          <w:sz w:val="24"/>
          <w:szCs w:val="24"/>
          <w:lang w:val="en-US" w:eastAsia="zh-CN" w:bidi="ar"/>
        </w:rPr>
      </w:pPr>
      <w:r>
        <w:rPr>
          <w:rFonts w:hint="default" w:ascii="Arial Regular" w:hAnsi="Arial Regular" w:eastAsia="TimesNewRomanPS-BoldMT" w:cs="Arial Regular"/>
          <w:b w:val="0"/>
          <w:bCs/>
          <w:color w:val="auto"/>
          <w:kern w:val="0"/>
          <w:sz w:val="24"/>
          <w:szCs w:val="24"/>
          <w:lang w:val="en-US" w:eastAsia="zh-CN" w:bidi="ar"/>
        </w:rPr>
        <w:t>Objetivo:</w:t>
      </w:r>
      <w:r>
        <w:rPr>
          <w:rFonts w:hint="default" w:ascii="Arial Regular" w:hAnsi="Arial Regular" w:eastAsia="TimesNewRomanPS-BoldMT" w:cs="Arial Regular"/>
          <w:b w:val="0"/>
          <w:bCs/>
          <w:color w:val="auto"/>
          <w:kern w:val="0"/>
          <w:sz w:val="24"/>
          <w:szCs w:val="24"/>
          <w:lang w:eastAsia="zh-CN" w:bidi="ar"/>
        </w:rPr>
        <w:t xml:space="preserve"> </w:t>
      </w:r>
      <w:r>
        <w:rPr>
          <w:rFonts w:hint="default" w:ascii="Arial Regular" w:hAnsi="Arial Regular" w:eastAsia="TimesNewRomanPSMT" w:cs="Arial Regular"/>
          <w:b w:val="0"/>
          <w:bCs/>
          <w:color w:val="auto"/>
          <w:kern w:val="0"/>
          <w:sz w:val="24"/>
          <w:szCs w:val="24"/>
          <w:lang w:val="en-US" w:eastAsia="zh-CN" w:bidi="ar"/>
        </w:rPr>
        <w:t>De</w:t>
      </w:r>
      <w:r>
        <w:rPr>
          <w:rFonts w:hint="default" w:ascii="Arial Regular" w:hAnsi="Arial Regular" w:eastAsia="TimesNewRomanPSMT" w:cs="Arial Regular"/>
          <w:b w:val="0"/>
          <w:bCs/>
          <w:color w:val="auto"/>
          <w:kern w:val="0"/>
          <w:sz w:val="24"/>
          <w:szCs w:val="24"/>
          <w:lang w:eastAsia="zh-CN" w:bidi="ar"/>
        </w:rPr>
        <w:t>terminar</w:t>
      </w:r>
      <w:r>
        <w:rPr>
          <w:rFonts w:hint="default" w:ascii="Arial Regular" w:hAnsi="Arial Regular" w:eastAsia="TimesNewRomanPSMT" w:cs="Arial Regular"/>
          <w:b w:val="0"/>
          <w:bCs/>
          <w:color w:val="auto"/>
          <w:kern w:val="0"/>
          <w:sz w:val="24"/>
          <w:szCs w:val="24"/>
          <w:lang w:val="en-US" w:eastAsia="zh-CN" w:bidi="ar"/>
        </w:rPr>
        <w:t xml:space="preserve"> la prevalencia de </w:t>
      </w:r>
      <w:r>
        <w:rPr>
          <w:rFonts w:hint="default" w:ascii="Arial Regular" w:hAnsi="Arial Regular" w:eastAsia="TimesNewRomanPSMT" w:cs="Arial Regular"/>
          <w:b w:val="0"/>
          <w:bCs/>
          <w:color w:val="auto"/>
          <w:kern w:val="0"/>
          <w:sz w:val="24"/>
          <w:szCs w:val="24"/>
          <w:lang w:eastAsia="zh-CN" w:bidi="ar"/>
        </w:rPr>
        <w:t xml:space="preserve">las </w:t>
      </w:r>
      <w:r>
        <w:rPr>
          <w:rFonts w:hint="default" w:ascii="Arial Regular" w:hAnsi="Arial Regular" w:cs="Arial Regular"/>
          <w:b w:val="0"/>
          <w:bCs/>
          <w:color w:val="auto"/>
          <w:sz w:val="24"/>
          <w:szCs w:val="24"/>
        </w:rPr>
        <w:t>Infecciones bacterianas adquiridas en el servicio de hemodiális en el Hospital Provincial Camilo Cienfuegos, entre octubre,2022 a marzo, 2023</w:t>
      </w:r>
    </w:p>
    <w:p>
      <w:pPr>
        <w:keepNext w:val="0"/>
        <w:keepLines w:val="0"/>
        <w:widowControl/>
        <w:suppressLineNumbers w:val="0"/>
        <w:spacing w:line="360" w:lineRule="auto"/>
        <w:ind w:left="0" w:leftChars="0"/>
        <w:jc w:val="both"/>
        <w:rPr>
          <w:rFonts w:hint="default" w:ascii="Arial Regular" w:hAnsi="Arial Regular" w:eastAsia="TimesNewRomanPSMT" w:cs="Arial Regular"/>
          <w:b w:val="0"/>
          <w:bCs/>
          <w:color w:val="auto"/>
          <w:kern w:val="0"/>
          <w:sz w:val="24"/>
          <w:szCs w:val="24"/>
          <w:lang w:val="en-US" w:eastAsia="zh-CN" w:bidi="ar"/>
        </w:rPr>
      </w:pPr>
      <w:r>
        <w:rPr>
          <w:rFonts w:hint="default" w:ascii="Arial Regular" w:hAnsi="Arial Regular" w:eastAsia="TimesNewRomanPS-BoldMT" w:cs="Arial Regular"/>
          <w:b w:val="0"/>
          <w:bCs/>
          <w:color w:val="auto"/>
          <w:kern w:val="0"/>
          <w:sz w:val="24"/>
          <w:szCs w:val="24"/>
          <w:lang w:val="en-US" w:eastAsia="zh-CN" w:bidi="ar"/>
        </w:rPr>
        <w:t xml:space="preserve">Material y métodos: </w:t>
      </w:r>
      <w:r>
        <w:rPr>
          <w:rFonts w:hint="default" w:ascii="Arial Regular" w:hAnsi="Arial Regular" w:eastAsia="TimesNewRomanPS-BoldMT" w:cs="Arial Regular"/>
          <w:b w:val="0"/>
          <w:bCs/>
          <w:color w:val="auto"/>
          <w:kern w:val="0"/>
          <w:sz w:val="24"/>
          <w:szCs w:val="24"/>
          <w:lang w:eastAsia="zh-CN" w:bidi="ar"/>
        </w:rPr>
        <w:t>E</w:t>
      </w:r>
      <w:r>
        <w:rPr>
          <w:rFonts w:hint="default" w:ascii="Arial Regular" w:hAnsi="Arial Regular" w:eastAsia="DejaVuSans" w:cs="Arial Regular"/>
          <w:b w:val="0"/>
          <w:bCs/>
          <w:color w:val="auto"/>
          <w:kern w:val="0"/>
          <w:sz w:val="24"/>
          <w:szCs w:val="24"/>
          <w:lang w:val="en-US" w:eastAsia="zh-CN" w:bidi="ar"/>
        </w:rPr>
        <w:t>studio observacional descriptivo de corte transversal</w:t>
      </w:r>
      <w:r>
        <w:rPr>
          <w:rFonts w:hint="default" w:ascii="Arial Regular" w:hAnsi="Arial Regular" w:eastAsia="TimesNewRomanPSMT" w:cs="Arial Regular"/>
          <w:b w:val="0"/>
          <w:bCs/>
          <w:color w:val="auto"/>
          <w:kern w:val="0"/>
          <w:sz w:val="24"/>
          <w:szCs w:val="24"/>
          <w:lang w:val="en-US" w:eastAsia="zh-CN" w:bidi="ar"/>
        </w:rPr>
        <w:t xml:space="preserve"> </w:t>
      </w:r>
      <w:r>
        <w:rPr>
          <w:rFonts w:hint="default" w:ascii="Arial Regular" w:hAnsi="Arial Regular" w:eastAsia="TimesNewRomanPSMT" w:cs="Arial Regular"/>
          <w:b w:val="0"/>
          <w:bCs/>
          <w:color w:val="auto"/>
          <w:kern w:val="0"/>
          <w:sz w:val="24"/>
          <w:szCs w:val="24"/>
          <w:lang w:eastAsia="zh-CN" w:bidi="ar"/>
        </w:rPr>
        <w:t>con</w:t>
      </w:r>
      <w:r>
        <w:rPr>
          <w:rFonts w:hint="default" w:ascii="Arial Regular" w:hAnsi="Arial Regular" w:cs="Arial Regular"/>
          <w:b w:val="0"/>
          <w:bCs/>
          <w:color w:val="auto"/>
          <w:sz w:val="24"/>
          <w:szCs w:val="24"/>
        </w:rPr>
        <w:t xml:space="preserve"> una muestra de 51</w:t>
      </w:r>
      <w:r>
        <w:rPr>
          <w:rFonts w:hint="default" w:ascii="Arial Regular" w:hAnsi="Arial Regular" w:eastAsia="TimesNewRomanPSMT" w:cs="Arial Regular"/>
          <w:b w:val="0"/>
          <w:bCs/>
          <w:color w:val="auto"/>
          <w:kern w:val="0"/>
          <w:sz w:val="24"/>
          <w:szCs w:val="24"/>
          <w:lang w:val="en-US" w:eastAsia="zh-CN" w:bidi="ar"/>
        </w:rPr>
        <w:t xml:space="preserve"> pacientes que cumplieron </w:t>
      </w:r>
      <w:r>
        <w:rPr>
          <w:rFonts w:hint="default" w:ascii="Arial Regular" w:hAnsi="Arial Regular" w:eastAsia="TimesNewRomanPSMT" w:cs="Arial Regular"/>
          <w:b w:val="0"/>
          <w:bCs/>
          <w:color w:val="auto"/>
          <w:kern w:val="0"/>
          <w:sz w:val="24"/>
          <w:szCs w:val="24"/>
          <w:lang w:eastAsia="zh-CN" w:bidi="ar"/>
        </w:rPr>
        <w:t xml:space="preserve">con </w:t>
      </w:r>
      <w:r>
        <w:rPr>
          <w:rFonts w:hint="default" w:ascii="Arial Regular" w:hAnsi="Arial Regular" w:eastAsia="TimesNewRomanPSMT" w:cs="Arial Regular"/>
          <w:b w:val="0"/>
          <w:bCs/>
          <w:color w:val="auto"/>
          <w:kern w:val="0"/>
          <w:sz w:val="24"/>
          <w:szCs w:val="24"/>
          <w:lang w:val="en-US" w:eastAsia="zh-CN" w:bidi="ar"/>
        </w:rPr>
        <w:t xml:space="preserve">los requisitos de inclusión. </w:t>
      </w:r>
    </w:p>
    <w:p>
      <w:pPr>
        <w:keepNext w:val="0"/>
        <w:keepLines w:val="0"/>
        <w:widowControl/>
        <w:suppressLineNumbers w:val="0"/>
        <w:spacing w:line="360" w:lineRule="auto"/>
        <w:ind w:left="0" w:leftChars="0"/>
        <w:jc w:val="both"/>
        <w:rPr>
          <w:rFonts w:hint="default" w:ascii="Arial Regular" w:hAnsi="Arial Regular" w:eastAsia="SimSun" w:cs="Arial Regular"/>
          <w:b w:val="0"/>
          <w:bCs/>
          <w:color w:val="auto"/>
          <w:kern w:val="0"/>
          <w:sz w:val="24"/>
          <w:szCs w:val="24"/>
          <w:lang w:eastAsia="zh-CN" w:bidi="ar"/>
        </w:rPr>
      </w:pPr>
      <w:r>
        <w:rPr>
          <w:rFonts w:hint="default" w:ascii="Arial Regular" w:hAnsi="Arial Regular" w:eastAsia="TimesNewRomanPS-BoldMT" w:cs="Arial Regular"/>
          <w:b w:val="0"/>
          <w:bCs/>
          <w:color w:val="auto"/>
          <w:kern w:val="0"/>
          <w:sz w:val="24"/>
          <w:szCs w:val="24"/>
          <w:lang w:val="en-US" w:eastAsia="zh-CN" w:bidi="ar"/>
        </w:rPr>
        <w:t xml:space="preserve">Resultados: </w:t>
      </w:r>
      <w:r>
        <w:rPr>
          <w:rFonts w:hint="default" w:ascii="Arial Regular" w:hAnsi="Arial Regular" w:eastAsia="TimesNewRomanPS-BoldMT" w:cs="Arial Regular"/>
          <w:b w:val="0"/>
          <w:bCs/>
          <w:color w:val="auto"/>
          <w:kern w:val="0"/>
          <w:sz w:val="24"/>
          <w:szCs w:val="24"/>
          <w:lang w:eastAsia="zh-CN" w:bidi="ar"/>
        </w:rPr>
        <w:t xml:space="preserve">La prevalencia de </w:t>
      </w:r>
      <w:r>
        <w:rPr>
          <w:rFonts w:hint="default" w:ascii="Arial Regular" w:hAnsi="Arial Regular" w:eastAsia="TimesNewRomanPSMT" w:cs="Arial Regular"/>
          <w:b w:val="0"/>
          <w:bCs/>
          <w:color w:val="auto"/>
          <w:kern w:val="0"/>
          <w:sz w:val="24"/>
          <w:szCs w:val="24"/>
          <w:lang w:eastAsia="zh-CN" w:bidi="ar"/>
        </w:rPr>
        <w:t xml:space="preserve">las infecciones intrahospitalarias </w:t>
      </w:r>
      <w:r>
        <w:rPr>
          <w:rFonts w:hint="default" w:ascii="Arial Regular" w:hAnsi="Arial Regular" w:cs="Arial Regular"/>
          <w:b w:val="0"/>
          <w:bCs/>
          <w:color w:val="auto"/>
          <w:sz w:val="24"/>
          <w:szCs w:val="24"/>
        </w:rPr>
        <w:t xml:space="preserve">relacionada con el acceso vascular fue 7,9 %, por el rango de edades 3,9% fue &lt; 30,  29,4% entre 30-49, 41,2% entre 50-69, </w:t>
      </w:r>
      <w:r>
        <w:rPr>
          <w:rFonts w:hint="default" w:ascii="Arial Regular" w:hAnsi="Arial Regular" w:cs="Arial Regular"/>
          <w:b w:val="0"/>
          <w:bCs/>
          <w:color w:val="auto"/>
          <w:kern w:val="0"/>
          <w:sz w:val="24"/>
          <w:szCs w:val="24"/>
          <w:lang w:eastAsia="zh-CN" w:bidi="ar"/>
        </w:rPr>
        <w:t xml:space="preserve">25,5% </w:t>
      </w:r>
      <w:r>
        <w:rPr>
          <w:rFonts w:hint="default" w:ascii="Arial Regular" w:hAnsi="Arial Regular" w:eastAsia="Times New Roman" w:cs="Arial Regular"/>
          <w:b w:val="0"/>
          <w:bCs/>
          <w:color w:val="auto"/>
          <w:kern w:val="0"/>
          <w:sz w:val="24"/>
          <w:szCs w:val="24"/>
          <w:lang w:val="en-US" w:eastAsia="zh-CN" w:bidi="ar"/>
        </w:rPr>
        <w:t>≥</w:t>
      </w:r>
      <w:r>
        <w:rPr>
          <w:rFonts w:hint="default" w:ascii="Arial Regular" w:hAnsi="Arial Regular" w:cs="Arial Regular"/>
          <w:b w:val="0"/>
          <w:bCs/>
          <w:color w:val="auto"/>
          <w:kern w:val="0"/>
          <w:sz w:val="24"/>
          <w:szCs w:val="24"/>
          <w:lang w:eastAsia="zh-CN" w:bidi="ar"/>
        </w:rPr>
        <w:t xml:space="preserve">70, 56,9% de sexo masculino y 43,1 % fue feminino ,la raza blanca de 86,3% y negra  de 13,7%, el </w:t>
      </w:r>
      <w:r>
        <w:rPr>
          <w:rFonts w:hint="default" w:ascii="Arial Regular" w:hAnsi="Arial Regular" w:cs="Arial Regular"/>
          <w:b w:val="0"/>
          <w:bCs/>
          <w:color w:val="auto"/>
          <w:sz w:val="24"/>
          <w:szCs w:val="24"/>
        </w:rPr>
        <w:t>Estafilococos áureos constituy</w:t>
      </w:r>
      <w:r>
        <w:rPr>
          <w:rFonts w:hint="default" w:ascii="Arial Regular" w:hAnsi="Arial Regular" w:eastAsia="TimesNewRomanPSMT" w:cs="Arial Regular"/>
          <w:b w:val="0"/>
          <w:bCs/>
          <w:color w:val="auto"/>
          <w:kern w:val="0"/>
          <w:sz w:val="24"/>
          <w:szCs w:val="24"/>
          <w:lang w:eastAsia="zh-CN" w:bidi="ar"/>
        </w:rPr>
        <w:t>ó</w:t>
      </w:r>
      <w:r>
        <w:rPr>
          <w:rFonts w:hint="default" w:ascii="Arial Regular" w:hAnsi="Arial Regular" w:cs="Arial Regular"/>
          <w:b w:val="0"/>
          <w:bCs/>
          <w:color w:val="auto"/>
          <w:sz w:val="24"/>
          <w:szCs w:val="24"/>
        </w:rPr>
        <w:t xml:space="preserve"> un 43,1%, Enterobacter con un 21,52%, Acinetobacter sp con un 7,8%. Sepsis por acceso vascular,un 84,3% por CVC y 15,7%  por FAV. Por causa de ERC, un 21,6% por HTA , 39,2% por DM, 13,72% por GP. La causa de mortalidad mas frecuente fue el </w:t>
      </w:r>
      <w:r>
        <w:rPr>
          <w:rFonts w:hint="default" w:ascii="Arial Regular" w:hAnsi="Arial Regular" w:eastAsia="SimSun" w:cs="Arial Regular"/>
          <w:b w:val="0"/>
          <w:bCs/>
          <w:color w:val="auto"/>
          <w:kern w:val="0"/>
          <w:sz w:val="24"/>
          <w:szCs w:val="24"/>
          <w:lang w:eastAsia="zh-CN" w:bidi="ar"/>
        </w:rPr>
        <w:t>shock séptico con 43 %.</w:t>
      </w:r>
    </w:p>
    <w:p>
      <w:pPr>
        <w:keepNext w:val="0"/>
        <w:keepLines w:val="0"/>
        <w:widowControl/>
        <w:suppressLineNumbers w:val="0"/>
        <w:spacing w:line="360" w:lineRule="auto"/>
        <w:ind w:left="0" w:leftChars="0"/>
        <w:jc w:val="both"/>
        <w:rPr>
          <w:rFonts w:hint="default" w:ascii="Arial Regular" w:hAnsi="Arial Regular" w:eastAsia="SimSun" w:cs="Arial Regular"/>
          <w:b w:val="0"/>
          <w:bCs/>
          <w:color w:val="auto"/>
          <w:kern w:val="0"/>
          <w:sz w:val="24"/>
          <w:szCs w:val="24"/>
          <w:lang w:eastAsia="zh-CN" w:bidi="ar"/>
        </w:rPr>
      </w:pPr>
      <w:r>
        <w:rPr>
          <w:rFonts w:hint="default" w:ascii="Arial Regular" w:hAnsi="Arial Regular" w:eastAsia="TimesNewRomanPS-BoldMT" w:cs="Arial Regular"/>
          <w:b w:val="0"/>
          <w:bCs/>
          <w:color w:val="auto"/>
          <w:kern w:val="0"/>
          <w:sz w:val="24"/>
          <w:szCs w:val="24"/>
          <w:lang w:eastAsia="zh-CN" w:bidi="ar"/>
        </w:rPr>
        <w:t>Conclusión: Existe un predominio entre la edad de 50-69, sexo masculino, raza blanca, germen aislado más frecuente fue E</w:t>
      </w:r>
      <w:r>
        <w:rPr>
          <w:rFonts w:hint="default" w:ascii="Arial Regular" w:hAnsi="Arial Regular" w:cs="Arial Regular"/>
          <w:b w:val="0"/>
          <w:bCs/>
          <w:color w:val="auto"/>
          <w:sz w:val="24"/>
          <w:szCs w:val="24"/>
        </w:rPr>
        <w:t xml:space="preserve">stafilococos áureos, sepsis asociados con el </w:t>
      </w:r>
      <w:r>
        <w:rPr>
          <w:rFonts w:hint="default" w:ascii="Arial Regular" w:hAnsi="Arial Regular" w:eastAsia="TimesNewRomanPS-BoldMT" w:cs="Arial Regular"/>
          <w:b w:val="0"/>
          <w:bCs/>
          <w:color w:val="auto"/>
          <w:kern w:val="0"/>
          <w:sz w:val="24"/>
          <w:szCs w:val="24"/>
          <w:lang w:eastAsia="zh-CN" w:bidi="ar"/>
        </w:rPr>
        <w:t>acceso vascular por catéter</w:t>
      </w:r>
      <w:r>
        <w:rPr>
          <w:rFonts w:hint="default" w:ascii="Arial Regular" w:hAnsi="Arial Regular" w:eastAsia="SimSun" w:cs="Arial Regular"/>
          <w:b w:val="0"/>
          <w:bCs/>
          <w:color w:val="auto"/>
          <w:kern w:val="0"/>
          <w:sz w:val="24"/>
          <w:szCs w:val="24"/>
          <w:lang w:eastAsia="zh-CN" w:bidi="ar"/>
        </w:rPr>
        <w:t xml:space="preserve">, causas frecuentes DM y HTA, </w:t>
      </w:r>
      <w:r>
        <w:rPr>
          <w:rFonts w:hint="default" w:ascii="Arial Regular" w:hAnsi="Arial Regular" w:eastAsia="TimesNewRomanPS-BoldMT" w:cs="Arial Regular"/>
          <w:b w:val="0"/>
          <w:bCs/>
          <w:color w:val="auto"/>
          <w:kern w:val="0"/>
          <w:sz w:val="24"/>
          <w:szCs w:val="24"/>
          <w:lang w:eastAsia="zh-CN" w:bidi="ar"/>
        </w:rPr>
        <w:t xml:space="preserve">mortalidad por </w:t>
      </w:r>
      <w:r>
        <w:rPr>
          <w:rFonts w:hint="default" w:ascii="Arial Regular" w:hAnsi="Arial Regular" w:eastAsia="SimSun" w:cs="Arial Regular"/>
          <w:b w:val="0"/>
          <w:bCs/>
          <w:color w:val="auto"/>
          <w:kern w:val="0"/>
          <w:sz w:val="24"/>
          <w:szCs w:val="24"/>
          <w:lang w:eastAsia="zh-CN" w:bidi="ar"/>
        </w:rPr>
        <w:t>shock séptico.</w:t>
      </w:r>
    </w:p>
    <w:p>
      <w:pPr>
        <w:keepNext w:val="0"/>
        <w:keepLines w:val="0"/>
        <w:widowControl/>
        <w:suppressLineNumbers w:val="0"/>
        <w:spacing w:line="360" w:lineRule="auto"/>
        <w:ind w:left="0" w:leftChars="0"/>
        <w:jc w:val="both"/>
        <w:rPr>
          <w:rStyle w:val="6"/>
          <w:rFonts w:hint="default" w:ascii="Arial Regular" w:hAnsi="Arial Regular" w:cs="Arial Regular"/>
          <w:b w:val="0"/>
          <w:bCs/>
          <w:i w:val="0"/>
          <w:caps w:val="0"/>
          <w:color w:val="auto"/>
          <w:spacing w:val="0"/>
          <w:sz w:val="24"/>
          <w:szCs w:val="24"/>
          <w:u w:val="none"/>
        </w:rPr>
      </w:pPr>
      <w:r>
        <w:rPr>
          <w:rFonts w:hint="default" w:ascii="Arial Regular" w:hAnsi="Arial Regular" w:eastAsia="SimSun" w:cs="Arial Regular"/>
          <w:b w:val="0"/>
          <w:bCs/>
          <w:color w:val="auto"/>
          <w:kern w:val="0"/>
          <w:sz w:val="24"/>
          <w:szCs w:val="24"/>
          <w:lang w:eastAsia="zh-CN" w:bidi="ar"/>
        </w:rPr>
        <w:t>Palabras clave: H</w:t>
      </w:r>
      <w:r>
        <w:rPr>
          <w:rFonts w:hint="default" w:ascii="Arial Regular" w:hAnsi="Arial Regular" w:cs="Arial Regular"/>
          <w:b w:val="0"/>
          <w:bCs/>
          <w:i w:val="0"/>
          <w:caps w:val="0"/>
          <w:color w:val="auto"/>
          <w:spacing w:val="0"/>
          <w:sz w:val="24"/>
          <w:szCs w:val="24"/>
          <w:u w:val="none"/>
        </w:rPr>
        <w:t>emodiálisis</w:t>
      </w:r>
      <w:r>
        <w:rPr>
          <w:rFonts w:hint="default" w:ascii="Arial Regular" w:hAnsi="Arial Regular" w:cs="Arial Regular"/>
          <w:b w:val="0"/>
          <w:bCs/>
          <w:i w:val="0"/>
          <w:caps w:val="0"/>
          <w:color w:val="auto"/>
          <w:spacing w:val="0"/>
          <w:sz w:val="24"/>
          <w:szCs w:val="24"/>
          <w:u w:val="none"/>
        </w:rPr>
        <w:t>,</w:t>
      </w:r>
      <w:r>
        <w:rPr>
          <w:rFonts w:hint="default" w:ascii="Arial Regular" w:hAnsi="Arial Regular" w:cs="Arial Regular"/>
          <w:b w:val="0"/>
          <w:bCs/>
          <w:i w:val="0"/>
          <w:caps w:val="0"/>
          <w:color w:val="auto"/>
          <w:spacing w:val="0"/>
          <w:sz w:val="24"/>
          <w:szCs w:val="24"/>
          <w:u w:val="none"/>
        </w:rPr>
        <w:t xml:space="preserve"> insuficiencia renal crónica</w:t>
      </w:r>
      <w:r>
        <w:rPr>
          <w:rFonts w:hint="default" w:ascii="Arial Regular" w:hAnsi="Arial Regular" w:cs="Arial Regular"/>
          <w:b w:val="0"/>
          <w:bCs/>
          <w:i w:val="0"/>
          <w:caps w:val="0"/>
          <w:color w:val="auto"/>
          <w:spacing w:val="0"/>
          <w:sz w:val="24"/>
          <w:szCs w:val="24"/>
          <w:u w:val="none"/>
        </w:rPr>
        <w:t>,</w:t>
      </w:r>
      <w:r>
        <w:rPr>
          <w:rFonts w:hint="default" w:ascii="Arial Regular" w:hAnsi="Arial Regular" w:cs="Arial Regular"/>
          <w:b w:val="0"/>
          <w:bCs/>
          <w:i w:val="0"/>
          <w:caps w:val="0"/>
          <w:color w:val="auto"/>
          <w:spacing w:val="0"/>
          <w:sz w:val="24"/>
          <w:szCs w:val="24"/>
          <w:u w:val="none"/>
        </w:rPr>
        <w:t xml:space="preserve"> terminal accesos vasculares</w:t>
      </w:r>
      <w:r>
        <w:rPr>
          <w:rFonts w:hint="default" w:ascii="Arial Regular" w:hAnsi="Arial Regular" w:cs="Arial Regular"/>
          <w:b w:val="0"/>
          <w:bCs/>
          <w:i w:val="0"/>
          <w:caps w:val="0"/>
          <w:color w:val="auto"/>
          <w:spacing w:val="0"/>
          <w:sz w:val="24"/>
          <w:szCs w:val="24"/>
          <w:u w:val="none"/>
        </w:rPr>
        <w:t>.</w:t>
      </w:r>
      <w:r>
        <w:rPr>
          <w:rFonts w:hint="default" w:ascii="Arial Regular" w:hAnsi="Arial Regular" w:cs="Arial Regular"/>
          <w:b w:val="0"/>
          <w:bCs/>
          <w:i w:val="0"/>
          <w:caps w:val="0"/>
          <w:color w:val="auto"/>
          <w:spacing w:val="0"/>
          <w:sz w:val="24"/>
          <w:szCs w:val="24"/>
          <w:u w:val="none"/>
        </w:rPr>
        <w:t xml:space="preserve"> </w:t>
      </w:r>
    </w:p>
    <w:p>
      <w:pPr>
        <w:keepNext w:val="0"/>
        <w:keepLines w:val="0"/>
        <w:widowControl/>
        <w:suppressLineNumbers w:val="0"/>
        <w:spacing w:line="360" w:lineRule="auto"/>
        <w:ind w:left="0" w:leftChars="0"/>
        <w:jc w:val="both"/>
        <w:rPr>
          <w:rStyle w:val="6"/>
          <w:rFonts w:hint="default" w:ascii="Arial Regular" w:hAnsi="Arial Regular" w:cs="Arial Regular"/>
          <w:b/>
          <w:i w:val="0"/>
          <w:caps w:val="0"/>
          <w:color w:val="auto"/>
          <w:spacing w:val="0"/>
          <w:sz w:val="24"/>
          <w:szCs w:val="24"/>
          <w:u w:val="none"/>
        </w:rPr>
      </w:pPr>
    </w:p>
    <w:p>
      <w:pPr>
        <w:keepNext w:val="0"/>
        <w:keepLines w:val="0"/>
        <w:widowControl/>
        <w:suppressLineNumbers w:val="0"/>
        <w:spacing w:line="360" w:lineRule="auto"/>
        <w:jc w:val="left"/>
        <w:rPr>
          <w:rStyle w:val="6"/>
          <w:rFonts w:hint="default" w:ascii="Arial Regular" w:hAnsi="Arial Regular" w:cs="Arial Regular"/>
          <w:b/>
          <w:i w:val="0"/>
          <w:caps w:val="0"/>
          <w:color w:val="auto"/>
          <w:spacing w:val="0"/>
          <w:sz w:val="24"/>
          <w:szCs w:val="24"/>
          <w:u w:val="none"/>
        </w:rPr>
      </w:pPr>
    </w:p>
    <w:p>
      <w:pPr>
        <w:keepNext w:val="0"/>
        <w:keepLines w:val="0"/>
        <w:widowControl/>
        <w:suppressLineNumbers w:val="0"/>
        <w:spacing w:line="360" w:lineRule="auto"/>
        <w:jc w:val="left"/>
        <w:rPr>
          <w:rStyle w:val="6"/>
          <w:rFonts w:hint="default" w:ascii="Arial Regular" w:hAnsi="Arial Regular" w:cs="Arial Regular"/>
          <w:b/>
          <w:i w:val="0"/>
          <w:caps w:val="0"/>
          <w:color w:val="auto"/>
          <w:spacing w:val="0"/>
          <w:sz w:val="24"/>
          <w:szCs w:val="24"/>
          <w:u w:val="none"/>
        </w:rPr>
      </w:pPr>
    </w:p>
    <w:p>
      <w:pPr>
        <w:keepNext w:val="0"/>
        <w:keepLines w:val="0"/>
        <w:widowControl/>
        <w:suppressLineNumbers w:val="0"/>
        <w:spacing w:line="360" w:lineRule="auto"/>
        <w:jc w:val="left"/>
        <w:rPr>
          <w:rStyle w:val="6"/>
          <w:rFonts w:hint="default" w:ascii="Arial Regular" w:hAnsi="Arial Regular" w:cs="Arial Regular"/>
          <w:b/>
          <w:i w:val="0"/>
          <w:caps w:val="0"/>
          <w:color w:val="auto"/>
          <w:spacing w:val="0"/>
          <w:sz w:val="24"/>
          <w:szCs w:val="24"/>
          <w:u w:val="none"/>
        </w:rPr>
      </w:pPr>
    </w:p>
    <w:p>
      <w:pPr>
        <w:keepNext w:val="0"/>
        <w:keepLines w:val="0"/>
        <w:widowControl/>
        <w:suppressLineNumbers w:val="0"/>
        <w:spacing w:line="360" w:lineRule="auto"/>
        <w:jc w:val="left"/>
        <w:rPr>
          <w:rStyle w:val="6"/>
          <w:rFonts w:hint="default" w:ascii="Arial Regular" w:hAnsi="Arial Regular" w:cs="Arial Regular"/>
          <w:b/>
          <w:i w:val="0"/>
          <w:caps w:val="0"/>
          <w:color w:val="auto"/>
          <w:spacing w:val="0"/>
          <w:sz w:val="24"/>
          <w:szCs w:val="24"/>
          <w:u w:val="none"/>
        </w:rPr>
      </w:pPr>
    </w:p>
    <w:p>
      <w:pPr>
        <w:keepNext w:val="0"/>
        <w:keepLines w:val="0"/>
        <w:widowControl/>
        <w:suppressLineNumbers w:val="0"/>
        <w:spacing w:line="360" w:lineRule="auto"/>
        <w:jc w:val="left"/>
        <w:rPr>
          <w:rFonts w:hint="default" w:ascii="Arial Regular" w:hAnsi="Arial Regular" w:cs="Arial Regular"/>
          <w:b/>
          <w:bCs/>
          <w:color w:val="auto"/>
          <w:sz w:val="24"/>
          <w:szCs w:val="24"/>
        </w:rPr>
      </w:pPr>
      <w:r>
        <w:rPr>
          <w:rStyle w:val="6"/>
          <w:rFonts w:hint="default" w:ascii="Arial Regular" w:hAnsi="Arial Regular" w:cs="Arial Regular"/>
          <w:b/>
          <w:i w:val="0"/>
          <w:caps w:val="0"/>
          <w:color w:val="auto"/>
          <w:spacing w:val="0"/>
          <w:sz w:val="24"/>
          <w:szCs w:val="24"/>
          <w:u w:val="none"/>
        </w:rPr>
        <w:t>INTRODUCCIÓN</w:t>
      </w:r>
      <w:r>
        <w:rPr>
          <w:rFonts w:hint="default" w:ascii="Arial Regular" w:hAnsi="Arial Regular" w:cs="Arial Regular"/>
          <w:b/>
          <w:i w:val="0"/>
          <w:caps w:val="0"/>
          <w:color w:val="auto"/>
          <w:spacing w:val="0"/>
          <w:sz w:val="24"/>
          <w:szCs w:val="24"/>
          <w:u w:val="none"/>
        </w:rPr>
        <w:t> </w:t>
      </w:r>
    </w:p>
    <w:p>
      <w:pPr>
        <w:keepNext w:val="0"/>
        <w:keepLines w:val="0"/>
        <w:widowControl/>
        <w:suppressLineNumbers w:val="0"/>
        <w:spacing w:line="360" w:lineRule="auto"/>
        <w:jc w:val="both"/>
        <w:rPr>
          <w:rFonts w:hint="default" w:ascii="Arial Regular" w:hAnsi="Arial Regular" w:cs="Arial Regular"/>
          <w:color w:val="auto"/>
          <w:sz w:val="24"/>
          <w:szCs w:val="24"/>
        </w:rPr>
      </w:pPr>
      <w:r>
        <w:rPr>
          <w:rFonts w:hint="default" w:ascii="Arial Regular" w:hAnsi="Arial Regular" w:eastAsia="DejaVuSans" w:cs="Arial Regular"/>
          <w:color w:val="auto"/>
          <w:kern w:val="0"/>
          <w:sz w:val="24"/>
          <w:szCs w:val="24"/>
          <w:lang w:val="en-US" w:eastAsia="zh-CN" w:bidi="ar"/>
        </w:rPr>
        <w:t>La enfermedad renal crónica terminal (ERCT) se caracteriza por el deterioro progresivo e irreversible de la función renal global, con un nivel de filtrado glomerular menor de 15 mL / minutos / 1,73 m</w:t>
      </w:r>
      <w:r>
        <w:rPr>
          <w:rFonts w:hint="default" w:ascii="Arial Regular" w:hAnsi="Arial Regular" w:eastAsia="DejaVuSans" w:cs="Arial Regular"/>
          <w:color w:val="auto"/>
          <w:kern w:val="0"/>
          <w:sz w:val="24"/>
          <w:szCs w:val="24"/>
          <w:vertAlign w:val="superscript"/>
          <w:lang w:eastAsia="zh-CN" w:bidi="ar"/>
        </w:rPr>
        <w:t xml:space="preserve">2  </w:t>
      </w:r>
      <w:r>
        <w:rPr>
          <w:rFonts w:hint="default" w:ascii="Arial Regular" w:hAnsi="Arial Regular" w:eastAsia="DejaVuSans" w:cs="Arial Regular"/>
          <w:color w:val="auto"/>
          <w:kern w:val="0"/>
          <w:sz w:val="24"/>
          <w:szCs w:val="24"/>
          <w:lang w:val="en-US" w:eastAsia="zh-CN" w:bidi="ar"/>
        </w:rPr>
        <w:t>de superficie corporal.</w:t>
      </w:r>
      <w:r>
        <w:rPr>
          <w:rFonts w:hint="default" w:ascii="Arial Regular" w:hAnsi="Arial Regular" w:eastAsia="DejaVuSans" w:cs="Arial Regular"/>
          <w:color w:val="auto"/>
          <w:kern w:val="0"/>
          <w:sz w:val="24"/>
          <w:szCs w:val="24"/>
          <w:vertAlign w:val="superscript"/>
          <w:lang w:val="en-US" w:eastAsia="zh-CN" w:bidi="ar"/>
        </w:rPr>
        <w:t>1-</w:t>
      </w:r>
      <w:r>
        <w:rPr>
          <w:rFonts w:hint="default" w:ascii="Arial Regular" w:hAnsi="Arial Regular" w:eastAsia="DejaVuSans" w:cs="Arial Regular"/>
          <w:color w:val="auto"/>
          <w:kern w:val="0"/>
          <w:sz w:val="24"/>
          <w:szCs w:val="24"/>
          <w:vertAlign w:val="superscript"/>
          <w:lang w:eastAsia="zh-CN" w:bidi="ar"/>
        </w:rPr>
        <w:t>3</w:t>
      </w:r>
      <w:r>
        <w:rPr>
          <w:rFonts w:hint="default" w:ascii="Arial Regular" w:hAnsi="Arial Regular" w:eastAsia="DejaVuSans" w:cs="Arial Regular"/>
          <w:color w:val="auto"/>
          <w:kern w:val="0"/>
          <w:sz w:val="24"/>
          <w:szCs w:val="24"/>
          <w:vertAlign w:val="superscript"/>
          <w:lang w:val="en-US" w:eastAsia="zh-CN" w:bidi="ar"/>
        </w:rPr>
        <w:t xml:space="preserve"> </w:t>
      </w:r>
    </w:p>
    <w:p>
      <w:pPr>
        <w:keepNext w:val="0"/>
        <w:keepLines w:val="0"/>
        <w:widowControl/>
        <w:suppressLineNumbers w:val="0"/>
        <w:spacing w:line="360" w:lineRule="auto"/>
        <w:jc w:val="both"/>
        <w:rPr>
          <w:rFonts w:hint="default" w:ascii="Arial Regular" w:hAnsi="Arial Regular" w:eastAsia="DejaVuSans" w:cs="Arial Regular"/>
          <w:color w:val="auto"/>
          <w:kern w:val="0"/>
          <w:sz w:val="24"/>
          <w:szCs w:val="24"/>
          <w:lang w:val="en-US" w:eastAsia="zh-CN" w:bidi="ar"/>
        </w:rPr>
      </w:pPr>
      <w:r>
        <w:rPr>
          <w:rFonts w:hint="default" w:ascii="Arial Regular" w:hAnsi="Arial Regular" w:eastAsia="DejaVuSans" w:cs="Arial Regular"/>
          <w:color w:val="auto"/>
          <w:kern w:val="0"/>
          <w:sz w:val="24"/>
          <w:szCs w:val="24"/>
          <w:lang w:val="en-US" w:eastAsia="zh-CN" w:bidi="ar"/>
        </w:rPr>
        <w:t>En el tratamiento de la ERCT se aplican terapias de reemplazo renal (TRR), incluidas las modalidades de diálisis peritoneal y hemodiálisis.</w:t>
      </w:r>
      <w:r>
        <w:rPr>
          <w:rFonts w:hint="default" w:ascii="Arial Regular" w:hAnsi="Arial Regular" w:eastAsia="DejaVuSans" w:cs="Arial Regular"/>
          <w:color w:val="auto"/>
          <w:kern w:val="0"/>
          <w:sz w:val="24"/>
          <w:szCs w:val="24"/>
          <w:vertAlign w:val="superscript"/>
          <w:lang w:eastAsia="zh-CN" w:bidi="ar"/>
        </w:rPr>
        <w:t>4</w:t>
      </w:r>
      <w:r>
        <w:rPr>
          <w:rFonts w:hint="default" w:ascii="Arial Regular" w:hAnsi="Arial Regular" w:eastAsia="DejaVuSans" w:cs="Arial Regular"/>
          <w:color w:val="auto"/>
          <w:kern w:val="0"/>
          <w:sz w:val="24"/>
          <w:szCs w:val="24"/>
          <w:lang w:val="en-US" w:eastAsia="zh-CN" w:bidi="ar"/>
        </w:rPr>
        <w:t xml:space="preserve"> </w:t>
      </w:r>
    </w:p>
    <w:p>
      <w:pPr>
        <w:keepNext w:val="0"/>
        <w:keepLines w:val="0"/>
        <w:widowControl/>
        <w:suppressLineNumbers w:val="0"/>
        <w:spacing w:line="360" w:lineRule="auto"/>
        <w:jc w:val="both"/>
        <w:rPr>
          <w:rFonts w:hint="default" w:ascii="Arial Regular" w:hAnsi="Arial Regular" w:cs="Arial Regular"/>
          <w:color w:val="auto"/>
          <w:sz w:val="24"/>
          <w:szCs w:val="24"/>
        </w:rPr>
      </w:pPr>
      <w:r>
        <w:rPr>
          <w:rFonts w:hint="default" w:ascii="Arial Regular" w:hAnsi="Arial Regular" w:eastAsia="SimSun" w:cs="Arial Regular"/>
          <w:color w:val="auto"/>
          <w:kern w:val="0"/>
          <w:sz w:val="24"/>
          <w:szCs w:val="24"/>
          <w:lang w:val="en-US" w:eastAsia="zh-CN" w:bidi="ar"/>
        </w:rPr>
        <w:t>La implementación y posterior generalización de los catéteres venoso</w:t>
      </w:r>
      <w:r>
        <w:rPr>
          <w:rFonts w:hint="default" w:ascii="Arial Regular" w:hAnsi="Arial Regular" w:eastAsia="SimSun" w:cs="Arial Regular"/>
          <w:color w:val="auto"/>
          <w:kern w:val="0"/>
          <w:sz w:val="24"/>
          <w:szCs w:val="24"/>
          <w:lang w:eastAsia="zh-CN" w:bidi="ar"/>
        </w:rPr>
        <w:t xml:space="preserve"> </w:t>
      </w:r>
      <w:r>
        <w:rPr>
          <w:rFonts w:hint="default" w:ascii="Arial Regular" w:hAnsi="Arial Regular" w:eastAsia="SimSun" w:cs="Arial Regular"/>
          <w:color w:val="auto"/>
          <w:kern w:val="0"/>
          <w:sz w:val="24"/>
          <w:szCs w:val="24"/>
          <w:lang w:val="en-US" w:eastAsia="zh-CN" w:bidi="ar"/>
        </w:rPr>
        <w:t>centrales (CVC) para HD, produce un aumento exponencial de</w:t>
      </w:r>
      <w:r>
        <w:rPr>
          <w:rFonts w:hint="default" w:ascii="Arial Regular" w:hAnsi="Arial Regular" w:eastAsia="SimSun" w:cs="Arial Regular"/>
          <w:color w:val="auto"/>
          <w:kern w:val="0"/>
          <w:sz w:val="24"/>
          <w:szCs w:val="24"/>
          <w:lang w:eastAsia="zh-CN" w:bidi="ar"/>
        </w:rPr>
        <w:t xml:space="preserve"> </w:t>
      </w:r>
      <w:r>
        <w:rPr>
          <w:rFonts w:hint="default" w:ascii="Arial Regular" w:hAnsi="Arial Regular" w:eastAsia="SimSun" w:cs="Arial Regular"/>
          <w:color w:val="auto"/>
          <w:kern w:val="0"/>
          <w:sz w:val="24"/>
          <w:szCs w:val="24"/>
          <w:lang w:val="en-US" w:eastAsia="zh-CN" w:bidi="ar"/>
        </w:rPr>
        <w:t>complicaciones infecciosas; y se ha demostrado que la relajación en la asepsia aumenta el número de infecciones.</w:t>
      </w:r>
      <w:r>
        <w:rPr>
          <w:rFonts w:hint="default" w:ascii="Arial Regular" w:hAnsi="Arial Regular" w:eastAsia="SimSun" w:cs="Arial Regular"/>
          <w:color w:val="auto"/>
          <w:kern w:val="0"/>
          <w:sz w:val="24"/>
          <w:szCs w:val="24"/>
          <w:vertAlign w:val="superscript"/>
          <w:lang w:eastAsia="zh-CN" w:bidi="ar"/>
        </w:rPr>
        <w:t>5</w:t>
      </w:r>
      <w:r>
        <w:rPr>
          <w:rFonts w:hint="default" w:ascii="Arial Regular" w:hAnsi="Arial Regular" w:eastAsia="SimSun" w:cs="Arial Regular"/>
          <w:color w:val="auto"/>
          <w:kern w:val="0"/>
          <w:sz w:val="24"/>
          <w:szCs w:val="24"/>
          <w:vertAlign w:val="superscript"/>
          <w:lang w:val="en-US" w:eastAsia="zh-CN" w:bidi="ar"/>
        </w:rPr>
        <w:t xml:space="preserve"> </w:t>
      </w:r>
    </w:p>
    <w:p>
      <w:pPr>
        <w:keepNext w:val="0"/>
        <w:keepLines w:val="0"/>
        <w:widowControl/>
        <w:suppressLineNumbers w:val="0"/>
        <w:spacing w:line="360" w:lineRule="auto"/>
        <w:jc w:val="both"/>
        <w:rPr>
          <w:rFonts w:hint="default" w:ascii="Arial Regular" w:hAnsi="Arial Regular" w:eastAsia="ArialMT" w:cs="Arial Regular"/>
          <w:color w:val="auto"/>
          <w:kern w:val="0"/>
          <w:sz w:val="24"/>
          <w:szCs w:val="24"/>
          <w:lang w:val="en-US" w:eastAsia="zh-CN" w:bidi="ar"/>
        </w:rPr>
      </w:pPr>
      <w:r>
        <w:rPr>
          <w:rFonts w:hint="default" w:ascii="Arial Regular" w:hAnsi="Arial Regular" w:eastAsia="ArialMT" w:cs="Arial Regular"/>
          <w:color w:val="auto"/>
          <w:kern w:val="0"/>
          <w:sz w:val="24"/>
          <w:szCs w:val="24"/>
          <w:lang w:eastAsia="zh-CN" w:bidi="ar"/>
        </w:rPr>
        <w:t>L</w:t>
      </w:r>
      <w:r>
        <w:rPr>
          <w:rFonts w:hint="default" w:ascii="Arial Regular" w:hAnsi="Arial Regular" w:eastAsia="ArialMT" w:cs="Arial Regular"/>
          <w:color w:val="auto"/>
          <w:kern w:val="0"/>
          <w:sz w:val="24"/>
          <w:szCs w:val="24"/>
          <w:lang w:val="en-US" w:eastAsia="zh-CN" w:bidi="ar"/>
        </w:rPr>
        <w:t>a hemodiálisis requiere el cambio frecuente de una solución de diálisis a través de una arteria a una arteria o vena.</w:t>
      </w:r>
      <w:r>
        <w:rPr>
          <w:rFonts w:hint="default" w:ascii="Arial Regular" w:hAnsi="Arial Regular" w:eastAsia="ArialMT" w:cs="Arial Regular"/>
          <w:color w:val="auto"/>
          <w:kern w:val="0"/>
          <w:sz w:val="24"/>
          <w:szCs w:val="24"/>
          <w:vertAlign w:val="superscript"/>
          <w:lang w:eastAsia="zh-CN" w:bidi="ar"/>
        </w:rPr>
        <w:t>6</w:t>
      </w:r>
      <w:r>
        <w:rPr>
          <w:rFonts w:hint="default" w:ascii="Arial Regular" w:hAnsi="Arial Regular" w:eastAsia="ArialMT" w:cs="Arial Regular"/>
          <w:color w:val="auto"/>
          <w:kern w:val="0"/>
          <w:sz w:val="24"/>
          <w:szCs w:val="24"/>
          <w:lang w:val="en-US" w:eastAsia="zh-CN" w:bidi="ar"/>
        </w:rPr>
        <w:t xml:space="preserve"> </w:t>
      </w:r>
    </w:p>
    <w:p>
      <w:pPr>
        <w:keepNext w:val="0"/>
        <w:keepLines w:val="0"/>
        <w:widowControl/>
        <w:suppressLineNumbers w:val="0"/>
        <w:spacing w:line="360" w:lineRule="auto"/>
        <w:jc w:val="both"/>
        <w:rPr>
          <w:rFonts w:hint="default" w:ascii="Arial Regular" w:hAnsi="Arial Regular" w:cs="Arial Regular"/>
          <w:color w:val="auto"/>
          <w:sz w:val="24"/>
          <w:szCs w:val="24"/>
        </w:rPr>
      </w:pPr>
      <w:r>
        <w:rPr>
          <w:rFonts w:hint="default" w:ascii="Arial Regular" w:hAnsi="Arial Regular" w:eastAsia="DejaVuSans" w:cs="Arial Regular"/>
          <w:color w:val="auto"/>
          <w:kern w:val="0"/>
          <w:sz w:val="24"/>
          <w:szCs w:val="24"/>
          <w:lang w:val="en-US" w:eastAsia="zh-CN" w:bidi="ar"/>
        </w:rPr>
        <w:t>En Cuba, aparecen cada año 80 nuevos casos por millón de habitantes con ERC, cifra que es reflejo de un fenómeno que tiene lugar en el mundo desarrollado. Se citan como factores determinantes: el envejecimiento de la población, el incremento de la diabetes mellitus y la nefropatía vascular.</w:t>
      </w:r>
      <w:r>
        <w:rPr>
          <w:rFonts w:hint="default" w:ascii="Arial Regular" w:hAnsi="Arial Regular" w:eastAsia="DejaVuSans" w:cs="Arial Regular"/>
          <w:color w:val="auto"/>
          <w:kern w:val="0"/>
          <w:sz w:val="24"/>
          <w:szCs w:val="24"/>
          <w:vertAlign w:val="superscript"/>
          <w:lang w:eastAsia="zh-CN" w:bidi="ar"/>
        </w:rPr>
        <w:t>7</w:t>
      </w:r>
      <w:r>
        <w:rPr>
          <w:rFonts w:hint="default" w:ascii="Arial Regular" w:hAnsi="Arial Regular" w:eastAsia="DejaVuSans" w:cs="Arial Regular"/>
          <w:color w:val="auto"/>
          <w:kern w:val="0"/>
          <w:sz w:val="24"/>
          <w:szCs w:val="24"/>
          <w:lang w:val="en-US" w:eastAsia="zh-CN" w:bidi="ar"/>
        </w:rPr>
        <w:t xml:space="preserve"> En el país se observa un crecimiento sostenido de los adultos mayores que inician TRR dialítica, con una tasa en el año 2012 de 45 por millón de habitantes y en el 2014 alcanzó 47 por millón de habitantes.</w:t>
      </w:r>
      <w:r>
        <w:rPr>
          <w:rFonts w:hint="default" w:ascii="Arial Regular" w:hAnsi="Arial Regular" w:eastAsia="DejaVuSans" w:cs="Arial Regular"/>
          <w:color w:val="auto"/>
          <w:kern w:val="0"/>
          <w:sz w:val="24"/>
          <w:szCs w:val="24"/>
          <w:vertAlign w:val="superscript"/>
          <w:lang w:eastAsia="zh-CN" w:bidi="ar"/>
        </w:rPr>
        <w:t>8</w:t>
      </w:r>
      <w:r>
        <w:rPr>
          <w:rFonts w:hint="default" w:ascii="Arial Regular" w:hAnsi="Arial Regular" w:eastAsia="DejaVuSans" w:cs="Arial Regular"/>
          <w:color w:val="auto"/>
          <w:kern w:val="0"/>
          <w:sz w:val="24"/>
          <w:szCs w:val="24"/>
          <w:lang w:eastAsia="zh-CN" w:bidi="ar"/>
        </w:rPr>
        <w:t xml:space="preserve"> </w:t>
      </w:r>
      <w:r>
        <w:rPr>
          <w:rFonts w:hint="default" w:ascii="Arial Regular" w:hAnsi="Arial Regular" w:eastAsia="DejaVuSans" w:cs="Arial Regular"/>
          <w:color w:val="auto"/>
          <w:kern w:val="0"/>
          <w:sz w:val="24"/>
          <w:szCs w:val="24"/>
          <w:lang w:val="en-US" w:eastAsia="zh-CN" w:bidi="ar"/>
        </w:rPr>
        <w:t>En el 2018 ya existía una prevalencia de pacientes en diálisis de 289 por millón de habitantes, lo cual significa que aproximadamente 3000 pacientes recibían tratamiento de hemodiálisis en ese momento. En el país, la incidencia de pacientes en diálisis es de 108 personas por millón de habitantes, lo que se traduce en alrededor de 1200 nuevos casos cada año.</w:t>
      </w:r>
      <w:r>
        <w:rPr>
          <w:rFonts w:hint="default" w:ascii="Arial Regular" w:hAnsi="Arial Regular" w:eastAsia="DejaVuSans" w:cs="Arial Regular"/>
          <w:color w:val="auto"/>
          <w:kern w:val="0"/>
          <w:sz w:val="24"/>
          <w:szCs w:val="24"/>
          <w:vertAlign w:val="superscript"/>
          <w:lang w:eastAsia="zh-CN" w:bidi="ar"/>
        </w:rPr>
        <w:t>9</w:t>
      </w:r>
    </w:p>
    <w:p>
      <w:pPr>
        <w:keepNext w:val="0"/>
        <w:keepLines w:val="0"/>
        <w:widowControl/>
        <w:suppressLineNumbers w:val="0"/>
        <w:spacing w:line="360" w:lineRule="auto"/>
        <w:jc w:val="both"/>
        <w:rPr>
          <w:rFonts w:hint="default" w:ascii="Arial Regular" w:hAnsi="Arial Regular" w:eastAsia="TimesNewRomanPS-BoldMT" w:cs="Arial Regular"/>
          <w:b w:val="0"/>
          <w:bCs/>
          <w:color w:val="auto"/>
          <w:kern w:val="0"/>
          <w:sz w:val="24"/>
          <w:szCs w:val="24"/>
          <w:lang w:val="en-US" w:eastAsia="zh-CN" w:bidi="ar"/>
        </w:rPr>
      </w:pPr>
      <w:r>
        <w:rPr>
          <w:rFonts w:hint="default" w:ascii="Arial Regular" w:hAnsi="Arial Regular" w:eastAsia="DejaVuSans" w:cs="Arial Regular"/>
          <w:color w:val="auto"/>
          <w:kern w:val="0"/>
          <w:sz w:val="24"/>
          <w:szCs w:val="24"/>
          <w:lang w:val="en-US" w:eastAsia="zh-CN" w:bidi="ar"/>
        </w:rPr>
        <w:t xml:space="preserve">La necesidad de brindarles una mayor calidad de vida, de manera integral, a esa población dialítica, estimuló la realización del presente trabajo con el objetivo de </w:t>
      </w:r>
      <w:r>
        <w:rPr>
          <w:rFonts w:hint="default" w:ascii="Arial Regular" w:hAnsi="Arial Regular" w:eastAsia="TimesNewRomanPSMT" w:cs="Arial Regular"/>
          <w:color w:val="auto"/>
          <w:kern w:val="0"/>
          <w:sz w:val="24"/>
          <w:szCs w:val="24"/>
          <w:lang w:eastAsia="zh-CN" w:bidi="ar"/>
        </w:rPr>
        <w:t>determinar</w:t>
      </w:r>
      <w:r>
        <w:rPr>
          <w:rFonts w:hint="default" w:ascii="Arial Regular" w:hAnsi="Arial Regular" w:eastAsia="TimesNewRomanPSMT" w:cs="Arial Regular"/>
          <w:color w:val="auto"/>
          <w:kern w:val="0"/>
          <w:sz w:val="24"/>
          <w:szCs w:val="24"/>
          <w:lang w:val="en-US" w:eastAsia="zh-CN" w:bidi="ar"/>
        </w:rPr>
        <w:t xml:space="preserve"> la prevalencia de </w:t>
      </w:r>
      <w:r>
        <w:rPr>
          <w:rFonts w:hint="default" w:ascii="Arial Regular" w:hAnsi="Arial Regular" w:eastAsia="TimesNewRomanPSMT" w:cs="Arial Regular"/>
          <w:color w:val="auto"/>
          <w:kern w:val="0"/>
          <w:sz w:val="24"/>
          <w:szCs w:val="24"/>
          <w:lang w:eastAsia="zh-CN" w:bidi="ar"/>
        </w:rPr>
        <w:t xml:space="preserve">las </w:t>
      </w:r>
      <w:r>
        <w:rPr>
          <w:rFonts w:hint="default" w:ascii="Arial Regular" w:hAnsi="Arial Regular" w:cs="Arial Regular"/>
          <w:b w:val="0"/>
          <w:bCs/>
          <w:color w:val="auto"/>
          <w:sz w:val="24"/>
          <w:szCs w:val="24"/>
        </w:rPr>
        <w:t>Infecciones bacterianas adquiridas en el servicio de hemodiális en el Hospital Provincial Camilo Cienfuegos, entre octubre,2022 a marzo, 2023.</w:t>
      </w:r>
    </w:p>
    <w:p>
      <w:pPr>
        <w:spacing w:line="360" w:lineRule="auto"/>
        <w:jc w:val="both"/>
        <w:rPr>
          <w:rFonts w:hint="default" w:ascii="Arial Regular" w:hAnsi="Arial Regular" w:eastAsia="DejaVuSans" w:cs="Arial Regular"/>
          <w:b w:val="0"/>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r>
        <w:rPr>
          <w:rFonts w:hint="default" w:ascii="Arial Regular" w:hAnsi="Arial Regular" w:eastAsia="DejaVuSans" w:cs="Arial Regular"/>
          <w:b/>
          <w:bCs/>
          <w:color w:val="auto"/>
          <w:kern w:val="0"/>
          <w:sz w:val="24"/>
          <w:szCs w:val="24"/>
          <w:lang w:eastAsia="zh-CN" w:bidi="ar"/>
        </w:rPr>
        <w:t>MATERIALES Y MÉTODOS</w:t>
      </w:r>
    </w:p>
    <w:p>
      <w:pPr>
        <w:spacing w:line="360" w:lineRule="auto"/>
        <w:ind w:left="-180"/>
        <w:jc w:val="both"/>
        <w:rPr>
          <w:rFonts w:hint="default" w:ascii="Arial Regular" w:hAnsi="Arial Regular" w:cs="Arial Regular"/>
          <w:color w:val="auto"/>
          <w:sz w:val="24"/>
          <w:szCs w:val="24"/>
        </w:rPr>
      </w:pPr>
      <w:r>
        <w:rPr>
          <w:rFonts w:hint="default" w:ascii="Arial Regular" w:hAnsi="Arial Regular" w:eastAsia="DejaVuSans" w:cs="Arial Regular"/>
          <w:color w:val="auto"/>
          <w:kern w:val="0"/>
          <w:sz w:val="24"/>
          <w:szCs w:val="24"/>
          <w:lang w:val="en-US" w:eastAsia="zh-CN" w:bidi="ar"/>
        </w:rPr>
        <w:t xml:space="preserve">Se realizó un estudio observacional descriptivo de corte transversal en el servicio de hemodiálisis del Hospital Provincial </w:t>
      </w:r>
      <w:r>
        <w:rPr>
          <w:rFonts w:hint="default" w:ascii="Arial Regular" w:hAnsi="Arial Regular" w:eastAsia="DejaVuSans" w:cs="Arial Regular"/>
          <w:color w:val="auto"/>
          <w:kern w:val="0"/>
          <w:sz w:val="24"/>
          <w:szCs w:val="24"/>
          <w:lang w:eastAsia="zh-CN" w:bidi="ar"/>
        </w:rPr>
        <w:t>Camilo Cienfuegos</w:t>
      </w:r>
      <w:r>
        <w:rPr>
          <w:rFonts w:hint="default" w:ascii="Arial Regular" w:hAnsi="Arial Regular" w:eastAsia="DejaVuSans" w:cs="Arial Regular"/>
          <w:color w:val="auto"/>
          <w:kern w:val="0"/>
          <w:sz w:val="24"/>
          <w:szCs w:val="24"/>
          <w:lang w:val="en-US" w:eastAsia="zh-CN" w:bidi="ar"/>
        </w:rPr>
        <w:t xml:space="preserve">, de la provincia </w:t>
      </w:r>
      <w:r>
        <w:rPr>
          <w:rFonts w:hint="default" w:ascii="Arial Regular" w:hAnsi="Arial Regular" w:eastAsia="DejaVuSans" w:cs="Arial Regular"/>
          <w:color w:val="auto"/>
          <w:kern w:val="0"/>
          <w:sz w:val="24"/>
          <w:szCs w:val="24"/>
          <w:lang w:eastAsia="zh-CN" w:bidi="ar"/>
        </w:rPr>
        <w:t>Sancti Spíritus</w:t>
      </w:r>
      <w:r>
        <w:rPr>
          <w:rFonts w:hint="default" w:ascii="Arial Regular" w:hAnsi="Arial Regular" w:eastAsia="DejaVuSans" w:cs="Arial Regular"/>
          <w:color w:val="auto"/>
          <w:kern w:val="0"/>
          <w:sz w:val="24"/>
          <w:szCs w:val="24"/>
          <w:lang w:val="en-US" w:eastAsia="zh-CN" w:bidi="ar"/>
        </w:rPr>
        <w:t xml:space="preserve">, en el período de </w:t>
      </w:r>
      <w:r>
        <w:rPr>
          <w:rFonts w:hint="default" w:ascii="Arial Regular" w:hAnsi="Arial Regular" w:eastAsia="DejaVuSans" w:cs="Arial Regular"/>
          <w:color w:val="auto"/>
          <w:kern w:val="0"/>
          <w:sz w:val="24"/>
          <w:szCs w:val="24"/>
          <w:lang w:eastAsia="zh-CN" w:bidi="ar"/>
        </w:rPr>
        <w:t>Octubre, 2022</w:t>
      </w:r>
      <w:r>
        <w:rPr>
          <w:rFonts w:hint="default" w:ascii="Arial Regular" w:hAnsi="Arial Regular" w:eastAsia="DejaVuSans" w:cs="Arial Regular"/>
          <w:color w:val="auto"/>
          <w:kern w:val="0"/>
          <w:sz w:val="24"/>
          <w:szCs w:val="24"/>
          <w:lang w:val="en-US" w:eastAsia="zh-CN" w:bidi="ar"/>
        </w:rPr>
        <w:t xml:space="preserve"> a </w:t>
      </w:r>
      <w:r>
        <w:rPr>
          <w:rFonts w:hint="default" w:ascii="Arial Regular" w:hAnsi="Arial Regular" w:eastAsia="DejaVuSans" w:cs="Arial Regular"/>
          <w:color w:val="auto"/>
          <w:kern w:val="0"/>
          <w:sz w:val="24"/>
          <w:szCs w:val="24"/>
          <w:lang w:eastAsia="zh-CN" w:bidi="ar"/>
        </w:rPr>
        <w:t>Marzo</w:t>
      </w:r>
      <w:r>
        <w:rPr>
          <w:rFonts w:hint="default" w:ascii="Arial Regular" w:hAnsi="Arial Regular" w:eastAsia="DejaVuSans" w:cs="Arial Regular"/>
          <w:color w:val="auto"/>
          <w:kern w:val="0"/>
          <w:sz w:val="24"/>
          <w:szCs w:val="24"/>
          <w:lang w:val="en-US" w:eastAsia="zh-CN" w:bidi="ar"/>
        </w:rPr>
        <w:t xml:space="preserve"> de 202</w:t>
      </w:r>
      <w:r>
        <w:rPr>
          <w:rFonts w:hint="default" w:ascii="Arial Regular" w:hAnsi="Arial Regular" w:eastAsia="DejaVuSans" w:cs="Arial Regular"/>
          <w:color w:val="auto"/>
          <w:kern w:val="0"/>
          <w:sz w:val="24"/>
          <w:szCs w:val="24"/>
          <w:lang w:eastAsia="zh-CN" w:bidi="ar"/>
        </w:rPr>
        <w:t>3</w:t>
      </w:r>
      <w:r>
        <w:rPr>
          <w:rFonts w:hint="default" w:ascii="Arial Regular" w:hAnsi="Arial Regular" w:eastAsia="DejaVuSans" w:cs="Arial Regular"/>
          <w:color w:val="auto"/>
          <w:kern w:val="0"/>
          <w:sz w:val="24"/>
          <w:szCs w:val="24"/>
          <w:lang w:val="en-US" w:eastAsia="zh-CN" w:bidi="ar"/>
        </w:rPr>
        <w:t>, con el propósito de caracterizar a l</w:t>
      </w:r>
      <w:r>
        <w:rPr>
          <w:rFonts w:hint="default" w:ascii="Arial Regular" w:hAnsi="Arial Regular" w:eastAsia="DejaVuSans" w:cs="Arial Regular"/>
          <w:color w:val="auto"/>
          <w:kern w:val="0"/>
          <w:sz w:val="24"/>
          <w:szCs w:val="24"/>
          <w:lang w:eastAsia="zh-CN" w:bidi="ar"/>
        </w:rPr>
        <w:t xml:space="preserve">os hemodializados con </w:t>
      </w:r>
      <w:r>
        <w:rPr>
          <w:rFonts w:hint="default" w:ascii="Arial Regular" w:hAnsi="Arial Regular" w:eastAsia="DejaVuSans" w:cs="Arial Regular"/>
          <w:color w:val="auto"/>
          <w:kern w:val="0"/>
          <w:sz w:val="24"/>
          <w:szCs w:val="24"/>
          <w:lang w:val="en-US" w:eastAsia="zh-CN" w:bidi="ar"/>
        </w:rPr>
        <w:t xml:space="preserve"> </w:t>
      </w:r>
      <w:r>
        <w:rPr>
          <w:rFonts w:hint="default" w:ascii="Arial Regular" w:hAnsi="Arial Regular" w:cs="Arial Regular"/>
          <w:b w:val="0"/>
          <w:bCs/>
          <w:color w:val="auto"/>
          <w:sz w:val="24"/>
          <w:szCs w:val="24"/>
        </w:rPr>
        <w:t xml:space="preserve">Infecciones bacterianas adquiridas en el servicio de hemodiálisis </w:t>
      </w:r>
      <w:r>
        <w:rPr>
          <w:rFonts w:hint="default" w:ascii="Arial Regular" w:hAnsi="Arial Regular" w:eastAsia="DejaVuSans" w:cs="Arial Regular"/>
          <w:color w:val="auto"/>
          <w:kern w:val="0"/>
          <w:sz w:val="24"/>
          <w:szCs w:val="24"/>
          <w:lang w:val="en-US" w:eastAsia="zh-CN" w:bidi="ar"/>
        </w:rPr>
        <w:t>.</w:t>
      </w:r>
      <w:r>
        <w:rPr>
          <w:rFonts w:hint="default" w:ascii="Arial Regular" w:hAnsi="Arial Regular" w:eastAsia="DejaVuSans" w:cs="Arial Regular"/>
          <w:color w:val="auto"/>
          <w:kern w:val="0"/>
          <w:sz w:val="24"/>
          <w:szCs w:val="24"/>
          <w:lang w:eastAsia="zh-CN" w:bidi="ar"/>
        </w:rPr>
        <w:t xml:space="preserve"> </w:t>
      </w:r>
      <w:r>
        <w:rPr>
          <w:rFonts w:hint="default" w:ascii="Arial Regular" w:hAnsi="Arial Regular" w:cs="Arial Regular"/>
          <w:b w:val="0"/>
          <w:i w:val="0"/>
          <w:caps w:val="0"/>
          <w:color w:val="auto"/>
          <w:spacing w:val="0"/>
          <w:sz w:val="24"/>
          <w:szCs w:val="24"/>
          <w:u w:val="none"/>
        </w:rPr>
        <w:t>El universo de estudio estuvo constituido por 647 pacientes portadores de insuficiencia renal crónica en estadio terminal de ambos sexos, que recibieron tratamiento mediante hemodiálisis periódica en el periodo antes señalado y que desarrollaron cualquier tipo de infección relacionada con el acceso vascular</w:t>
      </w:r>
      <w:r>
        <w:rPr>
          <w:rFonts w:hint="default" w:ascii="Arial Regular" w:hAnsi="Arial Regular" w:eastAsia="DejaVuSans" w:cs="Arial Regular"/>
          <w:color w:val="auto"/>
          <w:kern w:val="0"/>
          <w:sz w:val="24"/>
          <w:szCs w:val="24"/>
          <w:lang w:val="en-US" w:eastAsia="zh-CN" w:bidi="ar"/>
        </w:rPr>
        <w:t xml:space="preserve"> . La muestra la conformaron </w:t>
      </w:r>
      <w:r>
        <w:rPr>
          <w:rFonts w:hint="default" w:ascii="Arial Regular" w:hAnsi="Arial Regular" w:eastAsia="DejaVuSans" w:cs="Arial Regular"/>
          <w:color w:val="auto"/>
          <w:kern w:val="0"/>
          <w:sz w:val="24"/>
          <w:szCs w:val="24"/>
          <w:lang w:eastAsia="zh-CN" w:bidi="ar"/>
        </w:rPr>
        <w:t>51</w:t>
      </w:r>
      <w:r>
        <w:rPr>
          <w:rFonts w:hint="default" w:ascii="Arial Regular" w:hAnsi="Arial Regular" w:eastAsia="DejaVuSans" w:cs="Arial Regular"/>
          <w:color w:val="auto"/>
          <w:kern w:val="0"/>
          <w:sz w:val="24"/>
          <w:szCs w:val="24"/>
          <w:lang w:val="en-US" w:eastAsia="zh-CN" w:bidi="ar"/>
        </w:rPr>
        <w:t xml:space="preserve"> pacientes entre </w:t>
      </w:r>
      <w:r>
        <w:rPr>
          <w:rFonts w:hint="default" w:ascii="Arial Regular" w:hAnsi="Arial Regular" w:eastAsia="DejaVuSans" w:cs="Arial Regular"/>
          <w:color w:val="auto"/>
          <w:kern w:val="0"/>
          <w:sz w:val="24"/>
          <w:szCs w:val="24"/>
          <w:lang w:eastAsia="zh-CN" w:bidi="ar"/>
        </w:rPr>
        <w:t>27</w:t>
      </w:r>
      <w:r>
        <w:rPr>
          <w:rFonts w:hint="default" w:ascii="Arial Regular" w:hAnsi="Arial Regular" w:eastAsia="DejaVuSans" w:cs="Arial Regular"/>
          <w:color w:val="auto"/>
          <w:kern w:val="0"/>
          <w:sz w:val="24"/>
          <w:szCs w:val="24"/>
          <w:lang w:val="en-US" w:eastAsia="zh-CN" w:bidi="ar"/>
        </w:rPr>
        <w:t xml:space="preserve"> y 8</w:t>
      </w:r>
      <w:r>
        <w:rPr>
          <w:rFonts w:hint="default" w:ascii="Arial Regular" w:hAnsi="Arial Regular" w:eastAsia="DejaVuSans" w:cs="Arial Regular"/>
          <w:color w:val="auto"/>
          <w:kern w:val="0"/>
          <w:sz w:val="24"/>
          <w:szCs w:val="24"/>
          <w:lang w:eastAsia="zh-CN" w:bidi="ar"/>
        </w:rPr>
        <w:t>2</w:t>
      </w:r>
      <w:r>
        <w:rPr>
          <w:rFonts w:hint="default" w:ascii="Arial Regular" w:hAnsi="Arial Regular" w:eastAsia="DejaVuSans" w:cs="Arial Regular"/>
          <w:color w:val="auto"/>
          <w:kern w:val="0"/>
          <w:sz w:val="24"/>
          <w:szCs w:val="24"/>
          <w:lang w:val="en-US" w:eastAsia="zh-CN" w:bidi="ar"/>
        </w:rPr>
        <w:t xml:space="preserve"> años, con </w:t>
      </w:r>
      <w:r>
        <w:rPr>
          <w:rFonts w:hint="default" w:ascii="Arial Regular" w:hAnsi="Arial Regular" w:eastAsia="DejaVuSans" w:cs="Arial Regular"/>
          <w:color w:val="auto"/>
          <w:kern w:val="0"/>
          <w:sz w:val="24"/>
          <w:szCs w:val="24"/>
          <w:lang w:eastAsia="zh-CN" w:bidi="ar"/>
        </w:rPr>
        <w:t xml:space="preserve">infección intrahospitalaria </w:t>
      </w:r>
      <w:r>
        <w:rPr>
          <w:rFonts w:hint="default" w:ascii="Arial Regular" w:hAnsi="Arial Regular" w:eastAsia="DejaVuSans" w:cs="Arial Regular"/>
          <w:color w:val="auto"/>
          <w:kern w:val="0"/>
          <w:sz w:val="24"/>
          <w:szCs w:val="24"/>
          <w:lang w:val="en-US" w:eastAsia="zh-CN" w:bidi="ar"/>
        </w:rPr>
        <w:t>en el programa de hemodiálisis y con historias clínicas completas para los efectos de la investigación</w:t>
      </w:r>
      <w:r>
        <w:rPr>
          <w:rFonts w:hint="default" w:ascii="Arial Regular" w:hAnsi="Arial Regular" w:eastAsia="DejaVuSans" w:cs="Arial Regular"/>
          <w:color w:val="auto"/>
          <w:kern w:val="0"/>
          <w:sz w:val="24"/>
          <w:szCs w:val="24"/>
          <w:lang w:eastAsia="zh-CN" w:bidi="ar"/>
        </w:rPr>
        <w:t>. Los c</w:t>
      </w:r>
      <w:r>
        <w:rPr>
          <w:rFonts w:hint="default" w:ascii="Arial Regular" w:hAnsi="Arial Regular" w:cs="Arial Regular"/>
          <w:b/>
          <w:color w:val="auto"/>
          <w:sz w:val="24"/>
          <w:szCs w:val="24"/>
        </w:rPr>
        <w:t>riterios de inclusión son</w:t>
      </w:r>
      <w:r>
        <w:rPr>
          <w:rFonts w:hint="default" w:ascii="Arial Regular" w:hAnsi="Arial Regular" w:cs="Arial Regular"/>
          <w:color w:val="auto"/>
          <w:sz w:val="24"/>
          <w:szCs w:val="24"/>
        </w:rPr>
        <w:t xml:space="preserve"> los pacientes sometidos a procedimiento de hemodiálisis que en el transcurso de estos procedimientos aparece  alguna evidencia clínica y/o microbiológica de infección por el acceso vascular. </w:t>
      </w:r>
      <w:r>
        <w:rPr>
          <w:rFonts w:hint="default" w:ascii="Arial Regular" w:hAnsi="Arial Regular" w:eastAsia="DejaVuSans" w:cs="Arial Regular"/>
          <w:color w:val="auto"/>
          <w:kern w:val="0"/>
          <w:sz w:val="24"/>
          <w:szCs w:val="24"/>
          <w:lang w:val="en-US" w:eastAsia="zh-CN" w:bidi="ar"/>
        </w:rPr>
        <w:t xml:space="preserve">Se midieron las variables: grupos de edades, sexo, color de la piel, causa de la ERC, factores de riesgo </w:t>
      </w:r>
      <w:r>
        <w:rPr>
          <w:rFonts w:hint="default" w:ascii="Arial Regular" w:hAnsi="Arial Regular" w:eastAsia="DejaVuSans" w:cs="Arial Regular"/>
          <w:color w:val="auto"/>
          <w:kern w:val="0"/>
          <w:sz w:val="24"/>
          <w:szCs w:val="24"/>
          <w:lang w:eastAsia="zh-CN" w:bidi="ar"/>
        </w:rPr>
        <w:t>de los hemodializados</w:t>
      </w:r>
      <w:r>
        <w:rPr>
          <w:rFonts w:hint="default" w:ascii="Arial Regular" w:hAnsi="Arial Regular" w:eastAsia="DejaVuSans" w:cs="Arial Regular"/>
          <w:color w:val="auto"/>
          <w:kern w:val="0"/>
          <w:sz w:val="24"/>
          <w:szCs w:val="24"/>
          <w:lang w:val="en-US" w:eastAsia="zh-CN" w:bidi="ar"/>
        </w:rPr>
        <w:t xml:space="preserve">, </w:t>
      </w:r>
      <w:r>
        <w:rPr>
          <w:rFonts w:hint="default" w:ascii="Arial Regular" w:hAnsi="Arial Regular" w:eastAsia="DejaVuSans" w:cs="Arial Regular"/>
          <w:color w:val="auto"/>
          <w:kern w:val="0"/>
          <w:sz w:val="24"/>
          <w:szCs w:val="24"/>
          <w:lang w:eastAsia="zh-CN" w:bidi="ar"/>
        </w:rPr>
        <w:t xml:space="preserve">tipo de germen, </w:t>
      </w:r>
      <w:r>
        <w:rPr>
          <w:rFonts w:hint="default" w:ascii="Arial Regular" w:hAnsi="Arial Regular" w:eastAsia="DejaVuSans" w:cs="Arial Regular"/>
          <w:color w:val="auto"/>
          <w:kern w:val="0"/>
          <w:sz w:val="24"/>
          <w:szCs w:val="24"/>
          <w:lang w:val="en-US" w:eastAsia="zh-CN" w:bidi="ar"/>
        </w:rPr>
        <w:t>tipo de acceso vascular, causas de mortalidad</w:t>
      </w:r>
      <w:r>
        <w:rPr>
          <w:rFonts w:hint="default" w:ascii="Arial Regular" w:hAnsi="Arial Regular" w:eastAsia="DejaVuSans" w:cs="Arial Regular"/>
          <w:color w:val="auto"/>
          <w:kern w:val="0"/>
          <w:sz w:val="24"/>
          <w:szCs w:val="24"/>
          <w:lang w:eastAsia="zh-CN" w:bidi="ar"/>
        </w:rPr>
        <w:t>.</w:t>
      </w:r>
      <w:r>
        <w:rPr>
          <w:rFonts w:hint="default" w:ascii="Arial Regular" w:hAnsi="Arial Regular" w:eastAsia="DejaVuSans" w:cs="Arial Regular"/>
          <w:color w:val="auto"/>
          <w:kern w:val="0"/>
          <w:sz w:val="24"/>
          <w:szCs w:val="24"/>
          <w:lang w:val="en-US" w:eastAsia="zh-CN" w:bidi="ar"/>
        </w:rPr>
        <w:t xml:space="preserve"> </w:t>
      </w:r>
      <w:r>
        <w:rPr>
          <w:rFonts w:hint="default" w:ascii="Arial Regular" w:hAnsi="Arial Regular" w:cs="Arial Regular"/>
          <w:b w:val="0"/>
          <w:i w:val="0"/>
          <w:caps w:val="0"/>
          <w:color w:val="auto"/>
          <w:spacing w:val="0"/>
          <w:sz w:val="24"/>
          <w:szCs w:val="24"/>
          <w:u w:val="none"/>
        </w:rPr>
        <w:t>se ejecutó una revisión del tema motivo de estudio mediante la búsqueda de información en la bibliografía personal de autor, tutor y asesor del trabajo, además se solicitó información en el Centro Provincial de Hemodialisis, se realiza la búsqueda de información en soporte digital mediante los servicios de PubMed, MEDLINE y Google Académico. Para el procesamiento de la información obtenida se utiliza la estadística descriptiva, el cálculo porcentual para poder determinar dónde se centraban el mayor porcentaje de información esto fue procesado a través del paquete estadístico SPSS para Windows, MS Word y MS Excel.</w:t>
      </w:r>
    </w:p>
    <w:p>
      <w:pPr>
        <w:spacing w:line="360" w:lineRule="auto"/>
        <w:jc w:val="both"/>
        <w:rPr>
          <w:rFonts w:hint="default" w:ascii="Arial Regular" w:hAnsi="Arial Regular" w:eastAsia="DejaVuSans" w:cs="Arial Regular"/>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r>
        <w:rPr>
          <w:rFonts w:hint="default" w:ascii="Arial Regular" w:hAnsi="Arial Regular" w:eastAsia="DejaVuSans" w:cs="Arial Regular"/>
          <w:b/>
          <w:bCs/>
          <w:color w:val="auto"/>
          <w:kern w:val="0"/>
          <w:sz w:val="24"/>
          <w:szCs w:val="24"/>
          <w:lang w:eastAsia="zh-CN" w:bidi="ar"/>
        </w:rPr>
        <w:t>RESULTADOS</w:t>
      </w:r>
    </w:p>
    <w:p>
      <w:pPr>
        <w:spacing w:line="360" w:lineRule="auto"/>
        <w:jc w:val="both"/>
        <w:rPr>
          <w:rFonts w:hint="default" w:ascii="Arial Regular" w:hAnsi="Arial Regular" w:eastAsia="DejaVuSans" w:cs="Arial Regular"/>
          <w:color w:val="auto"/>
          <w:kern w:val="0"/>
          <w:sz w:val="24"/>
          <w:szCs w:val="24"/>
          <w:lang w:eastAsia="zh-CN" w:bidi="ar"/>
        </w:rPr>
      </w:pPr>
    </w:p>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Tabla</w:t>
      </w:r>
      <w:r>
        <w:rPr>
          <w:rFonts w:hint="default" w:ascii="Arial Regular" w:hAnsi="Arial Regular" w:cs="Arial Regular"/>
          <w:b w:val="0"/>
          <w:bCs/>
          <w:color w:val="auto"/>
          <w:sz w:val="24"/>
          <w:szCs w:val="24"/>
        </w:rPr>
        <w:t xml:space="preserve"> </w:t>
      </w:r>
      <w:r>
        <w:rPr>
          <w:rFonts w:hint="default" w:ascii="Arial Regular" w:hAnsi="Arial Regular" w:cs="Arial Regular"/>
          <w:b w:val="0"/>
          <w:bCs/>
          <w:color w:val="auto"/>
          <w:sz w:val="24"/>
          <w:szCs w:val="24"/>
        </w:rPr>
        <w:t>1: Perfil demográfico de los hemodializados con Infeccion Intrahospitalaria Hospital General Camilo Cienfuegos Octubre 2022 – Marzo 2023</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4"/>
        <w:gridCol w:w="1965"/>
        <w:gridCol w:w="1965"/>
        <w:gridCol w:w="1965"/>
      </w:tblGrid>
      <w:tr>
        <w:trPr>
          <w:trHeight w:val="465" w:hRule="atLeast"/>
        </w:trPr>
        <w:tc>
          <w:tcPr>
            <w:tcW w:w="1964" w:type="dxa"/>
          </w:tcPr>
          <w:p>
            <w:pPr>
              <w:keepNext w:val="0"/>
              <w:keepLines w:val="0"/>
              <w:widowControl/>
              <w:suppressLineNumbers w:val="0"/>
              <w:spacing w:line="360" w:lineRule="auto"/>
              <w:jc w:val="left"/>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VARIABLES</w:t>
            </w:r>
          </w:p>
        </w:tc>
        <w:tc>
          <w:tcPr>
            <w:tcW w:w="1965" w:type="dxa"/>
          </w:tcPr>
          <w:p>
            <w:pPr>
              <w:keepNext w:val="0"/>
              <w:keepLines w:val="0"/>
              <w:widowControl/>
              <w:suppressLineNumbers w:val="0"/>
              <w:spacing w:line="360" w:lineRule="auto"/>
              <w:jc w:val="left"/>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ESCALA</w:t>
            </w:r>
          </w:p>
        </w:tc>
        <w:tc>
          <w:tcPr>
            <w:tcW w:w="1965" w:type="dxa"/>
          </w:tcPr>
          <w:p>
            <w:pPr>
              <w:keepNext w:val="0"/>
              <w:keepLines w:val="0"/>
              <w:widowControl/>
              <w:suppressLineNumbers w:val="0"/>
              <w:spacing w:line="360" w:lineRule="auto"/>
              <w:jc w:val="left"/>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FRECURNCIA</w:t>
            </w:r>
          </w:p>
        </w:tc>
        <w:tc>
          <w:tcPr>
            <w:tcW w:w="1965" w:type="dxa"/>
          </w:tcPr>
          <w:p>
            <w:pPr>
              <w:keepNext w:val="0"/>
              <w:keepLines w:val="0"/>
              <w:widowControl/>
              <w:suppressLineNumbers w:val="0"/>
              <w:spacing w:line="360" w:lineRule="auto"/>
              <w:jc w:val="left"/>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PORCENTAJE</w:t>
            </w:r>
          </w:p>
        </w:tc>
      </w:tr>
      <w:tr>
        <w:trPr>
          <w:trHeight w:val="920" w:hRule="atLeast"/>
        </w:trPr>
        <w:tc>
          <w:tcPr>
            <w:tcW w:w="1964" w:type="dxa"/>
          </w:tcPr>
          <w:p>
            <w:pPr>
              <w:keepNext w:val="0"/>
              <w:keepLines w:val="0"/>
              <w:widowControl/>
              <w:suppressLineNumbers w:val="0"/>
              <w:spacing w:line="360" w:lineRule="auto"/>
              <w:jc w:val="left"/>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GRUPO DE EDADES</w:t>
            </w:r>
          </w:p>
        </w:tc>
        <w:tc>
          <w:tcPr>
            <w:tcW w:w="1965" w:type="dxa"/>
            <w:vAlign w:val="top"/>
          </w:tcPr>
          <w:p>
            <w:pPr>
              <w:keepNext w:val="0"/>
              <w:keepLines w:val="0"/>
              <w:widowControl/>
              <w:suppressLineNumbers w:val="0"/>
              <w:spacing w:before="0" w:beforeAutospacing="0" w:after="0" w:afterAutospacing="0" w:line="360" w:lineRule="auto"/>
              <w:ind w:left="0" w:leftChars="0" w:right="0" w:rightChars="0"/>
              <w:jc w:val="both"/>
              <w:rPr>
                <w:rFonts w:hint="default" w:ascii="Arial Regular" w:hAnsi="Arial Regular" w:eastAsia="Times New Roman" w:cs="Arial Regular"/>
                <w:b w:val="0"/>
                <w:bCs/>
                <w:color w:val="auto"/>
                <w:sz w:val="24"/>
                <w:szCs w:val="24"/>
                <w:lang w:val="es-ES" w:eastAsia="es-ES" w:bidi="ar-SA"/>
              </w:rPr>
            </w:pPr>
            <w:r>
              <w:rPr>
                <w:rFonts w:hint="default" w:ascii="Arial Regular" w:hAnsi="Arial Regular" w:eastAsia="Times New Roman" w:cs="Arial Regular"/>
                <w:b w:val="0"/>
                <w:bCs/>
                <w:color w:val="auto"/>
                <w:kern w:val="0"/>
                <w:sz w:val="24"/>
                <w:szCs w:val="24"/>
                <w:lang w:val="en-US" w:eastAsia="zh-CN" w:bidi="ar"/>
              </w:rPr>
              <w:t>&lt;</w:t>
            </w:r>
            <w:r>
              <w:rPr>
                <w:rFonts w:hint="default" w:ascii="Arial Regular" w:hAnsi="Arial Regular" w:cs="Arial Regular"/>
                <w:b w:val="0"/>
                <w:bCs/>
                <w:color w:val="auto"/>
                <w:kern w:val="0"/>
                <w:sz w:val="24"/>
                <w:szCs w:val="24"/>
                <w:lang w:eastAsia="zh-CN" w:bidi="ar"/>
              </w:rPr>
              <w:t xml:space="preserve"> </w:t>
            </w:r>
            <w:r>
              <w:rPr>
                <w:rFonts w:hint="default" w:ascii="Arial Regular" w:hAnsi="Arial Regular" w:eastAsia="Times New Roman" w:cs="Arial Regular"/>
                <w:b w:val="0"/>
                <w:bCs/>
                <w:color w:val="auto"/>
                <w:kern w:val="0"/>
                <w:sz w:val="24"/>
                <w:szCs w:val="24"/>
                <w:lang w:val="en-US" w:eastAsia="zh-CN" w:bidi="ar"/>
              </w:rPr>
              <w:t>30</w:t>
            </w:r>
          </w:p>
        </w:tc>
        <w:tc>
          <w:tcPr>
            <w:tcW w:w="1965" w:type="dxa"/>
            <w:vAlign w:val="top"/>
          </w:tcPr>
          <w:p>
            <w:pPr>
              <w:keepNext w:val="0"/>
              <w:keepLines w:val="0"/>
              <w:widowControl/>
              <w:suppressLineNumbers w:val="0"/>
              <w:spacing w:before="0" w:beforeAutospacing="0" w:after="0" w:afterAutospacing="0" w:line="360" w:lineRule="auto"/>
              <w:ind w:left="0" w:leftChars="0" w:right="0" w:rightChars="0"/>
              <w:jc w:val="both"/>
              <w:rPr>
                <w:rFonts w:hint="default" w:ascii="Arial Regular" w:hAnsi="Arial Regular" w:eastAsia="Times New Roman" w:cs="Arial Regular"/>
                <w:b w:val="0"/>
                <w:bCs/>
                <w:color w:val="auto"/>
                <w:sz w:val="24"/>
                <w:szCs w:val="24"/>
                <w:lang w:val="es-ES" w:eastAsia="es-ES" w:bidi="ar-SA"/>
              </w:rPr>
            </w:pPr>
            <w:r>
              <w:rPr>
                <w:rFonts w:hint="default" w:ascii="Arial Regular" w:hAnsi="Arial Regular" w:eastAsia="Times New Roman" w:cs="Arial Regular"/>
                <w:b w:val="0"/>
                <w:bCs/>
                <w:color w:val="auto"/>
                <w:kern w:val="0"/>
                <w:sz w:val="24"/>
                <w:szCs w:val="24"/>
                <w:lang w:val="en-US" w:eastAsia="zh-CN" w:bidi="ar"/>
              </w:rPr>
              <w:t>2</w:t>
            </w:r>
          </w:p>
        </w:tc>
        <w:tc>
          <w:tcPr>
            <w:tcW w:w="1965" w:type="dxa"/>
          </w:tcPr>
          <w:p>
            <w:pPr>
              <w:keepNext w:val="0"/>
              <w:keepLines w:val="0"/>
              <w:widowControl/>
              <w:suppressLineNumbers w:val="0"/>
              <w:spacing w:line="360" w:lineRule="auto"/>
              <w:jc w:val="left"/>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3,9</w:t>
            </w:r>
          </w:p>
        </w:tc>
      </w:tr>
      <w:tr>
        <w:trPr>
          <w:trHeight w:val="465" w:hRule="atLeast"/>
        </w:trPr>
        <w:tc>
          <w:tcPr>
            <w:tcW w:w="1964" w:type="dxa"/>
          </w:tcPr>
          <w:p>
            <w:pPr>
              <w:keepNext w:val="0"/>
              <w:keepLines w:val="0"/>
              <w:widowControl/>
              <w:suppressLineNumbers w:val="0"/>
              <w:spacing w:line="360" w:lineRule="auto"/>
              <w:jc w:val="left"/>
              <w:rPr>
                <w:rFonts w:hint="default" w:ascii="Arial Regular" w:hAnsi="Arial Regular" w:cs="Arial Regular"/>
                <w:b w:val="0"/>
                <w:bCs/>
                <w:color w:val="auto"/>
                <w:sz w:val="24"/>
                <w:szCs w:val="24"/>
                <w:vertAlign w:val="baseline"/>
              </w:rPr>
            </w:pPr>
          </w:p>
        </w:tc>
        <w:tc>
          <w:tcPr>
            <w:tcW w:w="1965" w:type="dxa"/>
            <w:vAlign w:val="top"/>
          </w:tcPr>
          <w:p>
            <w:pPr>
              <w:keepNext w:val="0"/>
              <w:keepLines w:val="0"/>
              <w:widowControl/>
              <w:suppressLineNumbers w:val="0"/>
              <w:spacing w:before="0" w:beforeAutospacing="0" w:after="0" w:afterAutospacing="0" w:line="360" w:lineRule="auto"/>
              <w:ind w:left="0" w:leftChars="0" w:right="0" w:rightChars="0"/>
              <w:jc w:val="both"/>
              <w:rPr>
                <w:rFonts w:hint="default" w:ascii="Arial Regular" w:hAnsi="Arial Regular" w:eastAsia="Times New Roman" w:cs="Arial Regular"/>
                <w:b w:val="0"/>
                <w:bCs/>
                <w:color w:val="auto"/>
                <w:sz w:val="24"/>
                <w:szCs w:val="24"/>
                <w:lang w:val="es-ES" w:eastAsia="es-ES" w:bidi="ar-SA"/>
              </w:rPr>
            </w:pPr>
            <w:r>
              <w:rPr>
                <w:rFonts w:hint="default" w:ascii="Arial Regular" w:hAnsi="Arial Regular" w:eastAsia="Times New Roman" w:cs="Arial Regular"/>
                <w:b w:val="0"/>
                <w:bCs/>
                <w:color w:val="auto"/>
                <w:kern w:val="0"/>
                <w:sz w:val="24"/>
                <w:szCs w:val="24"/>
                <w:lang w:val="en-US" w:eastAsia="zh-CN" w:bidi="ar"/>
              </w:rPr>
              <w:t>30-49</w:t>
            </w:r>
          </w:p>
        </w:tc>
        <w:tc>
          <w:tcPr>
            <w:tcW w:w="1965" w:type="dxa"/>
            <w:vAlign w:val="top"/>
          </w:tcPr>
          <w:p>
            <w:pPr>
              <w:keepNext w:val="0"/>
              <w:keepLines w:val="0"/>
              <w:widowControl/>
              <w:suppressLineNumbers w:val="0"/>
              <w:spacing w:before="0" w:beforeAutospacing="0" w:after="0" w:afterAutospacing="0" w:line="360" w:lineRule="auto"/>
              <w:ind w:left="0" w:leftChars="0" w:right="0" w:rightChars="0"/>
              <w:jc w:val="both"/>
              <w:rPr>
                <w:rFonts w:hint="default" w:ascii="Arial Regular" w:hAnsi="Arial Regular" w:eastAsia="Times New Roman" w:cs="Arial Regular"/>
                <w:b w:val="0"/>
                <w:bCs/>
                <w:color w:val="auto"/>
                <w:sz w:val="24"/>
                <w:szCs w:val="24"/>
                <w:lang w:val="es-ES" w:eastAsia="es-ES" w:bidi="ar-SA"/>
              </w:rPr>
            </w:pPr>
            <w:r>
              <w:rPr>
                <w:rFonts w:hint="default" w:ascii="Arial Regular" w:hAnsi="Arial Regular" w:eastAsia="Times New Roman" w:cs="Arial Regular"/>
                <w:b w:val="0"/>
                <w:bCs/>
                <w:color w:val="auto"/>
                <w:kern w:val="0"/>
                <w:sz w:val="24"/>
                <w:szCs w:val="24"/>
                <w:lang w:val="en-US" w:eastAsia="zh-CN" w:bidi="ar"/>
              </w:rPr>
              <w:t>15</w:t>
            </w:r>
          </w:p>
        </w:tc>
        <w:tc>
          <w:tcPr>
            <w:tcW w:w="1965" w:type="dxa"/>
          </w:tcPr>
          <w:p>
            <w:pPr>
              <w:keepNext w:val="0"/>
              <w:keepLines w:val="0"/>
              <w:widowControl/>
              <w:suppressLineNumbers w:val="0"/>
              <w:spacing w:line="360" w:lineRule="auto"/>
              <w:jc w:val="left"/>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29,4</w:t>
            </w:r>
          </w:p>
        </w:tc>
      </w:tr>
      <w:tr>
        <w:trPr>
          <w:trHeight w:val="465" w:hRule="atLeast"/>
        </w:trPr>
        <w:tc>
          <w:tcPr>
            <w:tcW w:w="1964" w:type="dxa"/>
          </w:tcPr>
          <w:p>
            <w:pPr>
              <w:keepNext w:val="0"/>
              <w:keepLines w:val="0"/>
              <w:widowControl/>
              <w:suppressLineNumbers w:val="0"/>
              <w:spacing w:line="360" w:lineRule="auto"/>
              <w:jc w:val="left"/>
              <w:rPr>
                <w:rFonts w:hint="default" w:ascii="Arial Regular" w:hAnsi="Arial Regular" w:cs="Arial Regular"/>
                <w:b w:val="0"/>
                <w:bCs/>
                <w:color w:val="auto"/>
                <w:sz w:val="24"/>
                <w:szCs w:val="24"/>
                <w:vertAlign w:val="baseline"/>
              </w:rPr>
            </w:pPr>
          </w:p>
        </w:tc>
        <w:tc>
          <w:tcPr>
            <w:tcW w:w="1965" w:type="dxa"/>
            <w:vAlign w:val="top"/>
          </w:tcPr>
          <w:p>
            <w:pPr>
              <w:keepNext w:val="0"/>
              <w:keepLines w:val="0"/>
              <w:widowControl/>
              <w:suppressLineNumbers w:val="0"/>
              <w:spacing w:before="0" w:beforeAutospacing="0" w:after="0" w:afterAutospacing="0" w:line="360" w:lineRule="auto"/>
              <w:ind w:left="0" w:leftChars="0" w:right="0" w:rightChars="0"/>
              <w:jc w:val="both"/>
              <w:rPr>
                <w:rFonts w:hint="default" w:ascii="Arial Regular" w:hAnsi="Arial Regular" w:eastAsia="Times New Roman" w:cs="Arial Regular"/>
                <w:b w:val="0"/>
                <w:bCs/>
                <w:color w:val="auto"/>
                <w:sz w:val="24"/>
                <w:szCs w:val="24"/>
                <w:lang w:val="es-ES" w:eastAsia="es-ES" w:bidi="ar-SA"/>
              </w:rPr>
            </w:pPr>
            <w:r>
              <w:rPr>
                <w:rFonts w:hint="default" w:ascii="Arial Regular" w:hAnsi="Arial Regular" w:eastAsia="Times New Roman" w:cs="Arial Regular"/>
                <w:b w:val="0"/>
                <w:bCs/>
                <w:color w:val="auto"/>
                <w:kern w:val="0"/>
                <w:sz w:val="24"/>
                <w:szCs w:val="24"/>
                <w:lang w:val="en-US" w:eastAsia="zh-CN" w:bidi="ar"/>
              </w:rPr>
              <w:t>50-69</w:t>
            </w:r>
          </w:p>
        </w:tc>
        <w:tc>
          <w:tcPr>
            <w:tcW w:w="1965" w:type="dxa"/>
            <w:vAlign w:val="top"/>
          </w:tcPr>
          <w:p>
            <w:pPr>
              <w:keepNext w:val="0"/>
              <w:keepLines w:val="0"/>
              <w:widowControl/>
              <w:suppressLineNumbers w:val="0"/>
              <w:spacing w:before="0" w:beforeAutospacing="0" w:after="0" w:afterAutospacing="0" w:line="360" w:lineRule="auto"/>
              <w:ind w:left="0" w:leftChars="0" w:right="0" w:rightChars="0"/>
              <w:jc w:val="both"/>
              <w:rPr>
                <w:rFonts w:hint="default" w:ascii="Arial Regular" w:hAnsi="Arial Regular" w:eastAsia="Times New Roman" w:cs="Arial Regular"/>
                <w:b w:val="0"/>
                <w:bCs/>
                <w:color w:val="auto"/>
                <w:sz w:val="24"/>
                <w:szCs w:val="24"/>
                <w:lang w:val="es-ES" w:eastAsia="es-ES" w:bidi="ar-SA"/>
              </w:rPr>
            </w:pPr>
            <w:r>
              <w:rPr>
                <w:rFonts w:hint="default" w:ascii="Arial Regular" w:hAnsi="Arial Regular" w:eastAsia="Times New Roman" w:cs="Arial Regular"/>
                <w:b w:val="0"/>
                <w:bCs/>
                <w:color w:val="auto"/>
                <w:kern w:val="0"/>
                <w:sz w:val="24"/>
                <w:szCs w:val="24"/>
                <w:lang w:val="en-US" w:eastAsia="zh-CN" w:bidi="ar"/>
              </w:rPr>
              <w:t>21</w:t>
            </w:r>
          </w:p>
        </w:tc>
        <w:tc>
          <w:tcPr>
            <w:tcW w:w="1965" w:type="dxa"/>
          </w:tcPr>
          <w:p>
            <w:pPr>
              <w:keepNext w:val="0"/>
              <w:keepLines w:val="0"/>
              <w:widowControl/>
              <w:suppressLineNumbers w:val="0"/>
              <w:spacing w:line="360" w:lineRule="auto"/>
              <w:jc w:val="left"/>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41,2</w:t>
            </w:r>
          </w:p>
        </w:tc>
      </w:tr>
      <w:tr>
        <w:trPr>
          <w:trHeight w:val="465" w:hRule="atLeast"/>
        </w:trPr>
        <w:tc>
          <w:tcPr>
            <w:tcW w:w="1964" w:type="dxa"/>
          </w:tcPr>
          <w:p>
            <w:pPr>
              <w:keepNext w:val="0"/>
              <w:keepLines w:val="0"/>
              <w:widowControl/>
              <w:suppressLineNumbers w:val="0"/>
              <w:spacing w:line="360" w:lineRule="auto"/>
              <w:jc w:val="left"/>
              <w:rPr>
                <w:rFonts w:hint="default" w:ascii="Arial Regular" w:hAnsi="Arial Regular" w:cs="Arial Regular"/>
                <w:b w:val="0"/>
                <w:bCs/>
                <w:color w:val="auto"/>
                <w:sz w:val="24"/>
                <w:szCs w:val="24"/>
                <w:vertAlign w:val="baseline"/>
              </w:rPr>
            </w:pPr>
          </w:p>
        </w:tc>
        <w:tc>
          <w:tcPr>
            <w:tcW w:w="1965" w:type="dxa"/>
            <w:vAlign w:val="top"/>
          </w:tcPr>
          <w:p>
            <w:pPr>
              <w:keepNext w:val="0"/>
              <w:keepLines w:val="0"/>
              <w:widowControl/>
              <w:suppressLineNumbers w:val="0"/>
              <w:spacing w:before="0" w:beforeAutospacing="0" w:after="0" w:afterAutospacing="0" w:line="360" w:lineRule="auto"/>
              <w:ind w:left="0" w:leftChars="0" w:right="0" w:rightChars="0"/>
              <w:jc w:val="both"/>
              <w:rPr>
                <w:rFonts w:hint="default" w:ascii="Arial Regular" w:hAnsi="Arial Regular" w:eastAsia="Times New Roman" w:cs="Arial Regular"/>
                <w:b w:val="0"/>
                <w:bCs/>
                <w:color w:val="auto"/>
                <w:sz w:val="24"/>
                <w:szCs w:val="24"/>
                <w:lang w:val="es-ES" w:eastAsia="es-ES" w:bidi="ar-SA"/>
              </w:rPr>
            </w:pPr>
            <w:r>
              <w:rPr>
                <w:rFonts w:hint="default" w:ascii="Arial Regular" w:hAnsi="Arial Regular" w:eastAsia="Times New Roman" w:cs="Arial Regular"/>
                <w:b w:val="0"/>
                <w:bCs/>
                <w:color w:val="auto"/>
                <w:kern w:val="0"/>
                <w:sz w:val="24"/>
                <w:szCs w:val="24"/>
                <w:lang w:val="en-US" w:eastAsia="zh-CN" w:bidi="ar"/>
              </w:rPr>
              <w:t>≥</w:t>
            </w:r>
            <w:r>
              <w:rPr>
                <w:rFonts w:hint="default" w:ascii="Arial Regular" w:hAnsi="Arial Regular" w:cs="Arial Regular"/>
                <w:b w:val="0"/>
                <w:bCs/>
                <w:color w:val="auto"/>
                <w:kern w:val="0"/>
                <w:sz w:val="24"/>
                <w:szCs w:val="24"/>
                <w:lang w:eastAsia="zh-CN" w:bidi="ar"/>
              </w:rPr>
              <w:t xml:space="preserve"> </w:t>
            </w:r>
            <w:r>
              <w:rPr>
                <w:rFonts w:hint="default" w:ascii="Arial Regular" w:hAnsi="Arial Regular" w:eastAsia="Times New Roman" w:cs="Arial Regular"/>
                <w:b w:val="0"/>
                <w:bCs/>
                <w:color w:val="auto"/>
                <w:kern w:val="0"/>
                <w:sz w:val="24"/>
                <w:szCs w:val="24"/>
                <w:lang w:val="en-US" w:eastAsia="zh-CN" w:bidi="ar"/>
              </w:rPr>
              <w:t>70</w:t>
            </w:r>
          </w:p>
        </w:tc>
        <w:tc>
          <w:tcPr>
            <w:tcW w:w="1965" w:type="dxa"/>
            <w:vAlign w:val="top"/>
          </w:tcPr>
          <w:p>
            <w:pPr>
              <w:keepNext w:val="0"/>
              <w:keepLines w:val="0"/>
              <w:widowControl/>
              <w:suppressLineNumbers w:val="0"/>
              <w:spacing w:before="0" w:beforeAutospacing="0" w:after="0" w:afterAutospacing="0" w:line="360" w:lineRule="auto"/>
              <w:ind w:left="0" w:leftChars="0" w:right="0" w:rightChars="0"/>
              <w:jc w:val="both"/>
              <w:rPr>
                <w:rFonts w:hint="default" w:ascii="Arial Regular" w:hAnsi="Arial Regular" w:eastAsia="Times New Roman" w:cs="Arial Regular"/>
                <w:b w:val="0"/>
                <w:bCs/>
                <w:color w:val="auto"/>
                <w:sz w:val="24"/>
                <w:szCs w:val="24"/>
                <w:lang w:val="es-ES" w:eastAsia="es-ES" w:bidi="ar-SA"/>
              </w:rPr>
            </w:pPr>
            <w:r>
              <w:rPr>
                <w:rFonts w:hint="default" w:ascii="Arial Regular" w:hAnsi="Arial Regular" w:eastAsia="Times New Roman" w:cs="Arial Regular"/>
                <w:b w:val="0"/>
                <w:bCs/>
                <w:color w:val="auto"/>
                <w:kern w:val="0"/>
                <w:sz w:val="24"/>
                <w:szCs w:val="24"/>
                <w:lang w:val="en-US" w:eastAsia="zh-CN" w:bidi="ar"/>
              </w:rPr>
              <w:t>13</w:t>
            </w:r>
          </w:p>
        </w:tc>
        <w:tc>
          <w:tcPr>
            <w:tcW w:w="1965" w:type="dxa"/>
          </w:tcPr>
          <w:p>
            <w:pPr>
              <w:keepNext w:val="0"/>
              <w:keepLines w:val="0"/>
              <w:widowControl/>
              <w:suppressLineNumbers w:val="0"/>
              <w:spacing w:line="360" w:lineRule="auto"/>
              <w:jc w:val="left"/>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25,5</w:t>
            </w:r>
          </w:p>
        </w:tc>
      </w:tr>
      <w:tr>
        <w:trPr>
          <w:trHeight w:val="465" w:hRule="atLeast"/>
        </w:trPr>
        <w:tc>
          <w:tcPr>
            <w:tcW w:w="1964" w:type="dxa"/>
          </w:tcPr>
          <w:p>
            <w:pPr>
              <w:keepNext w:val="0"/>
              <w:keepLines w:val="0"/>
              <w:widowControl/>
              <w:suppressLineNumbers w:val="0"/>
              <w:spacing w:line="360" w:lineRule="auto"/>
              <w:jc w:val="left"/>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SEXO</w:t>
            </w:r>
          </w:p>
        </w:tc>
        <w:tc>
          <w:tcPr>
            <w:tcW w:w="1965" w:type="dxa"/>
            <w:vAlign w:val="top"/>
          </w:tcPr>
          <w:p>
            <w:pPr>
              <w:keepNext w:val="0"/>
              <w:keepLines w:val="0"/>
              <w:widowControl/>
              <w:suppressLineNumbers w:val="0"/>
              <w:spacing w:before="0" w:beforeAutospacing="0" w:after="0" w:afterAutospacing="0" w:line="360" w:lineRule="auto"/>
              <w:ind w:left="0" w:leftChars="0" w:right="0" w:rightChars="0"/>
              <w:jc w:val="both"/>
              <w:rPr>
                <w:rFonts w:hint="default" w:ascii="Arial Regular" w:hAnsi="Arial Regular" w:eastAsia="Times New Roman" w:cs="Arial Regular"/>
                <w:b w:val="0"/>
                <w:bCs/>
                <w:color w:val="auto"/>
                <w:sz w:val="24"/>
                <w:szCs w:val="24"/>
                <w:lang w:val="es-ES" w:eastAsia="es-ES" w:bidi="ar-SA"/>
              </w:rPr>
            </w:pPr>
            <w:r>
              <w:rPr>
                <w:rFonts w:hint="default" w:ascii="Arial Regular" w:hAnsi="Arial Regular" w:eastAsia="Times New Roman" w:cs="Arial Regular"/>
                <w:b w:val="0"/>
                <w:bCs/>
                <w:color w:val="auto"/>
                <w:kern w:val="0"/>
                <w:sz w:val="24"/>
                <w:szCs w:val="24"/>
                <w:lang w:val="en-US" w:eastAsia="zh-CN" w:bidi="ar"/>
              </w:rPr>
              <w:t>Masculino</w:t>
            </w:r>
          </w:p>
        </w:tc>
        <w:tc>
          <w:tcPr>
            <w:tcW w:w="1965" w:type="dxa"/>
          </w:tcPr>
          <w:p>
            <w:pPr>
              <w:keepNext w:val="0"/>
              <w:keepLines w:val="0"/>
              <w:widowControl/>
              <w:suppressLineNumbers w:val="0"/>
              <w:spacing w:line="360" w:lineRule="auto"/>
              <w:jc w:val="left"/>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29</w:t>
            </w:r>
          </w:p>
        </w:tc>
        <w:tc>
          <w:tcPr>
            <w:tcW w:w="1965" w:type="dxa"/>
          </w:tcPr>
          <w:p>
            <w:pPr>
              <w:keepNext w:val="0"/>
              <w:keepLines w:val="0"/>
              <w:widowControl/>
              <w:suppressLineNumbers w:val="0"/>
              <w:spacing w:line="360" w:lineRule="auto"/>
              <w:jc w:val="left"/>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56,9</w:t>
            </w:r>
          </w:p>
        </w:tc>
      </w:tr>
      <w:tr>
        <w:trPr>
          <w:trHeight w:val="465" w:hRule="atLeast"/>
        </w:trPr>
        <w:tc>
          <w:tcPr>
            <w:tcW w:w="1964" w:type="dxa"/>
          </w:tcPr>
          <w:p>
            <w:pPr>
              <w:keepNext w:val="0"/>
              <w:keepLines w:val="0"/>
              <w:widowControl/>
              <w:suppressLineNumbers w:val="0"/>
              <w:spacing w:line="360" w:lineRule="auto"/>
              <w:jc w:val="left"/>
              <w:rPr>
                <w:rFonts w:hint="default" w:ascii="Arial Regular" w:hAnsi="Arial Regular" w:cs="Arial Regular"/>
                <w:b w:val="0"/>
                <w:bCs/>
                <w:color w:val="auto"/>
                <w:sz w:val="24"/>
                <w:szCs w:val="24"/>
                <w:vertAlign w:val="baseline"/>
              </w:rPr>
            </w:pPr>
          </w:p>
        </w:tc>
        <w:tc>
          <w:tcPr>
            <w:tcW w:w="1965" w:type="dxa"/>
            <w:vAlign w:val="top"/>
          </w:tcPr>
          <w:p>
            <w:pPr>
              <w:keepNext w:val="0"/>
              <w:keepLines w:val="0"/>
              <w:widowControl/>
              <w:suppressLineNumbers w:val="0"/>
              <w:spacing w:before="0" w:beforeAutospacing="0" w:after="0" w:afterAutospacing="0" w:line="360" w:lineRule="auto"/>
              <w:ind w:left="0" w:leftChars="0" w:right="0" w:rightChars="0"/>
              <w:jc w:val="both"/>
              <w:rPr>
                <w:rFonts w:hint="default" w:ascii="Arial Regular" w:hAnsi="Arial Regular" w:eastAsia="Times New Roman" w:cs="Arial Regular"/>
                <w:b w:val="0"/>
                <w:bCs/>
                <w:color w:val="auto"/>
                <w:sz w:val="24"/>
                <w:szCs w:val="24"/>
                <w:lang w:val="es-ES" w:eastAsia="es-ES" w:bidi="ar-SA"/>
              </w:rPr>
            </w:pPr>
            <w:r>
              <w:rPr>
                <w:rFonts w:hint="default" w:ascii="Arial Regular" w:hAnsi="Arial Regular" w:eastAsia="Times New Roman" w:cs="Arial Regular"/>
                <w:b w:val="0"/>
                <w:bCs/>
                <w:color w:val="auto"/>
                <w:kern w:val="0"/>
                <w:sz w:val="24"/>
                <w:szCs w:val="24"/>
                <w:lang w:val="en-US" w:eastAsia="zh-CN" w:bidi="ar"/>
              </w:rPr>
              <w:t>Femenino</w:t>
            </w:r>
          </w:p>
        </w:tc>
        <w:tc>
          <w:tcPr>
            <w:tcW w:w="1965" w:type="dxa"/>
          </w:tcPr>
          <w:p>
            <w:pPr>
              <w:keepNext w:val="0"/>
              <w:keepLines w:val="0"/>
              <w:widowControl/>
              <w:suppressLineNumbers w:val="0"/>
              <w:spacing w:line="360" w:lineRule="auto"/>
              <w:jc w:val="left"/>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22</w:t>
            </w:r>
          </w:p>
        </w:tc>
        <w:tc>
          <w:tcPr>
            <w:tcW w:w="1965" w:type="dxa"/>
          </w:tcPr>
          <w:p>
            <w:pPr>
              <w:keepNext w:val="0"/>
              <w:keepLines w:val="0"/>
              <w:widowControl/>
              <w:suppressLineNumbers w:val="0"/>
              <w:spacing w:line="360" w:lineRule="auto"/>
              <w:jc w:val="left"/>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43,1</w:t>
            </w:r>
          </w:p>
        </w:tc>
      </w:tr>
      <w:tr>
        <w:trPr>
          <w:trHeight w:val="465" w:hRule="atLeast"/>
        </w:trPr>
        <w:tc>
          <w:tcPr>
            <w:tcW w:w="1964" w:type="dxa"/>
          </w:tcPr>
          <w:p>
            <w:pPr>
              <w:keepNext w:val="0"/>
              <w:keepLines w:val="0"/>
              <w:widowControl/>
              <w:suppressLineNumbers w:val="0"/>
              <w:spacing w:line="360" w:lineRule="auto"/>
              <w:jc w:val="left"/>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RAZA</w:t>
            </w:r>
          </w:p>
        </w:tc>
        <w:tc>
          <w:tcPr>
            <w:tcW w:w="1965" w:type="dxa"/>
            <w:vAlign w:val="top"/>
          </w:tcPr>
          <w:p>
            <w:pPr>
              <w:keepNext w:val="0"/>
              <w:keepLines w:val="0"/>
              <w:widowControl/>
              <w:suppressLineNumbers w:val="0"/>
              <w:spacing w:before="0" w:beforeAutospacing="0" w:after="0" w:afterAutospacing="0" w:line="360" w:lineRule="auto"/>
              <w:ind w:left="0" w:leftChars="0" w:right="0" w:rightChars="0"/>
              <w:jc w:val="both"/>
              <w:rPr>
                <w:rFonts w:hint="default" w:ascii="Arial Regular" w:hAnsi="Arial Regular" w:eastAsia="Times New Roman" w:cs="Arial Regular"/>
                <w:b w:val="0"/>
                <w:bCs/>
                <w:color w:val="auto"/>
                <w:kern w:val="0"/>
                <w:sz w:val="24"/>
                <w:szCs w:val="24"/>
                <w:lang w:eastAsia="zh-CN" w:bidi="ar"/>
              </w:rPr>
            </w:pPr>
            <w:r>
              <w:rPr>
                <w:rFonts w:hint="default" w:ascii="Arial Regular" w:hAnsi="Arial Regular" w:cs="Arial Regular"/>
                <w:b w:val="0"/>
                <w:bCs/>
                <w:color w:val="auto"/>
                <w:kern w:val="0"/>
                <w:sz w:val="24"/>
                <w:szCs w:val="24"/>
                <w:lang w:eastAsia="zh-CN" w:bidi="ar"/>
              </w:rPr>
              <w:t>Blanca</w:t>
            </w:r>
          </w:p>
        </w:tc>
        <w:tc>
          <w:tcPr>
            <w:tcW w:w="1965" w:type="dxa"/>
          </w:tcPr>
          <w:p>
            <w:pPr>
              <w:keepNext w:val="0"/>
              <w:keepLines w:val="0"/>
              <w:widowControl/>
              <w:suppressLineNumbers w:val="0"/>
              <w:spacing w:line="360" w:lineRule="auto"/>
              <w:jc w:val="left"/>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44</w:t>
            </w:r>
          </w:p>
        </w:tc>
        <w:tc>
          <w:tcPr>
            <w:tcW w:w="1965" w:type="dxa"/>
          </w:tcPr>
          <w:p>
            <w:pPr>
              <w:keepNext w:val="0"/>
              <w:keepLines w:val="0"/>
              <w:widowControl/>
              <w:suppressLineNumbers w:val="0"/>
              <w:spacing w:line="360" w:lineRule="auto"/>
              <w:jc w:val="left"/>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86,3</w:t>
            </w:r>
          </w:p>
        </w:tc>
      </w:tr>
      <w:tr>
        <w:trPr>
          <w:trHeight w:val="465" w:hRule="atLeast"/>
        </w:trPr>
        <w:tc>
          <w:tcPr>
            <w:tcW w:w="1964" w:type="dxa"/>
          </w:tcPr>
          <w:p>
            <w:pPr>
              <w:keepNext w:val="0"/>
              <w:keepLines w:val="0"/>
              <w:widowControl/>
              <w:suppressLineNumbers w:val="0"/>
              <w:spacing w:line="360" w:lineRule="auto"/>
              <w:jc w:val="left"/>
              <w:rPr>
                <w:rFonts w:hint="default" w:ascii="Arial Regular" w:hAnsi="Arial Regular" w:cs="Arial Regular"/>
                <w:b w:val="0"/>
                <w:bCs/>
                <w:color w:val="auto"/>
                <w:sz w:val="24"/>
                <w:szCs w:val="24"/>
                <w:vertAlign w:val="baseline"/>
              </w:rPr>
            </w:pPr>
          </w:p>
        </w:tc>
        <w:tc>
          <w:tcPr>
            <w:tcW w:w="1965" w:type="dxa"/>
            <w:vAlign w:val="top"/>
          </w:tcPr>
          <w:p>
            <w:pPr>
              <w:keepNext w:val="0"/>
              <w:keepLines w:val="0"/>
              <w:widowControl/>
              <w:suppressLineNumbers w:val="0"/>
              <w:spacing w:before="0" w:beforeAutospacing="0" w:after="0" w:afterAutospacing="0" w:line="360" w:lineRule="auto"/>
              <w:ind w:left="0" w:leftChars="0" w:right="0" w:rightChars="0"/>
              <w:jc w:val="both"/>
              <w:rPr>
                <w:rFonts w:hint="default" w:ascii="Arial Regular" w:hAnsi="Arial Regular" w:eastAsia="Times New Roman" w:cs="Arial Regular"/>
                <w:b w:val="0"/>
                <w:bCs/>
                <w:color w:val="auto"/>
                <w:kern w:val="0"/>
                <w:sz w:val="24"/>
                <w:szCs w:val="24"/>
                <w:lang w:eastAsia="zh-CN" w:bidi="ar"/>
              </w:rPr>
            </w:pPr>
            <w:r>
              <w:rPr>
                <w:rFonts w:hint="default" w:ascii="Arial Regular" w:hAnsi="Arial Regular" w:cs="Arial Regular"/>
                <w:b w:val="0"/>
                <w:bCs/>
                <w:color w:val="auto"/>
                <w:kern w:val="0"/>
                <w:sz w:val="24"/>
                <w:szCs w:val="24"/>
                <w:lang w:eastAsia="zh-CN" w:bidi="ar"/>
              </w:rPr>
              <w:t>Negra</w:t>
            </w:r>
          </w:p>
        </w:tc>
        <w:tc>
          <w:tcPr>
            <w:tcW w:w="1965" w:type="dxa"/>
          </w:tcPr>
          <w:p>
            <w:pPr>
              <w:keepNext w:val="0"/>
              <w:keepLines w:val="0"/>
              <w:widowControl/>
              <w:suppressLineNumbers w:val="0"/>
              <w:spacing w:line="360" w:lineRule="auto"/>
              <w:jc w:val="left"/>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7</w:t>
            </w:r>
          </w:p>
        </w:tc>
        <w:tc>
          <w:tcPr>
            <w:tcW w:w="1965" w:type="dxa"/>
          </w:tcPr>
          <w:p>
            <w:pPr>
              <w:keepNext w:val="0"/>
              <w:keepLines w:val="0"/>
              <w:widowControl/>
              <w:suppressLineNumbers w:val="0"/>
              <w:spacing w:line="360" w:lineRule="auto"/>
              <w:jc w:val="left"/>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13,7</w:t>
            </w:r>
          </w:p>
        </w:tc>
      </w:tr>
      <w:tr>
        <w:trPr>
          <w:trHeight w:val="475" w:hRule="atLeast"/>
        </w:trPr>
        <w:tc>
          <w:tcPr>
            <w:tcW w:w="1964" w:type="dxa"/>
          </w:tcPr>
          <w:p>
            <w:pPr>
              <w:keepNext w:val="0"/>
              <w:keepLines w:val="0"/>
              <w:widowControl/>
              <w:suppressLineNumbers w:val="0"/>
              <w:spacing w:line="360" w:lineRule="auto"/>
              <w:jc w:val="left"/>
              <w:rPr>
                <w:rFonts w:hint="default" w:ascii="Arial Regular" w:hAnsi="Arial Regular" w:cs="Arial Regular"/>
                <w:b w:val="0"/>
                <w:bCs/>
                <w:color w:val="auto"/>
                <w:sz w:val="24"/>
                <w:szCs w:val="24"/>
                <w:vertAlign w:val="baseline"/>
              </w:rPr>
            </w:pPr>
          </w:p>
        </w:tc>
        <w:tc>
          <w:tcPr>
            <w:tcW w:w="1965" w:type="dxa"/>
            <w:vAlign w:val="top"/>
          </w:tcPr>
          <w:p>
            <w:pPr>
              <w:keepNext w:val="0"/>
              <w:keepLines w:val="0"/>
              <w:widowControl/>
              <w:suppressLineNumbers w:val="0"/>
              <w:spacing w:before="0" w:beforeAutospacing="0" w:after="0" w:afterAutospacing="0" w:line="360" w:lineRule="auto"/>
              <w:ind w:left="0" w:leftChars="0" w:right="0" w:rightChars="0"/>
              <w:jc w:val="both"/>
              <w:rPr>
                <w:rFonts w:hint="default" w:ascii="Arial Regular" w:hAnsi="Arial Regular" w:eastAsia="Times New Roman" w:cs="Arial Regular"/>
                <w:b w:val="0"/>
                <w:bCs/>
                <w:color w:val="auto"/>
                <w:kern w:val="0"/>
                <w:sz w:val="24"/>
                <w:szCs w:val="24"/>
                <w:lang w:eastAsia="zh-CN" w:bidi="ar"/>
              </w:rPr>
            </w:pPr>
            <w:r>
              <w:rPr>
                <w:rFonts w:hint="default" w:ascii="Arial Regular" w:hAnsi="Arial Regular" w:cs="Arial Regular"/>
                <w:b w:val="0"/>
                <w:bCs/>
                <w:color w:val="auto"/>
                <w:kern w:val="0"/>
                <w:sz w:val="24"/>
                <w:szCs w:val="24"/>
                <w:lang w:eastAsia="zh-CN" w:bidi="ar"/>
              </w:rPr>
              <w:t>Mestiza</w:t>
            </w:r>
          </w:p>
        </w:tc>
        <w:tc>
          <w:tcPr>
            <w:tcW w:w="1965" w:type="dxa"/>
          </w:tcPr>
          <w:p>
            <w:pPr>
              <w:keepNext w:val="0"/>
              <w:keepLines w:val="0"/>
              <w:widowControl/>
              <w:suppressLineNumbers w:val="0"/>
              <w:spacing w:line="360" w:lineRule="auto"/>
              <w:jc w:val="left"/>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0</w:t>
            </w:r>
          </w:p>
        </w:tc>
        <w:tc>
          <w:tcPr>
            <w:tcW w:w="1965" w:type="dxa"/>
          </w:tcPr>
          <w:p>
            <w:pPr>
              <w:keepNext w:val="0"/>
              <w:keepLines w:val="0"/>
              <w:widowControl/>
              <w:suppressLineNumbers w:val="0"/>
              <w:spacing w:line="360" w:lineRule="auto"/>
              <w:jc w:val="left"/>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0</w:t>
            </w:r>
          </w:p>
        </w:tc>
      </w:tr>
    </w:tbl>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Fuente. Registros de vigilancia departamento de epidemiología</w:t>
      </w:r>
    </w:p>
    <w:p>
      <w:pPr>
        <w:spacing w:line="360" w:lineRule="auto"/>
        <w:jc w:val="both"/>
        <w:rPr>
          <w:rFonts w:hint="default" w:ascii="Arial Regular" w:hAnsi="Arial Regular" w:cs="Arial Regular"/>
          <w:b w:val="0"/>
          <w:bCs/>
          <w:color w:val="auto"/>
          <w:sz w:val="24"/>
          <w:szCs w:val="24"/>
        </w:rPr>
      </w:pPr>
    </w:p>
    <w:p>
      <w:pPr>
        <w:keepNext w:val="0"/>
        <w:keepLines w:val="0"/>
        <w:widowControl/>
        <w:suppressLineNumbers w:val="0"/>
        <w:spacing w:line="360" w:lineRule="auto"/>
        <w:jc w:val="both"/>
        <w:rPr>
          <w:rFonts w:hint="default" w:ascii="Arial Regular" w:hAnsi="Arial Regular" w:cs="Arial Regular"/>
          <w:b w:val="0"/>
          <w:bCs/>
          <w:color w:val="auto"/>
          <w:sz w:val="24"/>
          <w:szCs w:val="24"/>
        </w:rPr>
      </w:pPr>
      <w:r>
        <w:rPr>
          <w:rFonts w:hint="default" w:ascii="Arial Regular" w:hAnsi="Arial Regular" w:eastAsia="TimesNewRomanPSMT" w:cs="Arial Regular"/>
          <w:b w:val="0"/>
          <w:bCs/>
          <w:color w:val="auto"/>
          <w:kern w:val="0"/>
          <w:sz w:val="24"/>
          <w:szCs w:val="24"/>
          <w:lang w:val="en-US" w:eastAsia="zh-CN" w:bidi="ar"/>
        </w:rPr>
        <w:t>De los casos analizados</w:t>
      </w:r>
      <w:r>
        <w:rPr>
          <w:rFonts w:hint="default" w:ascii="Arial Regular" w:hAnsi="Arial Regular" w:eastAsia="TimesNewRomanPSMT" w:cs="Arial Regular"/>
          <w:b w:val="0"/>
          <w:bCs/>
          <w:color w:val="auto"/>
          <w:kern w:val="0"/>
          <w:sz w:val="24"/>
          <w:szCs w:val="24"/>
          <w:lang w:eastAsia="zh-CN" w:bidi="ar"/>
        </w:rPr>
        <w:t xml:space="preserve"> en Tabla 2,</w:t>
      </w:r>
      <w:r>
        <w:rPr>
          <w:rFonts w:hint="default" w:ascii="Arial Regular" w:hAnsi="Arial Regular" w:eastAsia="TimesNewRomanPSMT" w:cs="Arial Regular"/>
          <w:b w:val="0"/>
          <w:bCs/>
          <w:color w:val="auto"/>
          <w:kern w:val="0"/>
          <w:sz w:val="24"/>
          <w:szCs w:val="24"/>
          <w:lang w:val="en-US" w:eastAsia="zh-CN" w:bidi="ar"/>
        </w:rPr>
        <w:t xml:space="preserve"> se pudo identificar que de los grupos etarios que se ve más afectados por infecciones </w:t>
      </w:r>
      <w:r>
        <w:rPr>
          <w:rFonts w:hint="default" w:ascii="Arial Regular" w:hAnsi="Arial Regular" w:eastAsia="TimesNewRomanPSMT" w:cs="Arial Regular"/>
          <w:b w:val="0"/>
          <w:bCs/>
          <w:color w:val="auto"/>
          <w:kern w:val="0"/>
          <w:sz w:val="24"/>
          <w:szCs w:val="24"/>
          <w:lang w:eastAsia="zh-CN" w:bidi="ar"/>
        </w:rPr>
        <w:t>intrahospitalarias</w:t>
      </w:r>
      <w:r>
        <w:rPr>
          <w:rFonts w:hint="default" w:ascii="Arial Regular" w:hAnsi="Arial Regular" w:eastAsia="TimesNewRomanPSMT" w:cs="Arial Regular"/>
          <w:b w:val="0"/>
          <w:bCs/>
          <w:color w:val="auto"/>
          <w:kern w:val="0"/>
          <w:sz w:val="24"/>
          <w:szCs w:val="24"/>
          <w:lang w:val="en-US" w:eastAsia="zh-CN" w:bidi="ar"/>
        </w:rPr>
        <w:t xml:space="preserve"> para hemodiálisis son principalmente de </w:t>
      </w:r>
      <w:r>
        <w:rPr>
          <w:rFonts w:hint="default" w:ascii="Arial Regular" w:hAnsi="Arial Regular" w:eastAsia="TimesNewRomanPSMT" w:cs="Arial Regular"/>
          <w:b w:val="0"/>
          <w:bCs/>
          <w:color w:val="auto"/>
          <w:kern w:val="0"/>
          <w:sz w:val="24"/>
          <w:szCs w:val="24"/>
          <w:lang w:eastAsia="zh-CN" w:bidi="ar"/>
        </w:rPr>
        <w:t>50</w:t>
      </w:r>
      <w:r>
        <w:rPr>
          <w:rFonts w:hint="default" w:ascii="Arial Regular" w:hAnsi="Arial Regular" w:eastAsia="TimesNewRomanPSMT" w:cs="Arial Regular"/>
          <w:b w:val="0"/>
          <w:bCs/>
          <w:color w:val="auto"/>
          <w:kern w:val="0"/>
          <w:sz w:val="24"/>
          <w:szCs w:val="24"/>
          <w:lang w:val="en-US" w:eastAsia="zh-CN" w:bidi="ar"/>
        </w:rPr>
        <w:t>-</w:t>
      </w:r>
      <w:r>
        <w:rPr>
          <w:rFonts w:hint="default" w:ascii="Arial Regular" w:hAnsi="Arial Regular" w:eastAsia="TimesNewRomanPSMT" w:cs="Arial Regular"/>
          <w:b w:val="0"/>
          <w:bCs/>
          <w:color w:val="auto"/>
          <w:kern w:val="0"/>
          <w:sz w:val="24"/>
          <w:szCs w:val="24"/>
          <w:lang w:eastAsia="zh-CN" w:bidi="ar"/>
        </w:rPr>
        <w:t>69</w:t>
      </w:r>
      <w:r>
        <w:rPr>
          <w:rFonts w:hint="default" w:ascii="Arial Regular" w:hAnsi="Arial Regular" w:eastAsia="TimesNewRomanPSMT" w:cs="Arial Regular"/>
          <w:b w:val="0"/>
          <w:bCs/>
          <w:color w:val="auto"/>
          <w:kern w:val="0"/>
          <w:sz w:val="24"/>
          <w:szCs w:val="24"/>
          <w:lang w:val="en-US" w:eastAsia="zh-CN" w:bidi="ar"/>
        </w:rPr>
        <w:t xml:space="preserve"> años presentándose en </w:t>
      </w:r>
      <w:r>
        <w:rPr>
          <w:rFonts w:hint="default" w:ascii="Arial Regular" w:hAnsi="Arial Regular" w:eastAsia="TimesNewRomanPSMT" w:cs="Arial Regular"/>
          <w:b w:val="0"/>
          <w:bCs/>
          <w:color w:val="auto"/>
          <w:kern w:val="0"/>
          <w:sz w:val="24"/>
          <w:szCs w:val="24"/>
          <w:lang w:eastAsia="zh-CN" w:bidi="ar"/>
        </w:rPr>
        <w:t>41</w:t>
      </w:r>
      <w:r>
        <w:rPr>
          <w:rFonts w:hint="default" w:ascii="Arial Regular" w:hAnsi="Arial Regular" w:eastAsia="TimesNewRomanPSMT" w:cs="Arial Regular"/>
          <w:b w:val="0"/>
          <w:bCs/>
          <w:color w:val="auto"/>
          <w:kern w:val="0"/>
          <w:sz w:val="24"/>
          <w:szCs w:val="24"/>
          <w:lang w:val="en-US" w:eastAsia="zh-CN" w:bidi="ar"/>
        </w:rPr>
        <w:t>,</w:t>
      </w:r>
      <w:r>
        <w:rPr>
          <w:rFonts w:hint="default" w:ascii="Arial Regular" w:hAnsi="Arial Regular" w:eastAsia="TimesNewRomanPSMT" w:cs="Arial Regular"/>
          <w:b w:val="0"/>
          <w:bCs/>
          <w:color w:val="auto"/>
          <w:kern w:val="0"/>
          <w:sz w:val="24"/>
          <w:szCs w:val="24"/>
          <w:lang w:eastAsia="zh-CN" w:bidi="ar"/>
        </w:rPr>
        <w:t xml:space="preserve">2 </w:t>
      </w:r>
      <w:r>
        <w:rPr>
          <w:rFonts w:hint="default" w:ascii="Arial Regular" w:hAnsi="Arial Regular" w:eastAsia="TimesNewRomanPSMT" w:cs="Arial Regular"/>
          <w:b w:val="0"/>
          <w:bCs/>
          <w:color w:val="auto"/>
          <w:kern w:val="0"/>
          <w:sz w:val="24"/>
          <w:szCs w:val="24"/>
          <w:lang w:val="en-US" w:eastAsia="zh-CN" w:bidi="ar"/>
        </w:rPr>
        <w:t>%</w:t>
      </w:r>
      <w:r>
        <w:rPr>
          <w:rFonts w:hint="default" w:ascii="Arial Regular" w:hAnsi="Arial Regular" w:eastAsia="TimesNewRomanPSMT" w:cs="Arial Regular"/>
          <w:b w:val="0"/>
          <w:bCs/>
          <w:color w:val="auto"/>
          <w:kern w:val="0"/>
          <w:sz w:val="24"/>
          <w:szCs w:val="24"/>
          <w:lang w:eastAsia="zh-CN" w:bidi="ar"/>
        </w:rPr>
        <w:t xml:space="preserve">  y el grupo </w:t>
      </w:r>
      <w:r>
        <w:rPr>
          <w:rFonts w:hint="default" w:ascii="Arial Regular" w:hAnsi="Arial Regular" w:eastAsia="TimesNewRomanPSMT" w:cs="Arial Regular"/>
          <w:b w:val="0"/>
          <w:bCs/>
          <w:color w:val="auto"/>
          <w:kern w:val="0"/>
          <w:sz w:val="24"/>
          <w:szCs w:val="24"/>
          <w:lang w:val="en-US" w:eastAsia="zh-CN" w:bidi="ar"/>
        </w:rPr>
        <w:t xml:space="preserve">con menos frecuencia de </w:t>
      </w:r>
      <w:r>
        <w:rPr>
          <w:rFonts w:hint="default" w:ascii="Arial Regular" w:hAnsi="Arial Regular" w:eastAsia="TimesNewRomanPSMT" w:cs="Arial Regular"/>
          <w:b w:val="0"/>
          <w:bCs/>
          <w:color w:val="auto"/>
          <w:kern w:val="0"/>
          <w:sz w:val="24"/>
          <w:szCs w:val="24"/>
          <w:lang w:eastAsia="zh-CN" w:bidi="ar"/>
        </w:rPr>
        <w:t>&lt; 30</w:t>
      </w:r>
      <w:r>
        <w:rPr>
          <w:rFonts w:hint="default" w:ascii="Arial Regular" w:hAnsi="Arial Regular" w:eastAsia="TimesNewRomanPSMT" w:cs="Arial Regular"/>
          <w:b w:val="0"/>
          <w:bCs/>
          <w:color w:val="auto"/>
          <w:kern w:val="0"/>
          <w:sz w:val="24"/>
          <w:szCs w:val="24"/>
          <w:lang w:val="en-US" w:eastAsia="zh-CN" w:bidi="ar"/>
        </w:rPr>
        <w:t xml:space="preserve"> años presentándose en </w:t>
      </w:r>
      <w:r>
        <w:rPr>
          <w:rFonts w:hint="default" w:ascii="Arial Regular" w:hAnsi="Arial Regular" w:eastAsia="TimesNewRomanPSMT" w:cs="Arial Regular"/>
          <w:b w:val="0"/>
          <w:bCs/>
          <w:color w:val="auto"/>
          <w:kern w:val="0"/>
          <w:sz w:val="24"/>
          <w:szCs w:val="24"/>
          <w:lang w:eastAsia="zh-CN" w:bidi="ar"/>
        </w:rPr>
        <w:t xml:space="preserve">3,9 </w:t>
      </w:r>
      <w:r>
        <w:rPr>
          <w:rFonts w:hint="default" w:ascii="Arial Regular" w:hAnsi="Arial Regular" w:eastAsia="TimesNewRomanPSMT" w:cs="Arial Regular"/>
          <w:b w:val="0"/>
          <w:bCs/>
          <w:color w:val="auto"/>
          <w:kern w:val="0"/>
          <w:sz w:val="24"/>
          <w:szCs w:val="24"/>
          <w:lang w:val="en-US" w:eastAsia="zh-CN" w:bidi="ar"/>
        </w:rPr>
        <w:t>%.</w:t>
      </w:r>
    </w:p>
    <w:p>
      <w:pPr>
        <w:keepNext w:val="0"/>
        <w:keepLines w:val="0"/>
        <w:widowControl/>
        <w:suppressLineNumbers w:val="0"/>
        <w:spacing w:line="360" w:lineRule="auto"/>
        <w:jc w:val="both"/>
        <w:rPr>
          <w:rFonts w:hint="default" w:ascii="Arial Regular" w:hAnsi="Arial Regular" w:eastAsia="TimesNewRomanPSMT" w:cs="Arial Regular"/>
          <w:b w:val="0"/>
          <w:bCs/>
          <w:color w:val="auto"/>
          <w:kern w:val="0"/>
          <w:sz w:val="24"/>
          <w:szCs w:val="24"/>
          <w:lang w:val="en-US" w:eastAsia="zh-CN" w:bidi="ar"/>
        </w:rPr>
      </w:pPr>
      <w:r>
        <w:rPr>
          <w:rFonts w:hint="default" w:ascii="Arial Regular" w:hAnsi="Arial Regular" w:eastAsia="TimesNewRomanPSMT" w:cs="Arial Regular"/>
          <w:b w:val="0"/>
          <w:bCs/>
          <w:color w:val="auto"/>
          <w:kern w:val="0"/>
          <w:sz w:val="24"/>
          <w:szCs w:val="24"/>
          <w:lang w:val="en-US" w:eastAsia="zh-CN" w:bidi="ar"/>
        </w:rPr>
        <w:t>Del análisis realizado de los datos</w:t>
      </w:r>
      <w:r>
        <w:rPr>
          <w:rFonts w:hint="default" w:ascii="Arial Regular" w:hAnsi="Arial Regular" w:eastAsia="TimesNewRomanPSMT" w:cs="Arial Regular"/>
          <w:b w:val="0"/>
          <w:bCs/>
          <w:color w:val="auto"/>
          <w:kern w:val="0"/>
          <w:sz w:val="24"/>
          <w:szCs w:val="24"/>
          <w:lang w:eastAsia="zh-CN" w:bidi="ar"/>
        </w:rPr>
        <w:t xml:space="preserve"> de sexo,</w:t>
      </w:r>
      <w:r>
        <w:rPr>
          <w:rFonts w:hint="default" w:ascii="Arial Regular" w:hAnsi="Arial Regular" w:eastAsia="TimesNewRomanPSMT" w:cs="Arial Regular"/>
          <w:b w:val="0"/>
          <w:bCs/>
          <w:color w:val="auto"/>
          <w:kern w:val="0"/>
          <w:sz w:val="24"/>
          <w:szCs w:val="24"/>
          <w:lang w:val="en-US" w:eastAsia="zh-CN" w:bidi="ar"/>
        </w:rPr>
        <w:t xml:space="preserve"> se observó que del total de muestras que presentaron microorganismos</w:t>
      </w:r>
      <w:r>
        <w:rPr>
          <w:rFonts w:hint="default" w:ascii="Arial Regular" w:hAnsi="Arial Regular" w:eastAsia="TimesNewRomanPSMT" w:cs="Arial Regular"/>
          <w:b w:val="0"/>
          <w:bCs/>
          <w:color w:val="auto"/>
          <w:kern w:val="0"/>
          <w:sz w:val="24"/>
          <w:szCs w:val="24"/>
          <w:lang w:eastAsia="zh-CN" w:bidi="ar"/>
        </w:rPr>
        <w:t>,</w:t>
      </w:r>
      <w:r>
        <w:rPr>
          <w:rFonts w:hint="default" w:ascii="Arial Regular" w:hAnsi="Arial Regular" w:eastAsia="TimesNewRomanPSMT" w:cs="Arial Regular"/>
          <w:b w:val="0"/>
          <w:bCs/>
          <w:color w:val="auto"/>
          <w:kern w:val="0"/>
          <w:sz w:val="24"/>
          <w:szCs w:val="24"/>
          <w:lang w:val="en-US" w:eastAsia="zh-CN" w:bidi="ar"/>
        </w:rPr>
        <w:t xml:space="preserve"> </w:t>
      </w:r>
      <w:r>
        <w:rPr>
          <w:rFonts w:hint="default" w:ascii="Arial Regular" w:hAnsi="Arial Regular" w:eastAsia="TimesNewRomanPSMT" w:cs="Arial Regular"/>
          <w:b w:val="0"/>
          <w:bCs/>
          <w:color w:val="auto"/>
          <w:kern w:val="0"/>
          <w:sz w:val="24"/>
          <w:szCs w:val="24"/>
          <w:lang w:eastAsia="zh-CN" w:bidi="ar"/>
        </w:rPr>
        <w:t xml:space="preserve">56,9 % </w:t>
      </w:r>
      <w:r>
        <w:rPr>
          <w:rFonts w:hint="default" w:ascii="Arial Regular" w:hAnsi="Arial Regular" w:eastAsia="TimesNewRomanPSMT" w:cs="Arial Regular"/>
          <w:b w:val="0"/>
          <w:bCs/>
          <w:color w:val="auto"/>
          <w:kern w:val="0"/>
          <w:sz w:val="24"/>
          <w:szCs w:val="24"/>
          <w:lang w:val="en-US" w:eastAsia="zh-CN" w:bidi="ar"/>
        </w:rPr>
        <w:t xml:space="preserve">de los pacientes corresponden a hombres y un </w:t>
      </w:r>
      <w:r>
        <w:rPr>
          <w:rFonts w:hint="default" w:ascii="Arial Regular" w:hAnsi="Arial Regular" w:eastAsia="TimesNewRomanPSMT" w:cs="Arial Regular"/>
          <w:b w:val="0"/>
          <w:bCs/>
          <w:color w:val="auto"/>
          <w:kern w:val="0"/>
          <w:sz w:val="24"/>
          <w:szCs w:val="24"/>
          <w:lang w:eastAsia="zh-CN" w:bidi="ar"/>
        </w:rPr>
        <w:t>43,1 %</w:t>
      </w:r>
      <w:r>
        <w:rPr>
          <w:rFonts w:hint="default" w:ascii="Arial Regular" w:hAnsi="Arial Regular" w:eastAsia="TimesNewRomanPSMT" w:cs="Arial Regular"/>
          <w:b w:val="0"/>
          <w:bCs/>
          <w:color w:val="auto"/>
          <w:kern w:val="0"/>
          <w:sz w:val="24"/>
          <w:szCs w:val="24"/>
          <w:lang w:val="en-US" w:eastAsia="zh-CN" w:bidi="ar"/>
        </w:rPr>
        <w:t xml:space="preserve"> de los pacientes corresponden a mujeres.</w:t>
      </w:r>
    </w:p>
    <w:p>
      <w:pPr>
        <w:keepNext w:val="0"/>
        <w:keepLines w:val="0"/>
        <w:widowControl/>
        <w:suppressLineNumbers w:val="0"/>
        <w:spacing w:line="360" w:lineRule="auto"/>
        <w:jc w:val="both"/>
        <w:rPr>
          <w:rFonts w:hint="default" w:ascii="Arial Regular" w:hAnsi="Arial Regular" w:eastAsia="TimesNewRomanPSMT" w:cs="Arial Regular"/>
          <w:b w:val="0"/>
          <w:bCs/>
          <w:color w:val="auto"/>
          <w:kern w:val="0"/>
          <w:sz w:val="24"/>
          <w:szCs w:val="24"/>
          <w:lang w:eastAsia="zh-CN" w:bidi="ar"/>
        </w:rPr>
      </w:pPr>
      <w:r>
        <w:rPr>
          <w:rFonts w:hint="default" w:ascii="Arial Regular" w:hAnsi="Arial Regular" w:eastAsia="TimesNewRomanPSMT" w:cs="Arial Regular"/>
          <w:b w:val="0"/>
          <w:bCs/>
          <w:color w:val="auto"/>
          <w:kern w:val="0"/>
          <w:sz w:val="24"/>
          <w:szCs w:val="24"/>
          <w:lang w:eastAsia="zh-CN" w:bidi="ar"/>
        </w:rPr>
        <w:t xml:space="preserve">También, </w:t>
      </w:r>
      <w:r>
        <w:rPr>
          <w:rFonts w:hint="default" w:ascii="Arial Regular" w:hAnsi="Arial Regular" w:eastAsia="TimesNewRomanPSMT" w:cs="Arial Regular"/>
          <w:b w:val="0"/>
          <w:bCs/>
          <w:color w:val="auto"/>
          <w:kern w:val="0"/>
          <w:sz w:val="24"/>
          <w:szCs w:val="24"/>
          <w:lang w:val="en-US" w:eastAsia="zh-CN" w:bidi="ar"/>
        </w:rPr>
        <w:t xml:space="preserve">se observó </w:t>
      </w:r>
      <w:r>
        <w:rPr>
          <w:rFonts w:hint="default" w:ascii="Arial Regular" w:hAnsi="Arial Regular" w:eastAsia="TimesNewRomanPSMT" w:cs="Arial Regular"/>
          <w:b w:val="0"/>
          <w:bCs/>
          <w:color w:val="auto"/>
          <w:kern w:val="0"/>
          <w:sz w:val="24"/>
          <w:szCs w:val="24"/>
          <w:lang w:eastAsia="zh-CN" w:bidi="ar"/>
        </w:rPr>
        <w:t>que</w:t>
      </w:r>
      <w:r>
        <w:rPr>
          <w:rFonts w:hint="default" w:ascii="Arial Regular" w:hAnsi="Arial Regular" w:eastAsia="TimesNewRomanPSMT" w:cs="Arial Regular"/>
          <w:b w:val="0"/>
          <w:bCs/>
          <w:color w:val="auto"/>
          <w:kern w:val="0"/>
          <w:sz w:val="24"/>
          <w:szCs w:val="24"/>
          <w:lang w:val="en-US" w:eastAsia="zh-CN" w:bidi="ar"/>
        </w:rPr>
        <w:t xml:space="preserve"> </w:t>
      </w:r>
      <w:r>
        <w:rPr>
          <w:rFonts w:hint="default" w:ascii="Arial Regular" w:hAnsi="Arial Regular" w:eastAsia="TimesNewRomanPSMT" w:cs="Arial Regular"/>
          <w:b w:val="0"/>
          <w:bCs/>
          <w:color w:val="auto"/>
          <w:kern w:val="0"/>
          <w:sz w:val="24"/>
          <w:szCs w:val="24"/>
          <w:lang w:eastAsia="zh-CN" w:bidi="ar"/>
        </w:rPr>
        <w:t xml:space="preserve">86,3 % </w:t>
      </w:r>
      <w:r>
        <w:rPr>
          <w:rFonts w:hint="default" w:ascii="Arial Regular" w:hAnsi="Arial Regular" w:eastAsia="TimesNewRomanPSMT" w:cs="Arial Regular"/>
          <w:b w:val="0"/>
          <w:bCs/>
          <w:color w:val="auto"/>
          <w:kern w:val="0"/>
          <w:sz w:val="24"/>
          <w:szCs w:val="24"/>
          <w:lang w:val="en-US" w:eastAsia="zh-CN" w:bidi="ar"/>
        </w:rPr>
        <w:t xml:space="preserve">de los pacientes corresponden a </w:t>
      </w:r>
      <w:r>
        <w:rPr>
          <w:rFonts w:hint="default" w:ascii="Arial Regular" w:hAnsi="Arial Regular" w:eastAsia="TimesNewRomanPSMT" w:cs="Arial Regular"/>
          <w:b w:val="0"/>
          <w:bCs/>
          <w:color w:val="auto"/>
          <w:kern w:val="0"/>
          <w:sz w:val="24"/>
          <w:szCs w:val="24"/>
          <w:lang w:eastAsia="zh-CN" w:bidi="ar"/>
        </w:rPr>
        <w:t>la raza blanca mientras</w:t>
      </w:r>
      <w:r>
        <w:rPr>
          <w:rFonts w:hint="default" w:ascii="Arial Regular" w:hAnsi="Arial Regular" w:eastAsia="TimesNewRomanPSMT" w:cs="Arial Regular"/>
          <w:b w:val="0"/>
          <w:bCs/>
          <w:color w:val="auto"/>
          <w:kern w:val="0"/>
          <w:sz w:val="24"/>
          <w:szCs w:val="24"/>
          <w:lang w:val="en-US" w:eastAsia="zh-CN" w:bidi="ar"/>
        </w:rPr>
        <w:t xml:space="preserve"> y un </w:t>
      </w:r>
      <w:r>
        <w:rPr>
          <w:rFonts w:hint="default" w:ascii="Arial Regular" w:hAnsi="Arial Regular" w:eastAsia="TimesNewRomanPSMT" w:cs="Arial Regular"/>
          <w:b w:val="0"/>
          <w:bCs/>
          <w:color w:val="auto"/>
          <w:kern w:val="0"/>
          <w:sz w:val="24"/>
          <w:szCs w:val="24"/>
          <w:lang w:eastAsia="zh-CN" w:bidi="ar"/>
        </w:rPr>
        <w:t>13,7 %</w:t>
      </w:r>
      <w:r>
        <w:rPr>
          <w:rFonts w:hint="default" w:ascii="Arial Regular" w:hAnsi="Arial Regular" w:eastAsia="TimesNewRomanPSMT" w:cs="Arial Regular"/>
          <w:b w:val="0"/>
          <w:bCs/>
          <w:color w:val="auto"/>
          <w:kern w:val="0"/>
          <w:sz w:val="24"/>
          <w:szCs w:val="24"/>
          <w:lang w:val="en-US" w:eastAsia="zh-CN" w:bidi="ar"/>
        </w:rPr>
        <w:t xml:space="preserve"> de los pacientes corresponden a </w:t>
      </w:r>
      <w:r>
        <w:rPr>
          <w:rFonts w:hint="default" w:ascii="Arial Regular" w:hAnsi="Arial Regular" w:eastAsia="TimesNewRomanPSMT" w:cs="Arial Regular"/>
          <w:b w:val="0"/>
          <w:bCs/>
          <w:color w:val="auto"/>
          <w:kern w:val="0"/>
          <w:sz w:val="24"/>
          <w:szCs w:val="24"/>
          <w:lang w:eastAsia="zh-CN" w:bidi="ar"/>
        </w:rPr>
        <w:t>la raza negra.</w:t>
      </w:r>
    </w:p>
    <w:p>
      <w:pPr>
        <w:keepNext w:val="0"/>
        <w:keepLines w:val="0"/>
        <w:widowControl/>
        <w:suppressLineNumbers w:val="0"/>
        <w:spacing w:line="360" w:lineRule="auto"/>
        <w:jc w:val="both"/>
        <w:rPr>
          <w:rFonts w:hint="default" w:ascii="Arial Regular" w:hAnsi="Arial Regular" w:eastAsia="TimesNewRomanPSMT" w:cs="Arial Regular"/>
          <w:b w:val="0"/>
          <w:bCs/>
          <w:color w:val="auto"/>
          <w:kern w:val="0"/>
          <w:sz w:val="24"/>
          <w:szCs w:val="24"/>
          <w:lang w:val="pt-BR" w:eastAsia="zh-CN" w:bidi="ar"/>
        </w:rPr>
      </w:pPr>
    </w:p>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Tabla 2: GERMENES AISLADOS EN EL SERVICO DE HEMODIALISIS</w:t>
      </w:r>
    </w:p>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OCTUBRE 2022 – MARZO 2023</w:t>
      </w:r>
    </w:p>
    <w:tbl>
      <w:tblPr>
        <w:tblStyle w:val="8"/>
        <w:tblpPr w:leftFromText="141" w:rightFromText="141" w:vertAnchor="text" w:horzAnchor="page" w:tblpX="1859" w:tblpY="1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85"/>
        <w:gridCol w:w="2255"/>
        <w:gridCol w:w="23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0" w:hRule="atLeast"/>
        </w:trPr>
        <w:tc>
          <w:tcPr>
            <w:tcW w:w="3585"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GERMENES</w:t>
            </w:r>
          </w:p>
        </w:tc>
        <w:tc>
          <w:tcPr>
            <w:tcW w:w="2255"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FRECUENCIA</w:t>
            </w:r>
          </w:p>
        </w:tc>
        <w:tc>
          <w:tcPr>
            <w:tcW w:w="2339"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PORCENTAJE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0" w:hRule="atLeast"/>
        </w:trPr>
        <w:tc>
          <w:tcPr>
            <w:tcW w:w="3585"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Estafilococo no áureo</w:t>
            </w:r>
          </w:p>
        </w:tc>
        <w:tc>
          <w:tcPr>
            <w:tcW w:w="2255"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2</w:t>
            </w:r>
          </w:p>
        </w:tc>
        <w:tc>
          <w:tcPr>
            <w:tcW w:w="2339"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3,92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0" w:hRule="atLeast"/>
        </w:trPr>
        <w:tc>
          <w:tcPr>
            <w:tcW w:w="3585"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Estafilococos áureos</w:t>
            </w:r>
          </w:p>
        </w:tc>
        <w:tc>
          <w:tcPr>
            <w:tcW w:w="2255"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22</w:t>
            </w:r>
          </w:p>
        </w:tc>
        <w:tc>
          <w:tcPr>
            <w:tcW w:w="2339"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43,1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0" w:hRule="atLeast"/>
        </w:trPr>
        <w:tc>
          <w:tcPr>
            <w:tcW w:w="3585"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Escherichia coli</w:t>
            </w:r>
          </w:p>
        </w:tc>
        <w:tc>
          <w:tcPr>
            <w:tcW w:w="2255"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2</w:t>
            </w:r>
          </w:p>
        </w:tc>
        <w:tc>
          <w:tcPr>
            <w:tcW w:w="2339"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3,92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0" w:hRule="atLeast"/>
        </w:trPr>
        <w:tc>
          <w:tcPr>
            <w:tcW w:w="3585"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 xml:space="preserve">Enterobacter </w:t>
            </w:r>
          </w:p>
        </w:tc>
        <w:tc>
          <w:tcPr>
            <w:tcW w:w="2255"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4</w:t>
            </w:r>
          </w:p>
        </w:tc>
        <w:tc>
          <w:tcPr>
            <w:tcW w:w="2339"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21.52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0" w:hRule="atLeast"/>
        </w:trPr>
        <w:tc>
          <w:tcPr>
            <w:tcW w:w="3585"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Proteus mirabilis</w:t>
            </w:r>
          </w:p>
        </w:tc>
        <w:tc>
          <w:tcPr>
            <w:tcW w:w="2255"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1</w:t>
            </w:r>
          </w:p>
        </w:tc>
        <w:tc>
          <w:tcPr>
            <w:tcW w:w="2339"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2" w:hRule="atLeast"/>
        </w:trPr>
        <w:tc>
          <w:tcPr>
            <w:tcW w:w="3585"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Pseudomona aeuriginosa</w:t>
            </w:r>
          </w:p>
        </w:tc>
        <w:tc>
          <w:tcPr>
            <w:tcW w:w="2255"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3</w:t>
            </w:r>
          </w:p>
        </w:tc>
        <w:tc>
          <w:tcPr>
            <w:tcW w:w="2339"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5,91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0" w:hRule="atLeast"/>
        </w:trPr>
        <w:tc>
          <w:tcPr>
            <w:tcW w:w="3585"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Klebsiella p</w:t>
            </w:r>
            <w:r>
              <w:rPr>
                <w:rFonts w:hint="default" w:ascii="Arial Regular" w:hAnsi="Arial Regular" w:eastAsia="Arial Italic" w:cs="Arial Regular"/>
                <w:b w:val="0"/>
                <w:bCs/>
                <w:i w:val="0"/>
                <w:iCs/>
                <w:color w:val="auto"/>
                <w:kern w:val="0"/>
                <w:sz w:val="24"/>
                <w:szCs w:val="24"/>
                <w:lang w:val="en-US" w:eastAsia="zh-CN" w:bidi="ar"/>
              </w:rPr>
              <w:t>neumoniae</w:t>
            </w:r>
          </w:p>
        </w:tc>
        <w:tc>
          <w:tcPr>
            <w:tcW w:w="2255"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2</w:t>
            </w:r>
          </w:p>
        </w:tc>
        <w:tc>
          <w:tcPr>
            <w:tcW w:w="2339"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3,92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0" w:hRule="atLeast"/>
        </w:trPr>
        <w:tc>
          <w:tcPr>
            <w:tcW w:w="3585"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Acinetobacter sp</w:t>
            </w:r>
          </w:p>
        </w:tc>
        <w:tc>
          <w:tcPr>
            <w:tcW w:w="2255"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4</w:t>
            </w:r>
          </w:p>
        </w:tc>
        <w:tc>
          <w:tcPr>
            <w:tcW w:w="2339"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0" w:hRule="atLeast"/>
        </w:trPr>
        <w:tc>
          <w:tcPr>
            <w:tcW w:w="3585"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Alcaligenes</w:t>
            </w:r>
          </w:p>
        </w:tc>
        <w:tc>
          <w:tcPr>
            <w:tcW w:w="2255"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3</w:t>
            </w:r>
          </w:p>
        </w:tc>
        <w:tc>
          <w:tcPr>
            <w:tcW w:w="2339"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5,91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0" w:hRule="atLeast"/>
        </w:trPr>
        <w:tc>
          <w:tcPr>
            <w:tcW w:w="3585"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Flavobacterium sp</w:t>
            </w:r>
          </w:p>
        </w:tc>
        <w:tc>
          <w:tcPr>
            <w:tcW w:w="2255"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1</w:t>
            </w:r>
          </w:p>
        </w:tc>
        <w:tc>
          <w:tcPr>
            <w:tcW w:w="2339"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5" w:hRule="atLeast"/>
        </w:trPr>
        <w:tc>
          <w:tcPr>
            <w:tcW w:w="3585"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Total</w:t>
            </w:r>
          </w:p>
        </w:tc>
        <w:tc>
          <w:tcPr>
            <w:tcW w:w="2255"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51</w:t>
            </w:r>
          </w:p>
        </w:tc>
        <w:tc>
          <w:tcPr>
            <w:tcW w:w="2339"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100</w:t>
            </w:r>
          </w:p>
        </w:tc>
      </w:tr>
    </w:tbl>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Fuente. Registros de vigilancia departamento de epidemiologia y microbiologia</w:t>
      </w:r>
    </w:p>
    <w:p>
      <w:pPr>
        <w:spacing w:line="360" w:lineRule="auto"/>
        <w:jc w:val="both"/>
        <w:rPr>
          <w:rFonts w:hint="default" w:ascii="Arial Regular" w:hAnsi="Arial Regular" w:cs="Arial Regular"/>
          <w:b w:val="0"/>
          <w:bCs/>
          <w:color w:val="auto"/>
          <w:sz w:val="24"/>
          <w:szCs w:val="24"/>
        </w:rPr>
      </w:pPr>
    </w:p>
    <w:p>
      <w:pPr>
        <w:keepNext w:val="0"/>
        <w:keepLines w:val="0"/>
        <w:widowControl/>
        <w:suppressLineNumbers w:val="0"/>
        <w:spacing w:line="360" w:lineRule="auto"/>
        <w:jc w:val="both"/>
        <w:rPr>
          <w:rFonts w:hint="default" w:ascii="Arial Regular" w:hAnsi="Arial Regular" w:cs="Arial Regular"/>
          <w:b w:val="0"/>
          <w:bCs/>
          <w:i w:val="0"/>
          <w:iCs w:val="0"/>
          <w:color w:val="auto"/>
          <w:sz w:val="24"/>
          <w:szCs w:val="24"/>
        </w:rPr>
      </w:pPr>
      <w:r>
        <w:rPr>
          <w:rFonts w:hint="default" w:ascii="Arial Regular" w:hAnsi="Arial Regular" w:cs="Arial Regular"/>
          <w:b w:val="0"/>
          <w:bCs/>
          <w:i w:val="0"/>
          <w:iCs w:val="0"/>
          <w:caps w:val="0"/>
          <w:color w:val="auto"/>
          <w:spacing w:val="0"/>
          <w:sz w:val="24"/>
          <w:szCs w:val="24"/>
          <w:u w:val="none"/>
        </w:rPr>
        <w:t>Al analizar los resultados en Tabla 3 según gérmenes aislados en los pacientes que desarrollaron una sepsis relacionada con el acceso vascular, se encontró</w:t>
      </w:r>
      <w:r>
        <w:rPr>
          <w:rFonts w:hint="default" w:ascii="Arial Regular" w:hAnsi="Arial Regular" w:eastAsia="SimSun" w:cs="Arial Regular"/>
          <w:b w:val="0"/>
          <w:bCs/>
          <w:i w:val="0"/>
          <w:iCs w:val="0"/>
          <w:color w:val="auto"/>
          <w:kern w:val="0"/>
          <w:sz w:val="24"/>
          <w:szCs w:val="24"/>
          <w:lang w:val="en-US" w:eastAsia="zh-CN" w:bidi="ar"/>
        </w:rPr>
        <w:t xml:space="preserve"> el germen más frecuentemente aislado fue </w:t>
      </w:r>
      <w:r>
        <w:rPr>
          <w:rFonts w:hint="default" w:ascii="Arial Regular" w:hAnsi="Arial Regular" w:eastAsia="Arial Italic" w:cs="Arial Regular"/>
          <w:b w:val="0"/>
          <w:bCs/>
          <w:i w:val="0"/>
          <w:iCs w:val="0"/>
          <w:color w:val="auto"/>
          <w:kern w:val="0"/>
          <w:sz w:val="24"/>
          <w:szCs w:val="24"/>
          <w:lang w:val="en-US" w:eastAsia="zh-CN" w:bidi="ar"/>
        </w:rPr>
        <w:t xml:space="preserve">Estafilococo </w:t>
      </w:r>
      <w:r>
        <w:rPr>
          <w:rFonts w:hint="default" w:ascii="Arial Regular" w:hAnsi="Arial Regular" w:cs="Arial Regular"/>
          <w:b w:val="0"/>
          <w:bCs/>
          <w:i w:val="0"/>
          <w:iCs w:val="0"/>
          <w:color w:val="auto"/>
          <w:sz w:val="24"/>
          <w:szCs w:val="24"/>
        </w:rPr>
        <w:t>áureos en</w:t>
      </w:r>
      <w:r>
        <w:rPr>
          <w:rFonts w:hint="default" w:ascii="Arial Regular" w:hAnsi="Arial Regular" w:eastAsia="SimSun" w:cs="Arial Regular"/>
          <w:b w:val="0"/>
          <w:bCs/>
          <w:i w:val="0"/>
          <w:iCs w:val="0"/>
          <w:color w:val="auto"/>
          <w:kern w:val="0"/>
          <w:sz w:val="24"/>
          <w:szCs w:val="24"/>
          <w:lang w:val="en-US" w:eastAsia="zh-CN" w:bidi="ar"/>
        </w:rPr>
        <w:t xml:space="preserve"> </w:t>
      </w:r>
      <w:r>
        <w:rPr>
          <w:rFonts w:hint="default" w:ascii="Arial Regular" w:hAnsi="Arial Regular" w:eastAsia="SimSun" w:cs="Arial Regular"/>
          <w:b w:val="0"/>
          <w:bCs/>
          <w:i w:val="0"/>
          <w:iCs w:val="0"/>
          <w:color w:val="auto"/>
          <w:kern w:val="0"/>
          <w:sz w:val="24"/>
          <w:szCs w:val="24"/>
          <w:lang w:eastAsia="zh-CN" w:bidi="ar"/>
        </w:rPr>
        <w:t>u</w:t>
      </w:r>
      <w:r>
        <w:rPr>
          <w:rFonts w:hint="default" w:ascii="Arial Regular" w:hAnsi="Arial Regular" w:eastAsia="SimSun" w:cs="Arial Regular"/>
          <w:b w:val="0"/>
          <w:bCs/>
          <w:i w:val="0"/>
          <w:iCs w:val="0"/>
          <w:color w:val="auto"/>
          <w:kern w:val="0"/>
          <w:sz w:val="24"/>
          <w:szCs w:val="24"/>
          <w:lang w:val="en-US" w:eastAsia="zh-CN" w:bidi="ar"/>
        </w:rPr>
        <w:t>n 4</w:t>
      </w:r>
      <w:r>
        <w:rPr>
          <w:rFonts w:hint="default" w:ascii="Arial Regular" w:hAnsi="Arial Regular" w:eastAsia="SimSun" w:cs="Arial Regular"/>
          <w:b w:val="0"/>
          <w:bCs/>
          <w:i w:val="0"/>
          <w:iCs w:val="0"/>
          <w:color w:val="auto"/>
          <w:kern w:val="0"/>
          <w:sz w:val="24"/>
          <w:szCs w:val="24"/>
          <w:lang w:eastAsia="zh-CN" w:bidi="ar"/>
        </w:rPr>
        <w:t>3,1</w:t>
      </w:r>
      <w:r>
        <w:rPr>
          <w:rFonts w:hint="default" w:ascii="Arial Regular" w:hAnsi="Arial Regular" w:eastAsia="SimSun" w:cs="Arial Regular"/>
          <w:b w:val="0"/>
          <w:bCs/>
          <w:i w:val="0"/>
          <w:iCs w:val="0"/>
          <w:color w:val="auto"/>
          <w:kern w:val="0"/>
          <w:sz w:val="24"/>
          <w:szCs w:val="24"/>
          <w:lang w:val="en-US" w:eastAsia="zh-CN" w:bidi="ar"/>
        </w:rPr>
        <w:t xml:space="preserve"> %, seguido de </w:t>
      </w:r>
      <w:r>
        <w:rPr>
          <w:rFonts w:hint="default" w:ascii="Arial Regular" w:hAnsi="Arial Regular" w:eastAsia="Arial Italic" w:cs="Arial Regular"/>
          <w:b w:val="0"/>
          <w:bCs/>
          <w:i w:val="0"/>
          <w:iCs w:val="0"/>
          <w:color w:val="auto"/>
          <w:kern w:val="0"/>
          <w:sz w:val="24"/>
          <w:szCs w:val="24"/>
          <w:lang w:val="en-US" w:eastAsia="zh-CN" w:bidi="ar"/>
        </w:rPr>
        <w:t xml:space="preserve">Acinetobacter </w:t>
      </w:r>
      <w:r>
        <w:rPr>
          <w:rFonts w:hint="default" w:ascii="Arial Regular" w:hAnsi="Arial Regular" w:eastAsia="Arial Italic" w:cs="Arial Regular"/>
          <w:b w:val="0"/>
          <w:bCs/>
          <w:i w:val="0"/>
          <w:iCs w:val="0"/>
          <w:color w:val="auto"/>
          <w:kern w:val="0"/>
          <w:sz w:val="24"/>
          <w:szCs w:val="24"/>
          <w:lang w:eastAsia="zh-CN" w:bidi="ar"/>
        </w:rPr>
        <w:t xml:space="preserve">sp </w:t>
      </w:r>
      <w:r>
        <w:rPr>
          <w:rFonts w:hint="default" w:ascii="Arial Regular" w:hAnsi="Arial Regular" w:eastAsia="SimSun" w:cs="Arial Regular"/>
          <w:b w:val="0"/>
          <w:bCs/>
          <w:i w:val="0"/>
          <w:iCs w:val="0"/>
          <w:color w:val="auto"/>
          <w:kern w:val="0"/>
          <w:sz w:val="24"/>
          <w:szCs w:val="24"/>
          <w:lang w:val="en-US" w:eastAsia="zh-CN" w:bidi="ar"/>
        </w:rPr>
        <w:t xml:space="preserve">con un </w:t>
      </w:r>
      <w:r>
        <w:rPr>
          <w:rFonts w:hint="default" w:ascii="Arial Regular" w:hAnsi="Arial Regular" w:eastAsia="SimSun" w:cs="Arial Regular"/>
          <w:b w:val="0"/>
          <w:bCs/>
          <w:i w:val="0"/>
          <w:iCs w:val="0"/>
          <w:color w:val="auto"/>
          <w:kern w:val="0"/>
          <w:sz w:val="24"/>
          <w:szCs w:val="24"/>
          <w:lang w:eastAsia="zh-CN" w:bidi="ar"/>
        </w:rPr>
        <w:t xml:space="preserve">7,8 </w:t>
      </w:r>
      <w:r>
        <w:rPr>
          <w:rFonts w:hint="default" w:ascii="Arial Regular" w:hAnsi="Arial Regular" w:eastAsia="SimSun" w:cs="Arial Regular"/>
          <w:b w:val="0"/>
          <w:bCs/>
          <w:i w:val="0"/>
          <w:iCs w:val="0"/>
          <w:color w:val="auto"/>
          <w:kern w:val="0"/>
          <w:sz w:val="24"/>
          <w:szCs w:val="24"/>
          <w:lang w:val="en-US" w:eastAsia="zh-CN" w:bidi="ar"/>
        </w:rPr>
        <w:t>%,</w:t>
      </w:r>
      <w:r>
        <w:rPr>
          <w:rFonts w:hint="default" w:ascii="Arial Regular" w:hAnsi="Arial Regular" w:eastAsia="Arial Italic" w:cs="Arial Regular"/>
          <w:b w:val="0"/>
          <w:bCs/>
          <w:i w:val="0"/>
          <w:iCs w:val="0"/>
          <w:color w:val="auto"/>
          <w:kern w:val="0"/>
          <w:sz w:val="24"/>
          <w:szCs w:val="24"/>
          <w:lang w:val="en-US" w:eastAsia="zh-CN" w:bidi="ar"/>
        </w:rPr>
        <w:t xml:space="preserve">Enterobacter </w:t>
      </w:r>
      <w:r>
        <w:rPr>
          <w:rFonts w:hint="default" w:ascii="Arial Regular" w:hAnsi="Arial Regular" w:eastAsia="SimSun" w:cs="Arial Regular"/>
          <w:b w:val="0"/>
          <w:bCs/>
          <w:i w:val="0"/>
          <w:iCs w:val="0"/>
          <w:color w:val="auto"/>
          <w:kern w:val="0"/>
          <w:sz w:val="24"/>
          <w:szCs w:val="24"/>
          <w:lang w:eastAsia="zh-CN" w:bidi="ar"/>
        </w:rPr>
        <w:t xml:space="preserve">con un 21,52 </w:t>
      </w:r>
      <w:r>
        <w:rPr>
          <w:rFonts w:hint="default" w:ascii="Arial Regular" w:hAnsi="Arial Regular" w:eastAsia="SimSun" w:cs="Arial Regular"/>
          <w:b w:val="0"/>
          <w:bCs/>
          <w:i w:val="0"/>
          <w:iCs w:val="0"/>
          <w:color w:val="auto"/>
          <w:kern w:val="0"/>
          <w:sz w:val="24"/>
          <w:szCs w:val="24"/>
          <w:lang w:val="en-US" w:eastAsia="zh-CN" w:bidi="ar"/>
        </w:rPr>
        <w:t>%</w:t>
      </w:r>
      <w:r>
        <w:rPr>
          <w:rFonts w:hint="default" w:ascii="Arial Regular" w:hAnsi="Arial Regular" w:eastAsia="SimSun" w:cs="Arial Regular"/>
          <w:b w:val="0"/>
          <w:bCs/>
          <w:i w:val="0"/>
          <w:iCs w:val="0"/>
          <w:color w:val="auto"/>
          <w:kern w:val="0"/>
          <w:sz w:val="24"/>
          <w:szCs w:val="24"/>
          <w:lang w:eastAsia="zh-CN" w:bidi="ar"/>
        </w:rPr>
        <w:t xml:space="preserve">, mientras los menos frecuentes aislados fueron </w:t>
      </w:r>
      <w:r>
        <w:rPr>
          <w:rFonts w:hint="default" w:ascii="Arial Regular" w:hAnsi="Arial Regular" w:eastAsia="Arial Italic" w:cs="Arial Regular"/>
          <w:b w:val="0"/>
          <w:bCs/>
          <w:i w:val="0"/>
          <w:iCs w:val="0"/>
          <w:color w:val="auto"/>
          <w:kern w:val="0"/>
          <w:sz w:val="24"/>
          <w:szCs w:val="24"/>
          <w:lang w:val="en-US" w:eastAsia="zh-CN" w:bidi="ar"/>
        </w:rPr>
        <w:t xml:space="preserve">Proteus </w:t>
      </w:r>
      <w:r>
        <w:rPr>
          <w:rFonts w:hint="default" w:ascii="Arial Regular" w:hAnsi="Arial Regular" w:eastAsia="Arial Italic" w:cs="Arial Regular"/>
          <w:b w:val="0"/>
          <w:bCs/>
          <w:i w:val="0"/>
          <w:iCs w:val="0"/>
          <w:color w:val="auto"/>
          <w:kern w:val="0"/>
          <w:sz w:val="24"/>
          <w:szCs w:val="24"/>
          <w:lang w:eastAsia="zh-CN" w:bidi="ar"/>
        </w:rPr>
        <w:t>m</w:t>
      </w:r>
      <w:r>
        <w:rPr>
          <w:rFonts w:hint="default" w:ascii="Arial Regular" w:hAnsi="Arial Regular" w:eastAsia="Arial Italic" w:cs="Arial Regular"/>
          <w:b w:val="0"/>
          <w:bCs/>
          <w:i w:val="0"/>
          <w:iCs w:val="0"/>
          <w:color w:val="auto"/>
          <w:kern w:val="0"/>
          <w:sz w:val="24"/>
          <w:szCs w:val="24"/>
          <w:lang w:val="en-US" w:eastAsia="zh-CN" w:bidi="ar"/>
        </w:rPr>
        <w:t xml:space="preserve">irabilis </w:t>
      </w:r>
      <w:r>
        <w:rPr>
          <w:rFonts w:hint="default" w:ascii="Arial Regular" w:hAnsi="Arial Regular" w:eastAsia="SimSun" w:cs="Arial Regular"/>
          <w:b w:val="0"/>
          <w:bCs/>
          <w:i w:val="0"/>
          <w:iCs w:val="0"/>
          <w:color w:val="auto"/>
          <w:kern w:val="0"/>
          <w:sz w:val="24"/>
          <w:szCs w:val="24"/>
          <w:lang w:eastAsia="zh-CN" w:bidi="ar"/>
        </w:rPr>
        <w:t xml:space="preserve">2 </w:t>
      </w:r>
      <w:r>
        <w:rPr>
          <w:rFonts w:hint="default" w:ascii="Arial Regular" w:hAnsi="Arial Regular" w:eastAsia="SimSun" w:cs="Arial Regular"/>
          <w:b w:val="0"/>
          <w:bCs/>
          <w:i w:val="0"/>
          <w:iCs w:val="0"/>
          <w:color w:val="auto"/>
          <w:kern w:val="0"/>
          <w:sz w:val="24"/>
          <w:szCs w:val="24"/>
          <w:lang w:val="en-US" w:eastAsia="zh-CN" w:bidi="ar"/>
        </w:rPr>
        <w:t>%</w:t>
      </w:r>
      <w:r>
        <w:rPr>
          <w:rFonts w:hint="default" w:ascii="Arial Regular" w:hAnsi="Arial Regular" w:cs="Arial Regular"/>
          <w:b w:val="0"/>
          <w:bCs/>
          <w:i w:val="0"/>
          <w:iCs w:val="0"/>
          <w:color w:val="auto"/>
          <w:sz w:val="24"/>
          <w:szCs w:val="24"/>
        </w:rPr>
        <w:t xml:space="preserve"> y</w:t>
      </w:r>
      <w:r>
        <w:rPr>
          <w:rFonts w:hint="default" w:ascii="Arial Regular" w:hAnsi="Arial Regular" w:eastAsia="SimSun" w:cs="Arial Regular"/>
          <w:b w:val="0"/>
          <w:bCs/>
          <w:i w:val="0"/>
          <w:iCs w:val="0"/>
          <w:color w:val="auto"/>
          <w:kern w:val="0"/>
          <w:sz w:val="24"/>
          <w:szCs w:val="24"/>
          <w:lang w:val="en-US" w:eastAsia="zh-CN" w:bidi="ar"/>
        </w:rPr>
        <w:t xml:space="preserve"> </w:t>
      </w:r>
      <w:r>
        <w:rPr>
          <w:rFonts w:hint="default" w:ascii="Arial Regular" w:hAnsi="Arial Regular" w:cs="Arial Regular"/>
          <w:b w:val="0"/>
          <w:bCs/>
          <w:i w:val="0"/>
          <w:iCs w:val="0"/>
          <w:color w:val="auto"/>
          <w:sz w:val="24"/>
          <w:szCs w:val="24"/>
        </w:rPr>
        <w:t>Flavobacterium sp 2%.</w:t>
      </w:r>
    </w:p>
    <w:p>
      <w:pPr>
        <w:keepNext w:val="0"/>
        <w:keepLines w:val="0"/>
        <w:widowControl/>
        <w:suppressLineNumbers w:val="0"/>
        <w:spacing w:line="360" w:lineRule="auto"/>
        <w:jc w:val="both"/>
        <w:rPr>
          <w:rFonts w:hint="default" w:ascii="Arial Regular" w:hAnsi="Arial Regular" w:cs="Arial Regular"/>
          <w:b w:val="0"/>
          <w:bCs/>
          <w:i w:val="0"/>
          <w:iCs w:val="0"/>
          <w:color w:val="auto"/>
          <w:sz w:val="24"/>
          <w:szCs w:val="24"/>
          <w:lang w:val="en-US" w:eastAsia="zh-CN"/>
        </w:rPr>
      </w:pPr>
    </w:p>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Tabla 3: Infecciones associados a el acceso vascular.</w:t>
      </w:r>
    </w:p>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Servicio de hemodiálisis, Octubre 2022 – Marzo 2023</w:t>
      </w:r>
    </w:p>
    <w:tbl>
      <w:tblPr>
        <w:tblStyle w:val="8"/>
        <w:tblpPr w:leftFromText="141" w:rightFromText="141" w:vertAnchor="text" w:horzAnchor="page" w:tblpX="1570" w:tblpY="451"/>
        <w:tblW w:w="81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12"/>
        <w:gridCol w:w="1986"/>
        <w:gridCol w:w="2060"/>
      </w:tblGrid>
      <w:tr>
        <w:trPr>
          <w:trHeight w:val="621" w:hRule="atLeast"/>
        </w:trPr>
        <w:tc>
          <w:tcPr>
            <w:tcW w:w="4112" w:type="dxa"/>
          </w:tcPr>
          <w:p>
            <w:pPr>
              <w:spacing w:line="360" w:lineRule="auto"/>
              <w:jc w:val="center"/>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ACCESO VASCULAR</w:t>
            </w:r>
          </w:p>
        </w:tc>
        <w:tc>
          <w:tcPr>
            <w:tcW w:w="1986" w:type="dxa"/>
          </w:tcPr>
          <w:p>
            <w:pPr>
              <w:spacing w:line="360" w:lineRule="auto"/>
              <w:jc w:val="center"/>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FRECUENCIA</w:t>
            </w:r>
          </w:p>
        </w:tc>
        <w:tc>
          <w:tcPr>
            <w:tcW w:w="2060" w:type="dxa"/>
          </w:tcPr>
          <w:p>
            <w:pPr>
              <w:spacing w:line="360" w:lineRule="auto"/>
              <w:jc w:val="center"/>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PORCENTAJE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91" w:hRule="atLeast"/>
        </w:trPr>
        <w:tc>
          <w:tcPr>
            <w:tcW w:w="4112" w:type="dxa"/>
          </w:tcPr>
          <w:p>
            <w:pPr>
              <w:spacing w:line="360" w:lineRule="auto"/>
              <w:jc w:val="center"/>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Sepsis Intravascular asociada a catéter</w:t>
            </w:r>
          </w:p>
        </w:tc>
        <w:tc>
          <w:tcPr>
            <w:tcW w:w="1986" w:type="dxa"/>
          </w:tcPr>
          <w:p>
            <w:pPr>
              <w:spacing w:line="360" w:lineRule="auto"/>
              <w:jc w:val="center"/>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43</w:t>
            </w:r>
          </w:p>
        </w:tc>
        <w:tc>
          <w:tcPr>
            <w:tcW w:w="2060" w:type="dxa"/>
          </w:tcPr>
          <w:p>
            <w:pPr>
              <w:spacing w:line="360" w:lineRule="auto"/>
              <w:jc w:val="center"/>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84,3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27" w:hRule="atLeast"/>
        </w:trPr>
        <w:tc>
          <w:tcPr>
            <w:tcW w:w="4112" w:type="dxa"/>
          </w:tcPr>
          <w:p>
            <w:pPr>
              <w:spacing w:line="360" w:lineRule="auto"/>
              <w:jc w:val="center"/>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Sepsis Intravascular asociada a fistula arterioso venoso</w:t>
            </w:r>
          </w:p>
        </w:tc>
        <w:tc>
          <w:tcPr>
            <w:tcW w:w="1986" w:type="dxa"/>
          </w:tcPr>
          <w:p>
            <w:pPr>
              <w:spacing w:line="360" w:lineRule="auto"/>
              <w:jc w:val="center"/>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8</w:t>
            </w:r>
          </w:p>
        </w:tc>
        <w:tc>
          <w:tcPr>
            <w:tcW w:w="2060" w:type="dxa"/>
          </w:tcPr>
          <w:p>
            <w:pPr>
              <w:spacing w:line="360" w:lineRule="auto"/>
              <w:jc w:val="center"/>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15,7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7" w:hRule="atLeast"/>
        </w:trPr>
        <w:tc>
          <w:tcPr>
            <w:tcW w:w="4112" w:type="dxa"/>
          </w:tcPr>
          <w:p>
            <w:pPr>
              <w:spacing w:line="360" w:lineRule="auto"/>
              <w:jc w:val="center"/>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Total</w:t>
            </w:r>
          </w:p>
        </w:tc>
        <w:tc>
          <w:tcPr>
            <w:tcW w:w="1986" w:type="dxa"/>
          </w:tcPr>
          <w:p>
            <w:pPr>
              <w:spacing w:line="360" w:lineRule="auto"/>
              <w:jc w:val="center"/>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51</w:t>
            </w:r>
          </w:p>
        </w:tc>
        <w:tc>
          <w:tcPr>
            <w:tcW w:w="2060" w:type="dxa"/>
          </w:tcPr>
          <w:p>
            <w:pPr>
              <w:spacing w:line="360" w:lineRule="auto"/>
              <w:jc w:val="center"/>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100</w:t>
            </w:r>
          </w:p>
        </w:tc>
      </w:tr>
    </w:tbl>
    <w:p>
      <w:pPr>
        <w:spacing w:line="360" w:lineRule="auto"/>
        <w:jc w:val="both"/>
        <w:rPr>
          <w:rFonts w:hint="default" w:ascii="Arial Regular" w:hAnsi="Arial Regular" w:cs="Arial Regular"/>
          <w:b w:val="0"/>
          <w:bCs/>
          <w:i w:val="0"/>
          <w:caps w:val="0"/>
          <w:color w:val="auto"/>
          <w:spacing w:val="0"/>
          <w:sz w:val="24"/>
          <w:szCs w:val="24"/>
          <w:u w:val="none"/>
        </w:rPr>
      </w:pPr>
      <w:r>
        <w:rPr>
          <w:rFonts w:hint="default" w:ascii="Arial Regular" w:hAnsi="Arial Regular" w:cs="Arial Regular"/>
          <w:b w:val="0"/>
          <w:bCs/>
          <w:i w:val="0"/>
          <w:caps w:val="0"/>
          <w:color w:val="auto"/>
          <w:spacing w:val="0"/>
          <w:sz w:val="24"/>
          <w:szCs w:val="24"/>
          <w:u w:val="none"/>
        </w:rPr>
        <w:t xml:space="preserve">Atendiendo a la caracterización de la infección desarrollada según el tipo de </w:t>
      </w:r>
    </w:p>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Fuente. Registros de vigilancia departamento de epidemiología</w:t>
      </w:r>
    </w:p>
    <w:p>
      <w:pPr>
        <w:spacing w:line="360" w:lineRule="auto"/>
        <w:jc w:val="both"/>
        <w:rPr>
          <w:rFonts w:hint="default" w:ascii="Arial Regular" w:hAnsi="Arial Regular" w:cs="Arial Regular"/>
          <w:b w:val="0"/>
          <w:bCs/>
          <w:i w:val="0"/>
          <w:caps w:val="0"/>
          <w:color w:val="auto"/>
          <w:spacing w:val="0"/>
          <w:sz w:val="24"/>
          <w:szCs w:val="24"/>
          <w:u w:val="none"/>
        </w:rPr>
      </w:pPr>
    </w:p>
    <w:p>
      <w:pPr>
        <w:spacing w:line="360" w:lineRule="auto"/>
        <w:jc w:val="both"/>
        <w:rPr>
          <w:rFonts w:hint="default" w:ascii="Arial Regular" w:hAnsi="Arial Regular" w:cs="Arial Regular"/>
          <w:b w:val="0"/>
          <w:bCs/>
          <w:i w:val="0"/>
          <w:caps w:val="0"/>
          <w:color w:val="auto"/>
          <w:spacing w:val="0"/>
          <w:sz w:val="24"/>
          <w:szCs w:val="24"/>
          <w:u w:val="none"/>
        </w:rPr>
      </w:pPr>
      <w:r>
        <w:rPr>
          <w:rFonts w:hint="default" w:ascii="Arial Regular" w:hAnsi="Arial Regular" w:cs="Arial Regular"/>
          <w:b w:val="0"/>
          <w:bCs/>
          <w:i w:val="0"/>
          <w:caps w:val="0"/>
          <w:color w:val="auto"/>
          <w:spacing w:val="0"/>
          <w:sz w:val="24"/>
          <w:szCs w:val="24"/>
          <w:u w:val="none"/>
        </w:rPr>
        <w:t>acceso vascular realizado en la Tabla</w:t>
      </w:r>
      <w:r>
        <w:rPr>
          <w:rFonts w:hint="default" w:ascii="Arial Regular" w:hAnsi="Arial Regular" w:cs="Arial Regular"/>
          <w:b w:val="0"/>
          <w:bCs/>
          <w:i w:val="0"/>
          <w:caps w:val="0"/>
          <w:color w:val="auto"/>
          <w:spacing w:val="0"/>
          <w:sz w:val="24"/>
          <w:szCs w:val="24"/>
          <w:u w:val="none"/>
        </w:rPr>
        <w:t xml:space="preserve"> </w:t>
      </w:r>
      <w:r>
        <w:rPr>
          <w:rFonts w:hint="default" w:ascii="Arial Regular" w:hAnsi="Arial Regular" w:cs="Arial Regular"/>
          <w:b w:val="0"/>
          <w:bCs/>
          <w:i w:val="0"/>
          <w:caps w:val="0"/>
          <w:color w:val="auto"/>
          <w:spacing w:val="0"/>
          <w:sz w:val="24"/>
          <w:szCs w:val="24"/>
          <w:u w:val="none"/>
        </w:rPr>
        <w:t xml:space="preserve">4, se observo que los catéteres aportaron un número superior de 43 (84,3 %) pacientes con sepsis mientras que en el caso de las FAV el número de casos sépticos fue significativamente menor, 8 (15,7 %) . </w:t>
      </w:r>
    </w:p>
    <w:p>
      <w:pPr>
        <w:spacing w:line="360" w:lineRule="auto"/>
        <w:jc w:val="both"/>
        <w:rPr>
          <w:rFonts w:hint="default" w:ascii="Arial Regular" w:hAnsi="Arial Regular" w:cs="Arial Regular"/>
          <w:b w:val="0"/>
          <w:bCs/>
          <w:color w:val="auto"/>
          <w:sz w:val="24"/>
          <w:szCs w:val="24"/>
        </w:rPr>
      </w:pPr>
    </w:p>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Tabla 4: Causas de enfermedad renal crónica en hemodializados con Infeccion Intrahospitalaria Hospital Provincial Camilo Cienfuegos, Octubre 2022 – Marzo 2023</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3"/>
        <w:gridCol w:w="2373"/>
        <w:gridCol w:w="23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1" w:hRule="atLeast"/>
        </w:trPr>
        <w:tc>
          <w:tcPr>
            <w:tcW w:w="237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CAUSAS DE ERC</w:t>
            </w:r>
          </w:p>
        </w:tc>
        <w:tc>
          <w:tcPr>
            <w:tcW w:w="237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FRECUENCIA</w:t>
            </w:r>
          </w:p>
        </w:tc>
        <w:tc>
          <w:tcPr>
            <w:tcW w:w="237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PORCENTAJE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1" w:hRule="atLeast"/>
        </w:trPr>
        <w:tc>
          <w:tcPr>
            <w:tcW w:w="237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HTA</w:t>
            </w:r>
          </w:p>
        </w:tc>
        <w:tc>
          <w:tcPr>
            <w:tcW w:w="237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11</w:t>
            </w:r>
          </w:p>
        </w:tc>
        <w:tc>
          <w:tcPr>
            <w:tcW w:w="237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21,6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1" w:hRule="atLeast"/>
        </w:trPr>
        <w:tc>
          <w:tcPr>
            <w:tcW w:w="237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DM</w:t>
            </w:r>
          </w:p>
        </w:tc>
        <w:tc>
          <w:tcPr>
            <w:tcW w:w="237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20</w:t>
            </w:r>
          </w:p>
        </w:tc>
        <w:tc>
          <w:tcPr>
            <w:tcW w:w="237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39,2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1" w:hRule="atLeast"/>
        </w:trPr>
        <w:tc>
          <w:tcPr>
            <w:tcW w:w="237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GP</w:t>
            </w:r>
          </w:p>
        </w:tc>
        <w:tc>
          <w:tcPr>
            <w:tcW w:w="237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7</w:t>
            </w:r>
          </w:p>
        </w:tc>
        <w:tc>
          <w:tcPr>
            <w:tcW w:w="237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13,72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1" w:hRule="atLeast"/>
        </w:trPr>
        <w:tc>
          <w:tcPr>
            <w:tcW w:w="237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rPr>
              <w:t>POLIQUÍSTICO</w:t>
            </w:r>
          </w:p>
        </w:tc>
        <w:tc>
          <w:tcPr>
            <w:tcW w:w="237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4</w:t>
            </w:r>
          </w:p>
        </w:tc>
        <w:tc>
          <w:tcPr>
            <w:tcW w:w="237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7,84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1" w:hRule="atLeast"/>
        </w:trPr>
        <w:tc>
          <w:tcPr>
            <w:tcW w:w="237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rPr>
              <w:t>N.OBSTRUCTIVO</w:t>
            </w:r>
          </w:p>
        </w:tc>
        <w:tc>
          <w:tcPr>
            <w:tcW w:w="237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4</w:t>
            </w:r>
          </w:p>
        </w:tc>
        <w:tc>
          <w:tcPr>
            <w:tcW w:w="237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7,84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1" w:hRule="atLeast"/>
        </w:trPr>
        <w:tc>
          <w:tcPr>
            <w:tcW w:w="2373"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R.V.N</w:t>
            </w:r>
          </w:p>
        </w:tc>
        <w:tc>
          <w:tcPr>
            <w:tcW w:w="237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2</w:t>
            </w:r>
          </w:p>
        </w:tc>
        <w:tc>
          <w:tcPr>
            <w:tcW w:w="237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1" w:hRule="atLeast"/>
        </w:trPr>
        <w:tc>
          <w:tcPr>
            <w:tcW w:w="2373"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NO PRECISADA</w:t>
            </w:r>
          </w:p>
        </w:tc>
        <w:tc>
          <w:tcPr>
            <w:tcW w:w="237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3</w:t>
            </w:r>
          </w:p>
        </w:tc>
        <w:tc>
          <w:tcPr>
            <w:tcW w:w="237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0" w:hRule="atLeast"/>
        </w:trPr>
        <w:tc>
          <w:tcPr>
            <w:tcW w:w="2373" w:type="dxa"/>
          </w:tcPr>
          <w:p>
            <w:pPr>
              <w:spacing w:line="360" w:lineRule="auto"/>
              <w:jc w:val="both"/>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TOTAL</w:t>
            </w:r>
          </w:p>
        </w:tc>
        <w:tc>
          <w:tcPr>
            <w:tcW w:w="237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51</w:t>
            </w:r>
          </w:p>
        </w:tc>
        <w:tc>
          <w:tcPr>
            <w:tcW w:w="237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100</w:t>
            </w:r>
          </w:p>
        </w:tc>
      </w:tr>
    </w:tbl>
    <w:p>
      <w:pPr>
        <w:spacing w:line="360" w:lineRule="auto"/>
        <w:jc w:val="both"/>
        <w:rPr>
          <w:rFonts w:hint="default" w:ascii="Arial Regular" w:hAnsi="Arial Regular" w:eastAsia="DejaVuSans" w:cs="Arial Regular"/>
          <w:b w:val="0"/>
          <w:bCs/>
          <w:color w:val="auto"/>
          <w:kern w:val="0"/>
          <w:sz w:val="24"/>
          <w:szCs w:val="24"/>
          <w:lang w:val="en-US" w:eastAsia="zh-CN" w:bidi="ar"/>
        </w:rPr>
      </w:pPr>
      <w:r>
        <w:rPr>
          <w:rFonts w:hint="default" w:ascii="Arial Regular" w:hAnsi="Arial Regular" w:cs="Arial Regular"/>
          <w:b w:val="0"/>
          <w:bCs/>
          <w:color w:val="auto"/>
          <w:sz w:val="24"/>
          <w:szCs w:val="24"/>
        </w:rPr>
        <w:t>Fuente. Registros de vigilancia departamento de servicio dialitico</w:t>
      </w:r>
    </w:p>
    <w:p>
      <w:pPr>
        <w:spacing w:line="360" w:lineRule="auto"/>
        <w:rPr>
          <w:rFonts w:hint="default" w:ascii="Arial Regular" w:hAnsi="Arial Regular" w:cs="Arial Regular"/>
          <w:b w:val="0"/>
          <w:bCs/>
          <w:color w:val="auto"/>
          <w:sz w:val="24"/>
          <w:szCs w:val="24"/>
        </w:rPr>
      </w:pPr>
    </w:p>
    <w:p>
      <w:pPr>
        <w:spacing w:line="360" w:lineRule="auto"/>
        <w:rPr>
          <w:rFonts w:hint="default" w:ascii="Arial Regular" w:hAnsi="Arial Regular" w:eastAsia="DejaVuSans" w:cs="Arial Regular"/>
          <w:b w:val="0"/>
          <w:bCs/>
          <w:color w:val="auto"/>
          <w:kern w:val="0"/>
          <w:sz w:val="24"/>
          <w:szCs w:val="24"/>
          <w:vertAlign w:val="baseline"/>
          <w:lang w:val="en-US" w:eastAsia="zh-CN" w:bidi="ar"/>
        </w:rPr>
      </w:pPr>
      <w:r>
        <w:rPr>
          <w:rFonts w:hint="default" w:ascii="Arial Regular" w:hAnsi="Arial Regular" w:cs="Arial Regular"/>
          <w:b w:val="0"/>
          <w:bCs/>
          <w:color w:val="auto"/>
          <w:sz w:val="24"/>
          <w:szCs w:val="24"/>
        </w:rPr>
        <w:t>Según la causa de ERC en los hemodializados con Infecciones Intrahospitalirias, se observó que una frecuencia de 20 (39,2 %) pacientes con Diabetes Mellitus, 11 (21,6 %) pacientes con hipertensión arterial y pacientes con glomerulopatías 7 (13,72%).</w:t>
      </w:r>
    </w:p>
    <w:p>
      <w:pPr>
        <w:keepNext w:val="0"/>
        <w:keepLines w:val="0"/>
        <w:widowControl/>
        <w:suppressLineNumbers w:val="0"/>
        <w:spacing w:line="360" w:lineRule="auto"/>
        <w:jc w:val="left"/>
        <w:rPr>
          <w:rFonts w:hint="default" w:ascii="Arial Regular" w:hAnsi="Arial Regular" w:cs="Arial Regular"/>
          <w:b w:val="0"/>
          <w:bCs/>
          <w:color w:val="auto"/>
          <w:sz w:val="24"/>
          <w:szCs w:val="24"/>
        </w:rPr>
      </w:pPr>
    </w:p>
    <w:p>
      <w:pPr>
        <w:keepNext w:val="0"/>
        <w:keepLines w:val="0"/>
        <w:widowControl/>
        <w:suppressLineNumbers w:val="0"/>
        <w:spacing w:line="360" w:lineRule="auto"/>
        <w:jc w:val="left"/>
        <w:rPr>
          <w:rFonts w:hint="default" w:ascii="Arial Regular" w:hAnsi="Arial Regular" w:cs="Arial Regular"/>
          <w:b w:val="0"/>
          <w:bCs/>
          <w:color w:val="auto"/>
          <w:sz w:val="24"/>
          <w:szCs w:val="24"/>
        </w:rPr>
      </w:pPr>
      <w:r>
        <w:rPr>
          <w:rFonts w:hint="default" w:ascii="Arial Regular" w:hAnsi="Arial Regular" w:cs="Arial Regular"/>
          <w:b w:val="0"/>
          <w:bCs/>
          <w:color w:val="auto"/>
          <w:sz w:val="24"/>
          <w:szCs w:val="24"/>
        </w:rPr>
        <w:t xml:space="preserve">Tabla 5: </w:t>
      </w:r>
      <w:r>
        <w:rPr>
          <w:rFonts w:hint="default" w:ascii="Arial Regular" w:hAnsi="Arial Regular" w:eastAsia="Arial Bold" w:cs="Arial Regular"/>
          <w:b w:val="0"/>
          <w:bCs/>
          <w:color w:val="auto"/>
          <w:kern w:val="0"/>
          <w:sz w:val="24"/>
          <w:szCs w:val="24"/>
          <w:lang w:eastAsia="zh-CN" w:bidi="ar"/>
        </w:rPr>
        <w:t>Mortalidad</w:t>
      </w:r>
      <w:r>
        <w:rPr>
          <w:rFonts w:hint="default" w:ascii="Arial Regular" w:hAnsi="Arial Regular" w:eastAsia="Arial Bold" w:cs="Arial Regular"/>
          <w:b w:val="0"/>
          <w:bCs/>
          <w:color w:val="auto"/>
          <w:kern w:val="0"/>
          <w:sz w:val="24"/>
          <w:szCs w:val="24"/>
          <w:lang w:val="en-US" w:eastAsia="zh-CN" w:bidi="ar"/>
        </w:rPr>
        <w:t xml:space="preserve"> dentro de poblaci</w:t>
      </w:r>
      <w:r>
        <w:rPr>
          <w:rFonts w:hint="default" w:ascii="Arial Regular" w:hAnsi="Arial Regular" w:eastAsia="Arial Bold" w:cs="Arial Regular"/>
          <w:b w:val="0"/>
          <w:bCs/>
          <w:color w:val="auto"/>
          <w:kern w:val="0"/>
          <w:sz w:val="24"/>
          <w:szCs w:val="24"/>
          <w:lang w:eastAsia="zh-CN" w:bidi="ar"/>
        </w:rPr>
        <w:t>o</w:t>
      </w:r>
      <w:r>
        <w:rPr>
          <w:rFonts w:hint="default" w:ascii="Arial Regular" w:hAnsi="Arial Regular" w:eastAsia="Arial Bold" w:cs="Arial Regular"/>
          <w:b w:val="0"/>
          <w:bCs/>
          <w:color w:val="auto"/>
          <w:kern w:val="0"/>
          <w:sz w:val="24"/>
          <w:szCs w:val="24"/>
          <w:lang w:val="en-US" w:eastAsia="zh-CN" w:bidi="ar"/>
        </w:rPr>
        <w:t xml:space="preserve">n de estudio y </w:t>
      </w:r>
      <w:r>
        <w:rPr>
          <w:rFonts w:hint="default" w:ascii="Arial Regular" w:hAnsi="Arial Regular" w:eastAsia="Arial Bold" w:cs="Arial Regular"/>
          <w:b w:val="0"/>
          <w:bCs/>
          <w:color w:val="auto"/>
          <w:kern w:val="0"/>
          <w:sz w:val="24"/>
          <w:szCs w:val="24"/>
          <w:lang w:eastAsia="zh-CN" w:bidi="ar"/>
        </w:rPr>
        <w:t>comparación</w:t>
      </w:r>
      <w:r>
        <w:rPr>
          <w:rFonts w:hint="default" w:ascii="Arial Regular" w:hAnsi="Arial Regular" w:eastAsia="Arial Bold" w:cs="Arial Regular"/>
          <w:b w:val="0"/>
          <w:bCs/>
          <w:color w:val="auto"/>
          <w:kern w:val="0"/>
          <w:sz w:val="24"/>
          <w:szCs w:val="24"/>
          <w:lang w:val="en-US" w:eastAsia="zh-CN" w:bidi="ar"/>
        </w:rPr>
        <w:t xml:space="preserve"> entre los que tuvieron diagn</w:t>
      </w:r>
      <w:r>
        <w:rPr>
          <w:rFonts w:hint="default" w:ascii="Arial Regular" w:hAnsi="Arial Regular" w:eastAsia="Arial Bold" w:cs="Arial Regular"/>
          <w:b w:val="0"/>
          <w:bCs/>
          <w:color w:val="auto"/>
          <w:kern w:val="0"/>
          <w:sz w:val="24"/>
          <w:szCs w:val="24"/>
          <w:lang w:eastAsia="zh-CN" w:bidi="ar"/>
        </w:rPr>
        <w:t>o</w:t>
      </w:r>
      <w:r>
        <w:rPr>
          <w:rFonts w:hint="default" w:ascii="Arial Regular" w:hAnsi="Arial Regular" w:eastAsia="Arial Bold" w:cs="Arial Regular"/>
          <w:b w:val="0"/>
          <w:bCs/>
          <w:color w:val="auto"/>
          <w:kern w:val="0"/>
          <w:sz w:val="24"/>
          <w:szCs w:val="24"/>
          <w:lang w:val="en-US" w:eastAsia="zh-CN" w:bidi="ar"/>
        </w:rPr>
        <w:t xml:space="preserve">stico de bacteriemia relacionada a </w:t>
      </w:r>
      <w:r>
        <w:rPr>
          <w:rFonts w:hint="default" w:ascii="Arial Regular" w:hAnsi="Arial Regular" w:eastAsia="Arial Bold" w:cs="Arial Regular"/>
          <w:b w:val="0"/>
          <w:bCs/>
          <w:color w:val="auto"/>
          <w:kern w:val="0"/>
          <w:sz w:val="24"/>
          <w:szCs w:val="24"/>
          <w:lang w:eastAsia="zh-CN" w:bidi="ar"/>
        </w:rPr>
        <w:t>CVC</w:t>
      </w:r>
      <w:r>
        <w:rPr>
          <w:rFonts w:hint="default" w:ascii="Arial Regular" w:hAnsi="Arial Regular" w:eastAsia="Arial Bold" w:cs="Arial Regular"/>
          <w:b w:val="0"/>
          <w:bCs/>
          <w:color w:val="auto"/>
          <w:kern w:val="0"/>
          <w:sz w:val="24"/>
          <w:szCs w:val="24"/>
          <w:lang w:val="en-US" w:eastAsia="zh-CN" w:bidi="ar"/>
        </w:rPr>
        <w:t xml:space="preserve"> y </w:t>
      </w:r>
      <w:r>
        <w:rPr>
          <w:rFonts w:hint="default" w:ascii="Arial Regular" w:hAnsi="Arial Regular" w:eastAsia="Arial Bold" w:cs="Arial Regular"/>
          <w:b w:val="0"/>
          <w:bCs/>
          <w:color w:val="auto"/>
          <w:kern w:val="0"/>
          <w:sz w:val="24"/>
          <w:szCs w:val="24"/>
          <w:lang w:eastAsia="zh-CN" w:bidi="ar"/>
        </w:rPr>
        <w:t>FAV</w:t>
      </w:r>
      <w:r>
        <w:rPr>
          <w:rFonts w:hint="default" w:ascii="Arial Regular" w:hAnsi="Arial Regular" w:eastAsia="Arial Bold" w:cs="Arial Regular"/>
          <w:b w:val="0"/>
          <w:bCs/>
          <w:color w:val="auto"/>
          <w:kern w:val="0"/>
          <w:sz w:val="24"/>
          <w:szCs w:val="24"/>
          <w:lang w:val="en-US" w:eastAsia="zh-CN" w:bidi="ar"/>
        </w:rPr>
        <w:t xml:space="preserve"> </w:t>
      </w:r>
      <w:r>
        <w:rPr>
          <w:rFonts w:hint="default" w:ascii="Arial Regular" w:hAnsi="Arial Regular" w:eastAsia="Arial Bold" w:cs="Arial Regular"/>
          <w:b w:val="0"/>
          <w:bCs/>
          <w:color w:val="auto"/>
          <w:kern w:val="0"/>
          <w:sz w:val="24"/>
          <w:szCs w:val="24"/>
          <w:lang w:eastAsia="zh-CN" w:bidi="ar"/>
        </w:rPr>
        <w:t>, Octubre 2022 – Marzo 2023</w:t>
      </w:r>
    </w:p>
    <w:tbl>
      <w:tblPr>
        <w:tblStyle w:val="8"/>
        <w:tblW w:w="71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3"/>
        <w:gridCol w:w="510"/>
        <w:gridCol w:w="390"/>
        <w:gridCol w:w="536"/>
        <w:gridCol w:w="472"/>
        <w:gridCol w:w="1675"/>
        <w:gridCol w:w="1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66" w:hRule="atLeast"/>
        </w:trPr>
        <w:tc>
          <w:tcPr>
            <w:tcW w:w="1853" w:type="dxa"/>
            <w:vMerge w:val="restart"/>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CAUSA DE  MORTALIDAD</w:t>
            </w:r>
          </w:p>
        </w:tc>
        <w:tc>
          <w:tcPr>
            <w:tcW w:w="900" w:type="dxa"/>
            <w:gridSpan w:val="2"/>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 xml:space="preserve">SEXO   </w:t>
            </w:r>
          </w:p>
        </w:tc>
        <w:tc>
          <w:tcPr>
            <w:tcW w:w="1008" w:type="dxa"/>
            <w:gridSpan w:val="2"/>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RAZA</w:t>
            </w:r>
          </w:p>
        </w:tc>
        <w:tc>
          <w:tcPr>
            <w:tcW w:w="1675" w:type="dxa"/>
            <w:vMerge w:val="restart"/>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FRECUENCIA</w:t>
            </w:r>
          </w:p>
        </w:tc>
        <w:tc>
          <w:tcPr>
            <w:tcW w:w="1741" w:type="dxa"/>
            <w:vMerge w:val="restart"/>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PORCENTAJE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4" w:hRule="atLeast"/>
        </w:trPr>
        <w:tc>
          <w:tcPr>
            <w:tcW w:w="1853" w:type="dxa"/>
            <w:vMerge w:val="continue"/>
          </w:tcPr>
          <w:p>
            <w:pPr>
              <w:spacing w:line="360" w:lineRule="auto"/>
              <w:jc w:val="both"/>
              <w:rPr>
                <w:rFonts w:hint="default" w:ascii="Arial Regular" w:hAnsi="Arial Regular" w:cs="Arial Regular"/>
                <w:b w:val="0"/>
                <w:bCs/>
                <w:color w:val="auto"/>
                <w:sz w:val="24"/>
                <w:szCs w:val="24"/>
                <w:vertAlign w:val="baseline"/>
              </w:rPr>
            </w:pPr>
          </w:p>
        </w:tc>
        <w:tc>
          <w:tcPr>
            <w:tcW w:w="510"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M</w:t>
            </w:r>
          </w:p>
        </w:tc>
        <w:tc>
          <w:tcPr>
            <w:tcW w:w="390"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F</w:t>
            </w:r>
          </w:p>
        </w:tc>
        <w:tc>
          <w:tcPr>
            <w:tcW w:w="536"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B</w:t>
            </w:r>
          </w:p>
        </w:tc>
        <w:tc>
          <w:tcPr>
            <w:tcW w:w="472"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N</w:t>
            </w:r>
          </w:p>
        </w:tc>
        <w:tc>
          <w:tcPr>
            <w:tcW w:w="1675" w:type="dxa"/>
            <w:vMerge w:val="continue"/>
          </w:tcPr>
          <w:p>
            <w:pPr>
              <w:spacing w:line="360" w:lineRule="auto"/>
              <w:jc w:val="both"/>
              <w:rPr>
                <w:rFonts w:hint="default" w:ascii="Arial Regular" w:hAnsi="Arial Regular" w:cs="Arial Regular"/>
                <w:b w:val="0"/>
                <w:bCs/>
                <w:color w:val="auto"/>
                <w:sz w:val="24"/>
                <w:szCs w:val="24"/>
                <w:vertAlign w:val="baseline"/>
              </w:rPr>
            </w:pPr>
          </w:p>
        </w:tc>
        <w:tc>
          <w:tcPr>
            <w:tcW w:w="1741" w:type="dxa"/>
            <w:vMerge w:val="continue"/>
          </w:tcPr>
          <w:p>
            <w:pPr>
              <w:spacing w:line="360" w:lineRule="auto"/>
              <w:jc w:val="both"/>
              <w:rPr>
                <w:rFonts w:hint="default" w:ascii="Arial Regular" w:hAnsi="Arial Regular" w:cs="Arial Regular"/>
                <w:b w:val="0"/>
                <w:bCs/>
                <w:color w:val="auto"/>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8" w:hRule="atLeast"/>
        </w:trPr>
        <w:tc>
          <w:tcPr>
            <w:tcW w:w="185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Shock séptico</w:t>
            </w:r>
          </w:p>
        </w:tc>
        <w:tc>
          <w:tcPr>
            <w:tcW w:w="510"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4</w:t>
            </w:r>
          </w:p>
        </w:tc>
        <w:tc>
          <w:tcPr>
            <w:tcW w:w="390"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2</w:t>
            </w:r>
          </w:p>
        </w:tc>
        <w:tc>
          <w:tcPr>
            <w:tcW w:w="536"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5</w:t>
            </w:r>
          </w:p>
        </w:tc>
        <w:tc>
          <w:tcPr>
            <w:tcW w:w="472"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1</w:t>
            </w:r>
          </w:p>
        </w:tc>
        <w:tc>
          <w:tcPr>
            <w:tcW w:w="1675"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6</w:t>
            </w:r>
          </w:p>
        </w:tc>
        <w:tc>
          <w:tcPr>
            <w:tcW w:w="1741"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9" w:hRule="atLeast"/>
        </w:trPr>
        <w:tc>
          <w:tcPr>
            <w:tcW w:w="185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Cardiovascular</w:t>
            </w:r>
          </w:p>
        </w:tc>
        <w:tc>
          <w:tcPr>
            <w:tcW w:w="510"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2</w:t>
            </w:r>
          </w:p>
        </w:tc>
        <w:tc>
          <w:tcPr>
            <w:tcW w:w="390"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1</w:t>
            </w:r>
          </w:p>
        </w:tc>
        <w:tc>
          <w:tcPr>
            <w:tcW w:w="536"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3</w:t>
            </w:r>
          </w:p>
        </w:tc>
        <w:tc>
          <w:tcPr>
            <w:tcW w:w="472"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0</w:t>
            </w:r>
          </w:p>
        </w:tc>
        <w:tc>
          <w:tcPr>
            <w:tcW w:w="1675"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3</w:t>
            </w:r>
          </w:p>
        </w:tc>
        <w:tc>
          <w:tcPr>
            <w:tcW w:w="1741"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21,4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27" w:hRule="atLeast"/>
        </w:trPr>
        <w:tc>
          <w:tcPr>
            <w:tcW w:w="185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Pulmonar</w:t>
            </w:r>
          </w:p>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(EAP,Trombo)</w:t>
            </w:r>
          </w:p>
        </w:tc>
        <w:tc>
          <w:tcPr>
            <w:tcW w:w="510"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2</w:t>
            </w:r>
          </w:p>
        </w:tc>
        <w:tc>
          <w:tcPr>
            <w:tcW w:w="390"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1</w:t>
            </w:r>
          </w:p>
        </w:tc>
        <w:tc>
          <w:tcPr>
            <w:tcW w:w="536"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2</w:t>
            </w:r>
          </w:p>
        </w:tc>
        <w:tc>
          <w:tcPr>
            <w:tcW w:w="472"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1</w:t>
            </w:r>
          </w:p>
        </w:tc>
        <w:tc>
          <w:tcPr>
            <w:tcW w:w="1675"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3</w:t>
            </w:r>
          </w:p>
        </w:tc>
        <w:tc>
          <w:tcPr>
            <w:tcW w:w="1741"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21,4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27" w:hRule="atLeast"/>
        </w:trPr>
        <w:tc>
          <w:tcPr>
            <w:tcW w:w="185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Disfunción  Multiorganica</w:t>
            </w:r>
          </w:p>
        </w:tc>
        <w:tc>
          <w:tcPr>
            <w:tcW w:w="510"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1</w:t>
            </w:r>
          </w:p>
        </w:tc>
        <w:tc>
          <w:tcPr>
            <w:tcW w:w="390"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0</w:t>
            </w:r>
          </w:p>
        </w:tc>
        <w:tc>
          <w:tcPr>
            <w:tcW w:w="536"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0</w:t>
            </w:r>
          </w:p>
        </w:tc>
        <w:tc>
          <w:tcPr>
            <w:tcW w:w="472"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1</w:t>
            </w:r>
          </w:p>
        </w:tc>
        <w:tc>
          <w:tcPr>
            <w:tcW w:w="1675"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1</w:t>
            </w:r>
          </w:p>
        </w:tc>
        <w:tc>
          <w:tcPr>
            <w:tcW w:w="1741"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8" w:hRule="atLeast"/>
        </w:trPr>
        <w:tc>
          <w:tcPr>
            <w:tcW w:w="185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Tumoral</w:t>
            </w:r>
          </w:p>
        </w:tc>
        <w:tc>
          <w:tcPr>
            <w:tcW w:w="510"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1</w:t>
            </w:r>
          </w:p>
        </w:tc>
        <w:tc>
          <w:tcPr>
            <w:tcW w:w="390"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0</w:t>
            </w:r>
          </w:p>
        </w:tc>
        <w:tc>
          <w:tcPr>
            <w:tcW w:w="536"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1</w:t>
            </w:r>
          </w:p>
        </w:tc>
        <w:tc>
          <w:tcPr>
            <w:tcW w:w="472"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0</w:t>
            </w:r>
          </w:p>
        </w:tc>
        <w:tc>
          <w:tcPr>
            <w:tcW w:w="1675"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1</w:t>
            </w:r>
          </w:p>
        </w:tc>
        <w:tc>
          <w:tcPr>
            <w:tcW w:w="1741"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5" w:hRule="atLeast"/>
        </w:trPr>
        <w:tc>
          <w:tcPr>
            <w:tcW w:w="1853"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Total</w:t>
            </w:r>
          </w:p>
        </w:tc>
        <w:tc>
          <w:tcPr>
            <w:tcW w:w="510"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10</w:t>
            </w:r>
          </w:p>
        </w:tc>
        <w:tc>
          <w:tcPr>
            <w:tcW w:w="390"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4</w:t>
            </w:r>
          </w:p>
        </w:tc>
        <w:tc>
          <w:tcPr>
            <w:tcW w:w="536"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11</w:t>
            </w:r>
          </w:p>
        </w:tc>
        <w:tc>
          <w:tcPr>
            <w:tcW w:w="472"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3</w:t>
            </w:r>
          </w:p>
        </w:tc>
        <w:tc>
          <w:tcPr>
            <w:tcW w:w="1675"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14</w:t>
            </w:r>
          </w:p>
        </w:tc>
        <w:tc>
          <w:tcPr>
            <w:tcW w:w="1741" w:type="dxa"/>
          </w:tcPr>
          <w:p>
            <w:pPr>
              <w:spacing w:line="360" w:lineRule="auto"/>
              <w:jc w:val="both"/>
              <w:rPr>
                <w:rFonts w:hint="default" w:ascii="Arial Regular" w:hAnsi="Arial Regular" w:cs="Arial Regular"/>
                <w:b w:val="0"/>
                <w:bCs/>
                <w:color w:val="auto"/>
                <w:sz w:val="24"/>
                <w:szCs w:val="24"/>
                <w:vertAlign w:val="baseline"/>
              </w:rPr>
            </w:pPr>
            <w:r>
              <w:rPr>
                <w:rFonts w:hint="default" w:ascii="Arial Regular" w:hAnsi="Arial Regular" w:cs="Arial Regular"/>
                <w:b w:val="0"/>
                <w:bCs/>
                <w:color w:val="auto"/>
                <w:sz w:val="24"/>
                <w:szCs w:val="24"/>
                <w:vertAlign w:val="baseline"/>
              </w:rPr>
              <w:t>100</w:t>
            </w:r>
          </w:p>
        </w:tc>
      </w:tr>
    </w:tbl>
    <w:tbl>
      <w:tblPr>
        <w:tblStyle w:val="8"/>
        <w:tblpPr w:leftFromText="180" w:rightFromText="180" w:vertAnchor="text" w:tblpX="-465" w:tblpY="-2258"/>
        <w:tblOverlap w:val="never"/>
        <w:tblW w:w="3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9" w:hRule="atLeast"/>
        </w:trPr>
        <w:tc>
          <w:tcPr>
            <w:tcW w:w="324" w:type="dxa"/>
          </w:tcPr>
          <w:p>
            <w:pPr>
              <w:spacing w:line="360" w:lineRule="auto"/>
              <w:jc w:val="both"/>
              <w:rPr>
                <w:rFonts w:hint="default" w:ascii="Arial Regular" w:hAnsi="Arial Regular" w:cs="Arial Regular"/>
                <w:b w:val="0"/>
                <w:bCs/>
                <w:color w:val="auto"/>
                <w:sz w:val="24"/>
                <w:szCs w:val="24"/>
                <w:vertAlign w:val="baseline"/>
              </w:rPr>
            </w:pPr>
          </w:p>
        </w:tc>
      </w:tr>
    </w:tbl>
    <w:p>
      <w:pPr>
        <w:spacing w:line="360" w:lineRule="auto"/>
        <w:jc w:val="both"/>
        <w:rPr>
          <w:rFonts w:hint="default" w:ascii="Arial Regular" w:hAnsi="Arial Regular" w:eastAsia="DejaVuSans" w:cs="Arial Regular"/>
          <w:b w:val="0"/>
          <w:bCs/>
          <w:color w:val="auto"/>
          <w:kern w:val="0"/>
          <w:sz w:val="24"/>
          <w:szCs w:val="24"/>
          <w:lang w:val="en-US" w:eastAsia="zh-CN" w:bidi="ar"/>
        </w:rPr>
      </w:pPr>
      <w:r>
        <w:rPr>
          <w:rFonts w:hint="default" w:ascii="Arial Regular" w:hAnsi="Arial Regular" w:cs="Arial Regular"/>
          <w:b w:val="0"/>
          <w:bCs/>
          <w:color w:val="auto"/>
          <w:sz w:val="24"/>
          <w:szCs w:val="24"/>
        </w:rPr>
        <w:t>Fuente. Registros de vigilancia departamento de servicio dialitico</w:t>
      </w:r>
    </w:p>
    <w:p>
      <w:pPr>
        <w:keepNext w:val="0"/>
        <w:keepLines w:val="0"/>
        <w:widowControl/>
        <w:suppressLineNumbers w:val="0"/>
        <w:spacing w:line="360" w:lineRule="auto"/>
        <w:jc w:val="both"/>
        <w:rPr>
          <w:rFonts w:hint="default" w:ascii="Arial Regular" w:hAnsi="Arial Regular" w:eastAsia="SimSun" w:cs="Arial Regular"/>
          <w:b w:val="0"/>
          <w:bCs/>
          <w:color w:val="auto"/>
          <w:kern w:val="0"/>
          <w:sz w:val="24"/>
          <w:szCs w:val="24"/>
          <w:lang w:val="en-US" w:eastAsia="zh-CN" w:bidi="ar"/>
        </w:rPr>
      </w:pPr>
    </w:p>
    <w:p>
      <w:pPr>
        <w:keepNext w:val="0"/>
        <w:keepLines w:val="0"/>
        <w:widowControl/>
        <w:suppressLineNumbers w:val="0"/>
        <w:spacing w:line="360" w:lineRule="auto"/>
        <w:jc w:val="both"/>
        <w:rPr>
          <w:rFonts w:hint="default" w:ascii="Arial Regular" w:hAnsi="Arial Regular" w:cs="Arial Regular"/>
          <w:b w:val="0"/>
          <w:bCs/>
          <w:color w:val="auto"/>
          <w:sz w:val="24"/>
          <w:szCs w:val="24"/>
        </w:rPr>
      </w:pPr>
      <w:r>
        <w:rPr>
          <w:rFonts w:hint="default" w:ascii="Arial Regular" w:hAnsi="Arial Regular" w:eastAsia="SimSun" w:cs="Arial Regular"/>
          <w:b w:val="0"/>
          <w:bCs/>
          <w:color w:val="auto"/>
          <w:kern w:val="0"/>
          <w:sz w:val="24"/>
          <w:szCs w:val="24"/>
          <w:lang w:val="en-US" w:eastAsia="zh-CN" w:bidi="ar"/>
        </w:rPr>
        <w:t xml:space="preserve">Respecto al análisis de mortalidad, durante </w:t>
      </w:r>
      <w:r>
        <w:rPr>
          <w:rFonts w:hint="default" w:ascii="Arial Regular" w:hAnsi="Arial Regular" w:eastAsia="SimSun" w:cs="Arial Regular"/>
          <w:b w:val="0"/>
          <w:bCs/>
          <w:color w:val="auto"/>
          <w:kern w:val="0"/>
          <w:sz w:val="24"/>
          <w:szCs w:val="24"/>
          <w:lang w:eastAsia="zh-CN" w:bidi="ar"/>
        </w:rPr>
        <w:t>el periodo</w:t>
      </w:r>
      <w:r>
        <w:rPr>
          <w:rFonts w:hint="default" w:ascii="Arial Regular" w:hAnsi="Arial Regular" w:eastAsia="SimSun" w:cs="Arial Regular"/>
          <w:b w:val="0"/>
          <w:bCs/>
          <w:color w:val="auto"/>
          <w:kern w:val="0"/>
          <w:sz w:val="24"/>
          <w:szCs w:val="24"/>
          <w:lang w:val="en-US" w:eastAsia="zh-CN" w:bidi="ar"/>
        </w:rPr>
        <w:t xml:space="preserve"> de estudio, el 18.7% de </w:t>
      </w:r>
    </w:p>
    <w:p>
      <w:pPr>
        <w:keepNext w:val="0"/>
        <w:keepLines w:val="0"/>
        <w:widowControl/>
        <w:suppressLineNumbers w:val="0"/>
        <w:spacing w:line="360" w:lineRule="auto"/>
        <w:jc w:val="both"/>
        <w:rPr>
          <w:rFonts w:hint="default" w:ascii="Arial Regular" w:hAnsi="Arial Regular" w:cs="Arial Regular"/>
          <w:b w:val="0"/>
          <w:bCs/>
          <w:color w:val="auto"/>
          <w:sz w:val="24"/>
          <w:szCs w:val="24"/>
        </w:rPr>
      </w:pPr>
      <w:r>
        <w:rPr>
          <w:rFonts w:hint="default" w:ascii="Arial Regular" w:hAnsi="Arial Regular" w:eastAsia="SimSun" w:cs="Arial Regular"/>
          <w:b w:val="0"/>
          <w:bCs/>
          <w:color w:val="auto"/>
          <w:kern w:val="0"/>
          <w:sz w:val="24"/>
          <w:szCs w:val="24"/>
          <w:lang w:val="en-US" w:eastAsia="zh-CN" w:bidi="ar"/>
        </w:rPr>
        <w:t>pacientes con ERC en hemodiálisis con uso de CVC</w:t>
      </w:r>
      <w:r>
        <w:rPr>
          <w:rFonts w:hint="default" w:ascii="Arial Regular" w:hAnsi="Arial Regular" w:eastAsia="SimSun" w:cs="Arial Regular"/>
          <w:b w:val="0"/>
          <w:bCs/>
          <w:color w:val="auto"/>
          <w:kern w:val="0"/>
          <w:sz w:val="24"/>
          <w:szCs w:val="24"/>
          <w:lang w:eastAsia="zh-CN" w:bidi="ar"/>
        </w:rPr>
        <w:t>/FAV</w:t>
      </w:r>
      <w:r>
        <w:rPr>
          <w:rFonts w:hint="default" w:ascii="Arial Regular" w:hAnsi="Arial Regular" w:eastAsia="SimSun" w:cs="Arial Regular"/>
          <w:b w:val="0"/>
          <w:bCs/>
          <w:color w:val="auto"/>
          <w:kern w:val="0"/>
          <w:sz w:val="24"/>
          <w:szCs w:val="24"/>
          <w:lang w:val="en-US" w:eastAsia="zh-CN" w:bidi="ar"/>
        </w:rPr>
        <w:t xml:space="preserve"> fallecieron, e</w:t>
      </w:r>
      <w:r>
        <w:rPr>
          <w:rFonts w:hint="default" w:ascii="Arial Regular" w:hAnsi="Arial Regular" w:eastAsia="SimSun" w:cs="Arial Regular"/>
          <w:b w:val="0"/>
          <w:bCs/>
          <w:color w:val="auto"/>
          <w:kern w:val="0"/>
          <w:sz w:val="24"/>
          <w:szCs w:val="24"/>
          <w:lang w:eastAsia="zh-CN" w:bidi="ar"/>
        </w:rPr>
        <w:t xml:space="preserve">ntre </w:t>
      </w:r>
      <w:r>
        <w:rPr>
          <w:rFonts w:hint="default" w:ascii="Arial Regular" w:hAnsi="Arial Regular" w:eastAsia="SimSun" w:cs="Arial Regular"/>
          <w:b w:val="0"/>
          <w:bCs/>
          <w:color w:val="auto"/>
          <w:kern w:val="0"/>
          <w:sz w:val="24"/>
          <w:szCs w:val="24"/>
          <w:lang w:val="en-US" w:eastAsia="zh-CN" w:bidi="ar"/>
        </w:rPr>
        <w:t>ellos</w:t>
      </w:r>
      <w:r>
        <w:rPr>
          <w:rFonts w:hint="default" w:ascii="Arial Regular" w:hAnsi="Arial Regular" w:eastAsia="SimSun" w:cs="Arial Regular"/>
          <w:b w:val="0"/>
          <w:bCs/>
          <w:color w:val="auto"/>
          <w:kern w:val="0"/>
          <w:sz w:val="24"/>
          <w:szCs w:val="24"/>
          <w:lang w:eastAsia="zh-CN" w:bidi="ar"/>
        </w:rPr>
        <w:t xml:space="preserve"> 6 (43 %) pacientes</w:t>
      </w:r>
      <w:r>
        <w:rPr>
          <w:rFonts w:hint="default" w:ascii="Arial Regular" w:hAnsi="Arial Regular" w:eastAsia="SimSun" w:cs="Arial Regular"/>
          <w:b w:val="0"/>
          <w:bCs/>
          <w:color w:val="auto"/>
          <w:kern w:val="0"/>
          <w:sz w:val="24"/>
          <w:szCs w:val="24"/>
          <w:lang w:val="en-US" w:eastAsia="zh-CN" w:bidi="ar"/>
        </w:rPr>
        <w:t xml:space="preserve"> fallecieron</w:t>
      </w:r>
      <w:r>
        <w:rPr>
          <w:rFonts w:hint="default" w:ascii="Arial Regular" w:hAnsi="Arial Regular" w:eastAsia="SimSun" w:cs="Arial Regular"/>
          <w:b w:val="0"/>
          <w:bCs/>
          <w:color w:val="auto"/>
          <w:kern w:val="0"/>
          <w:sz w:val="24"/>
          <w:szCs w:val="24"/>
          <w:lang w:eastAsia="zh-CN" w:bidi="ar"/>
        </w:rPr>
        <w:t xml:space="preserve"> por</w:t>
      </w:r>
      <w:r>
        <w:rPr>
          <w:rFonts w:hint="default" w:ascii="Arial Regular" w:hAnsi="Arial Regular" w:eastAsia="SimSun" w:cs="Arial Regular"/>
          <w:b w:val="0"/>
          <w:bCs/>
          <w:color w:val="auto"/>
          <w:kern w:val="0"/>
          <w:sz w:val="24"/>
          <w:szCs w:val="24"/>
          <w:lang w:val="en-US" w:eastAsia="zh-CN" w:bidi="ar"/>
        </w:rPr>
        <w:t xml:space="preserve"> el </w:t>
      </w:r>
      <w:r>
        <w:rPr>
          <w:rFonts w:hint="default" w:ascii="Arial Regular" w:hAnsi="Arial Regular" w:eastAsia="SimSun" w:cs="Arial Regular"/>
          <w:b w:val="0"/>
          <w:bCs/>
          <w:color w:val="auto"/>
          <w:kern w:val="0"/>
          <w:sz w:val="24"/>
          <w:szCs w:val="24"/>
          <w:lang w:eastAsia="zh-CN" w:bidi="ar"/>
        </w:rPr>
        <w:t xml:space="preserve">shock septico, 3 (21,4 %) pacientes </w:t>
      </w:r>
      <w:r>
        <w:rPr>
          <w:rFonts w:hint="default" w:ascii="Arial Regular" w:hAnsi="Arial Regular" w:eastAsia="SimSun" w:cs="Arial Regular"/>
          <w:b w:val="0"/>
          <w:bCs/>
          <w:color w:val="auto"/>
          <w:kern w:val="0"/>
          <w:sz w:val="24"/>
          <w:szCs w:val="24"/>
          <w:lang w:val="en-US" w:eastAsia="zh-CN" w:bidi="ar"/>
        </w:rPr>
        <w:t xml:space="preserve">fallecieron </w:t>
      </w:r>
      <w:r>
        <w:rPr>
          <w:rFonts w:hint="default" w:ascii="Arial Regular" w:hAnsi="Arial Regular" w:eastAsia="SimSun" w:cs="Arial Regular"/>
          <w:b w:val="0"/>
          <w:bCs/>
          <w:color w:val="auto"/>
          <w:kern w:val="0"/>
          <w:sz w:val="24"/>
          <w:szCs w:val="24"/>
          <w:lang w:eastAsia="zh-CN" w:bidi="ar"/>
        </w:rPr>
        <w:t xml:space="preserve">de una disfucion cardiovascular, 3 (21,4 %)  pacientes </w:t>
      </w:r>
      <w:r>
        <w:rPr>
          <w:rFonts w:hint="default" w:ascii="Arial Regular" w:hAnsi="Arial Regular" w:eastAsia="SimSun" w:cs="Arial Regular"/>
          <w:b w:val="0"/>
          <w:bCs/>
          <w:color w:val="auto"/>
          <w:kern w:val="0"/>
          <w:sz w:val="24"/>
          <w:szCs w:val="24"/>
          <w:lang w:val="en-US" w:eastAsia="zh-CN" w:bidi="ar"/>
        </w:rPr>
        <w:t xml:space="preserve">fallecieron </w:t>
      </w:r>
      <w:r>
        <w:rPr>
          <w:rFonts w:hint="default" w:ascii="Arial Regular" w:hAnsi="Arial Regular" w:eastAsia="SimSun" w:cs="Arial Regular"/>
          <w:b w:val="0"/>
          <w:bCs/>
          <w:color w:val="auto"/>
          <w:kern w:val="0"/>
          <w:sz w:val="24"/>
          <w:szCs w:val="24"/>
          <w:lang w:eastAsia="zh-CN" w:bidi="ar"/>
        </w:rPr>
        <w:t>de una disfuncion pulmonar por trombo y/o EAP.</w:t>
      </w:r>
    </w:p>
    <w:p>
      <w:pPr>
        <w:spacing w:line="360" w:lineRule="auto"/>
        <w:jc w:val="both"/>
        <w:rPr>
          <w:rFonts w:hint="default" w:ascii="Arial Regular" w:hAnsi="Arial Regular" w:eastAsia="DejaVuSans" w:cs="Arial Regular"/>
          <w:b w:val="0"/>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r>
        <w:rPr>
          <w:rFonts w:hint="default" w:ascii="Arial Regular" w:hAnsi="Arial Regular" w:eastAsia="DejaVuSans" w:cs="Arial Regular"/>
          <w:b/>
          <w:bCs/>
          <w:color w:val="auto"/>
          <w:kern w:val="0"/>
          <w:sz w:val="24"/>
          <w:szCs w:val="24"/>
          <w:lang w:eastAsia="zh-CN" w:bidi="ar"/>
        </w:rPr>
        <w:t>DISCUSSION</w:t>
      </w:r>
    </w:p>
    <w:p>
      <w:pPr>
        <w:spacing w:line="360" w:lineRule="auto"/>
        <w:jc w:val="both"/>
        <w:rPr>
          <w:rFonts w:hint="default" w:ascii="Arial Regular" w:hAnsi="Arial Regular" w:eastAsia="DejaVuSans" w:cs="Arial Regular"/>
          <w:b w:val="0"/>
          <w:bCs w:val="0"/>
          <w:color w:val="auto"/>
          <w:kern w:val="0"/>
          <w:sz w:val="24"/>
          <w:szCs w:val="24"/>
          <w:vertAlign w:val="superscript"/>
          <w:lang w:eastAsia="zh-CN" w:bidi="ar"/>
        </w:rPr>
      </w:pPr>
      <w:r>
        <w:rPr>
          <w:rFonts w:hint="default" w:ascii="Arial Regular" w:hAnsi="Arial Regular" w:eastAsia="DejaVuSans" w:cs="Arial Regular"/>
          <w:b w:val="0"/>
          <w:bCs w:val="0"/>
          <w:color w:val="auto"/>
          <w:kern w:val="0"/>
          <w:sz w:val="24"/>
          <w:szCs w:val="24"/>
          <w:lang w:val="en-US" w:eastAsia="zh-CN" w:bidi="ar"/>
        </w:rPr>
        <w:t>Al analizar la mayor frecuencia del sexo masculino</w:t>
      </w:r>
      <w:r>
        <w:rPr>
          <w:rFonts w:hint="default" w:ascii="Arial Regular" w:hAnsi="Arial Regular" w:eastAsia="DejaVuSans" w:cs="Arial Regular"/>
          <w:b w:val="0"/>
          <w:bCs w:val="0"/>
          <w:color w:val="auto"/>
          <w:kern w:val="0"/>
          <w:sz w:val="24"/>
          <w:szCs w:val="24"/>
          <w:lang w:eastAsia="zh-CN" w:bidi="ar"/>
        </w:rPr>
        <w:t xml:space="preserve"> y la raza blanca</w:t>
      </w:r>
      <w:r>
        <w:rPr>
          <w:rFonts w:hint="default" w:ascii="Arial Regular" w:hAnsi="Arial Regular" w:eastAsia="DejaVuSans" w:cs="Arial Regular"/>
          <w:b w:val="0"/>
          <w:bCs w:val="0"/>
          <w:color w:val="auto"/>
          <w:kern w:val="0"/>
          <w:sz w:val="24"/>
          <w:szCs w:val="24"/>
          <w:lang w:val="en-US" w:eastAsia="zh-CN" w:bidi="ar"/>
        </w:rPr>
        <w:t xml:space="preserve">, los resultados alcanzados </w:t>
      </w:r>
      <w:r>
        <w:rPr>
          <w:rFonts w:hint="default" w:ascii="Arial Regular" w:hAnsi="Arial Regular" w:eastAsia="DejaVuSans" w:cs="Arial Regular"/>
          <w:b w:val="0"/>
          <w:bCs w:val="0"/>
          <w:color w:val="auto"/>
          <w:kern w:val="0"/>
          <w:sz w:val="24"/>
          <w:szCs w:val="24"/>
          <w:lang w:eastAsia="zh-CN" w:bidi="ar"/>
        </w:rPr>
        <w:t>concuerdan</w:t>
      </w:r>
      <w:r>
        <w:rPr>
          <w:rFonts w:hint="default" w:ascii="Arial Regular" w:hAnsi="Arial Regular" w:eastAsia="DejaVuSans" w:cs="Arial Regular"/>
          <w:b w:val="0"/>
          <w:bCs w:val="0"/>
          <w:color w:val="auto"/>
          <w:kern w:val="0"/>
          <w:sz w:val="24"/>
          <w:szCs w:val="24"/>
          <w:lang w:val="en-US" w:eastAsia="zh-CN" w:bidi="ar"/>
        </w:rPr>
        <w:t xml:space="preserve"> con los reportes de otros autores como Dall’ et al</w:t>
      </w:r>
      <w:r>
        <w:rPr>
          <w:rFonts w:hint="default" w:ascii="Arial Regular" w:hAnsi="Arial Regular" w:eastAsia="DejaVuSans" w:cs="Arial Regular"/>
          <w:b w:val="0"/>
          <w:bCs w:val="0"/>
          <w:color w:val="auto"/>
          <w:kern w:val="0"/>
          <w:sz w:val="24"/>
          <w:szCs w:val="24"/>
          <w:lang w:eastAsia="zh-CN" w:bidi="ar"/>
        </w:rPr>
        <w:t xml:space="preserve">, que mencionan que el sexo masculino constituyo el 57,9 % y feminino de 42,1 % </w:t>
      </w:r>
      <w:r>
        <w:rPr>
          <w:rFonts w:hint="default" w:ascii="Arial Regular" w:hAnsi="Arial Regular" w:eastAsia="DejaVuSans" w:cs="Arial Regular"/>
          <w:b w:val="0"/>
          <w:bCs w:val="0"/>
          <w:color w:val="auto"/>
          <w:kern w:val="0"/>
          <w:sz w:val="24"/>
          <w:szCs w:val="24"/>
          <w:lang w:val="en-US" w:eastAsia="zh-CN" w:bidi="ar"/>
        </w:rPr>
        <w:t>quienes encuentran que la mayor parte pertenece a la población blanca (68,5 %), seguido de pacientes que se identificaron como grupos de raza negra, mestizos y amarillos (31,5 %).</w:t>
      </w:r>
      <w:r>
        <w:rPr>
          <w:rFonts w:hint="default" w:ascii="Arial Regular" w:hAnsi="Arial Regular" w:eastAsia="DejaVuSans" w:cs="Arial Regular"/>
          <w:b w:val="0"/>
          <w:bCs w:val="0"/>
          <w:color w:val="auto"/>
          <w:kern w:val="0"/>
          <w:sz w:val="24"/>
          <w:szCs w:val="24"/>
          <w:vertAlign w:val="superscript"/>
          <w:lang w:eastAsia="zh-CN" w:bidi="ar"/>
        </w:rPr>
        <w:t>10</w:t>
      </w:r>
    </w:p>
    <w:p>
      <w:pPr>
        <w:keepNext w:val="0"/>
        <w:keepLines w:val="0"/>
        <w:widowControl/>
        <w:suppressLineNumbers w:val="0"/>
        <w:spacing w:line="360" w:lineRule="auto"/>
        <w:jc w:val="both"/>
        <w:rPr>
          <w:rFonts w:hint="default" w:ascii="Arial Regular" w:hAnsi="Arial Regular" w:cs="Arial Regular"/>
          <w:b w:val="0"/>
          <w:bCs w:val="0"/>
          <w:color w:val="auto"/>
          <w:sz w:val="24"/>
          <w:szCs w:val="24"/>
        </w:rPr>
      </w:pPr>
      <w:r>
        <w:rPr>
          <w:rFonts w:hint="default" w:ascii="Arial Regular" w:hAnsi="Arial Regular" w:eastAsia="TimesNewRomanPSMT" w:cs="Arial Regular"/>
          <w:b w:val="0"/>
          <w:bCs w:val="0"/>
          <w:color w:val="auto"/>
          <w:kern w:val="0"/>
          <w:sz w:val="24"/>
          <w:szCs w:val="24"/>
          <w:lang w:val="en-US" w:eastAsia="zh-CN" w:bidi="ar"/>
        </w:rPr>
        <w:t xml:space="preserve">Al analizar </w:t>
      </w:r>
      <w:r>
        <w:rPr>
          <w:rFonts w:hint="default" w:ascii="Arial Regular" w:hAnsi="Arial Regular" w:eastAsia="TimesNewRomanPSMT" w:cs="Arial Regular"/>
          <w:b w:val="0"/>
          <w:bCs w:val="0"/>
          <w:color w:val="auto"/>
          <w:kern w:val="0"/>
          <w:sz w:val="24"/>
          <w:szCs w:val="24"/>
          <w:lang w:eastAsia="zh-CN" w:bidi="ar"/>
        </w:rPr>
        <w:t xml:space="preserve">los germenes, </w:t>
      </w:r>
      <w:r>
        <w:rPr>
          <w:rFonts w:hint="default" w:ascii="Arial Regular" w:hAnsi="Arial Regular" w:eastAsia="SimSun" w:cs="Arial Regular"/>
          <w:b w:val="0"/>
          <w:bCs w:val="0"/>
          <w:i w:val="0"/>
          <w:iCs w:val="0"/>
          <w:color w:val="auto"/>
          <w:kern w:val="0"/>
          <w:sz w:val="24"/>
          <w:szCs w:val="24"/>
          <w:lang w:val="en-US" w:eastAsia="zh-CN" w:bidi="ar"/>
        </w:rPr>
        <w:t xml:space="preserve">el germen más frecuentemente aislado fue </w:t>
      </w:r>
      <w:r>
        <w:rPr>
          <w:rFonts w:hint="default" w:ascii="Arial Regular" w:hAnsi="Arial Regular" w:eastAsia="Arial Italic" w:cs="Arial Regular"/>
          <w:b w:val="0"/>
          <w:bCs w:val="0"/>
          <w:i w:val="0"/>
          <w:iCs w:val="0"/>
          <w:color w:val="auto"/>
          <w:kern w:val="0"/>
          <w:sz w:val="24"/>
          <w:szCs w:val="24"/>
          <w:lang w:val="en-US" w:eastAsia="zh-CN" w:bidi="ar"/>
        </w:rPr>
        <w:t xml:space="preserve">Estafilococo </w:t>
      </w:r>
      <w:r>
        <w:rPr>
          <w:rFonts w:hint="default" w:ascii="Arial Regular" w:hAnsi="Arial Regular" w:cs="Arial Regular"/>
          <w:b w:val="0"/>
          <w:bCs w:val="0"/>
          <w:i w:val="0"/>
          <w:iCs w:val="0"/>
          <w:color w:val="auto"/>
          <w:sz w:val="24"/>
          <w:szCs w:val="24"/>
        </w:rPr>
        <w:t>áureos en</w:t>
      </w:r>
      <w:r>
        <w:rPr>
          <w:rFonts w:hint="default" w:ascii="Arial Regular" w:hAnsi="Arial Regular" w:eastAsia="SimSun" w:cs="Arial Regular"/>
          <w:b w:val="0"/>
          <w:bCs w:val="0"/>
          <w:i w:val="0"/>
          <w:iCs w:val="0"/>
          <w:color w:val="auto"/>
          <w:kern w:val="0"/>
          <w:sz w:val="24"/>
          <w:szCs w:val="24"/>
          <w:lang w:val="en-US" w:eastAsia="zh-CN" w:bidi="ar"/>
        </w:rPr>
        <w:t xml:space="preserve"> </w:t>
      </w:r>
      <w:r>
        <w:rPr>
          <w:rFonts w:hint="default" w:ascii="Arial Regular" w:hAnsi="Arial Regular" w:eastAsia="SimSun" w:cs="Arial Regular"/>
          <w:b w:val="0"/>
          <w:bCs w:val="0"/>
          <w:i w:val="0"/>
          <w:iCs w:val="0"/>
          <w:color w:val="auto"/>
          <w:kern w:val="0"/>
          <w:sz w:val="24"/>
          <w:szCs w:val="24"/>
          <w:lang w:eastAsia="zh-CN" w:bidi="ar"/>
        </w:rPr>
        <w:t>u</w:t>
      </w:r>
      <w:r>
        <w:rPr>
          <w:rFonts w:hint="default" w:ascii="Arial Regular" w:hAnsi="Arial Regular" w:eastAsia="SimSun" w:cs="Arial Regular"/>
          <w:b w:val="0"/>
          <w:bCs w:val="0"/>
          <w:i w:val="0"/>
          <w:iCs w:val="0"/>
          <w:color w:val="auto"/>
          <w:kern w:val="0"/>
          <w:sz w:val="24"/>
          <w:szCs w:val="24"/>
          <w:lang w:val="en-US" w:eastAsia="zh-CN" w:bidi="ar"/>
        </w:rPr>
        <w:t>n 4</w:t>
      </w:r>
      <w:r>
        <w:rPr>
          <w:rFonts w:hint="default" w:ascii="Arial Regular" w:hAnsi="Arial Regular" w:eastAsia="SimSun" w:cs="Arial Regular"/>
          <w:b w:val="0"/>
          <w:bCs w:val="0"/>
          <w:i w:val="0"/>
          <w:iCs w:val="0"/>
          <w:color w:val="auto"/>
          <w:kern w:val="0"/>
          <w:sz w:val="24"/>
          <w:szCs w:val="24"/>
          <w:lang w:eastAsia="zh-CN" w:bidi="ar"/>
        </w:rPr>
        <w:t>3,1</w:t>
      </w:r>
      <w:r>
        <w:rPr>
          <w:rFonts w:hint="default" w:ascii="Arial Regular" w:hAnsi="Arial Regular" w:eastAsia="SimSun" w:cs="Arial Regular"/>
          <w:b w:val="0"/>
          <w:bCs w:val="0"/>
          <w:i w:val="0"/>
          <w:iCs w:val="0"/>
          <w:color w:val="auto"/>
          <w:kern w:val="0"/>
          <w:sz w:val="24"/>
          <w:szCs w:val="24"/>
          <w:lang w:val="en-US" w:eastAsia="zh-CN" w:bidi="ar"/>
        </w:rPr>
        <w:t xml:space="preserve"> %</w:t>
      </w:r>
      <w:r>
        <w:rPr>
          <w:rFonts w:hint="default" w:ascii="Arial Regular" w:hAnsi="Arial Regular" w:eastAsia="SimSun" w:cs="Arial Regular"/>
          <w:b w:val="0"/>
          <w:bCs w:val="0"/>
          <w:i w:val="0"/>
          <w:iCs w:val="0"/>
          <w:color w:val="auto"/>
          <w:kern w:val="0"/>
          <w:sz w:val="24"/>
          <w:szCs w:val="24"/>
          <w:lang w:eastAsia="zh-CN" w:bidi="ar"/>
        </w:rPr>
        <w:t xml:space="preserve"> lo cual se asemeja a la investigacion de Ferrer et al, mencionan que los s</w:t>
      </w:r>
      <w:r>
        <w:rPr>
          <w:rFonts w:hint="default" w:ascii="Arial Regular" w:hAnsi="Arial Regular" w:eastAsia="GulliverIT" w:cs="Arial Regular"/>
          <w:b w:val="0"/>
          <w:bCs w:val="0"/>
          <w:color w:val="auto"/>
          <w:kern w:val="0"/>
          <w:sz w:val="24"/>
          <w:szCs w:val="24"/>
          <w:lang w:val="en-US" w:eastAsia="zh-CN" w:bidi="ar"/>
        </w:rPr>
        <w:t xml:space="preserve">taphylococcus aureus </w:t>
      </w:r>
      <w:r>
        <w:rPr>
          <w:rFonts w:hint="default" w:ascii="Arial Regular" w:hAnsi="Arial Regular" w:eastAsia="GulliverRM" w:cs="Arial Regular"/>
          <w:b w:val="0"/>
          <w:bCs w:val="0"/>
          <w:color w:val="auto"/>
          <w:kern w:val="0"/>
          <w:sz w:val="24"/>
          <w:szCs w:val="24"/>
          <w:lang w:val="en-US" w:eastAsia="zh-CN" w:bidi="ar"/>
        </w:rPr>
        <w:t>son los agentes etiológicos más frecuentes de las infecciones relacionadas con los dispositivos intravasculares</w:t>
      </w:r>
      <w:r>
        <w:rPr>
          <w:rFonts w:hint="default" w:ascii="Arial Regular" w:hAnsi="Arial Regular" w:eastAsia="GulliverRM" w:cs="Arial Regular"/>
          <w:b w:val="0"/>
          <w:bCs w:val="0"/>
          <w:color w:val="auto"/>
          <w:kern w:val="0"/>
          <w:sz w:val="24"/>
          <w:szCs w:val="24"/>
          <w:lang w:eastAsia="zh-CN" w:bidi="ar"/>
        </w:rPr>
        <w:t>(</w:t>
      </w:r>
      <w:r>
        <w:rPr>
          <w:rFonts w:hint="default" w:ascii="Arial Regular" w:hAnsi="Arial Regular" w:eastAsia="GulliverRM" w:cs="Arial Regular"/>
          <w:b w:val="0"/>
          <w:bCs w:val="0"/>
          <w:color w:val="auto"/>
          <w:kern w:val="0"/>
          <w:sz w:val="24"/>
          <w:szCs w:val="24"/>
          <w:lang w:val="en-US" w:eastAsia="zh-CN" w:bidi="ar"/>
        </w:rPr>
        <w:t>DIV</w:t>
      </w:r>
      <w:r>
        <w:rPr>
          <w:rFonts w:hint="default" w:ascii="Arial Regular" w:hAnsi="Arial Regular" w:eastAsia="GulliverRM" w:cs="Arial Regular"/>
          <w:b w:val="0"/>
          <w:bCs w:val="0"/>
          <w:color w:val="auto"/>
          <w:kern w:val="0"/>
          <w:sz w:val="24"/>
          <w:szCs w:val="24"/>
          <w:lang w:eastAsia="zh-CN" w:bidi="ar"/>
        </w:rPr>
        <w:t>) y a</w:t>
      </w:r>
      <w:r>
        <w:rPr>
          <w:rFonts w:hint="default" w:ascii="Arial Regular" w:hAnsi="Arial Regular" w:eastAsia="GulliverRM" w:cs="Arial Regular"/>
          <w:b w:val="0"/>
          <w:bCs w:val="0"/>
          <w:color w:val="auto"/>
          <w:kern w:val="0"/>
          <w:sz w:val="24"/>
          <w:szCs w:val="24"/>
          <w:lang w:val="en-US" w:eastAsia="zh-CN" w:bidi="ar"/>
        </w:rPr>
        <w:t xml:space="preserve">lrededor de dos tercios de todas las infecciones están causadas </w:t>
      </w:r>
      <w:r>
        <w:rPr>
          <w:rFonts w:hint="default" w:ascii="Arial Regular" w:hAnsi="Arial Regular" w:eastAsia="GulliverRM" w:cs="Arial Regular"/>
          <w:b w:val="0"/>
          <w:bCs w:val="0"/>
          <w:color w:val="auto"/>
          <w:kern w:val="0"/>
          <w:sz w:val="24"/>
          <w:szCs w:val="24"/>
          <w:lang w:eastAsia="zh-CN" w:bidi="ar"/>
        </w:rPr>
        <w:t xml:space="preserve"> </w:t>
      </w:r>
      <w:r>
        <w:rPr>
          <w:rFonts w:hint="default" w:ascii="Arial Regular" w:hAnsi="Arial Regular" w:eastAsia="GulliverRM" w:cs="Arial Regular"/>
          <w:b w:val="0"/>
          <w:bCs w:val="0"/>
          <w:color w:val="auto"/>
          <w:kern w:val="0"/>
          <w:sz w:val="24"/>
          <w:szCs w:val="24"/>
          <w:lang w:val="en-US" w:eastAsia="zh-CN" w:bidi="ar"/>
        </w:rPr>
        <w:t xml:space="preserve">por estas bacterias, y globalmente sobre el 75% por las diferentes </w:t>
      </w:r>
      <w:r>
        <w:rPr>
          <w:rFonts w:hint="default" w:ascii="Arial Regular" w:hAnsi="Arial Regular" w:eastAsia="GulliverRM" w:cs="Arial Regular"/>
          <w:b w:val="0"/>
          <w:bCs w:val="0"/>
          <w:color w:val="auto"/>
          <w:kern w:val="0"/>
          <w:sz w:val="24"/>
          <w:szCs w:val="24"/>
          <w:lang w:eastAsia="zh-CN" w:bidi="ar"/>
        </w:rPr>
        <w:t xml:space="preserve"> </w:t>
      </w:r>
      <w:r>
        <w:rPr>
          <w:rFonts w:hint="default" w:ascii="Arial Regular" w:hAnsi="Arial Regular" w:eastAsia="GulliverRM" w:cs="Arial Regular"/>
          <w:b w:val="0"/>
          <w:bCs w:val="0"/>
          <w:color w:val="auto"/>
          <w:kern w:val="0"/>
          <w:sz w:val="24"/>
          <w:szCs w:val="24"/>
          <w:lang w:val="en-US" w:eastAsia="zh-CN" w:bidi="ar"/>
        </w:rPr>
        <w:t>especies de bacterias aerobias grampositivas. Los bacilos gram</w:t>
      </w:r>
      <w:r>
        <w:rPr>
          <w:rFonts w:hint="default" w:ascii="Arial Regular" w:hAnsi="Arial Regular" w:eastAsia="GulliverRM" w:cs="Arial Regular"/>
          <w:b w:val="0"/>
          <w:bCs w:val="0"/>
          <w:color w:val="auto"/>
          <w:kern w:val="0"/>
          <w:sz w:val="24"/>
          <w:szCs w:val="24"/>
          <w:lang w:eastAsia="zh-CN" w:bidi="ar"/>
        </w:rPr>
        <w:t xml:space="preserve"> </w:t>
      </w:r>
      <w:r>
        <w:rPr>
          <w:rFonts w:hint="default" w:ascii="Arial Regular" w:hAnsi="Arial Regular" w:eastAsia="GulliverRM" w:cs="Arial Regular"/>
          <w:b w:val="0"/>
          <w:bCs w:val="0"/>
          <w:color w:val="auto"/>
          <w:kern w:val="0"/>
          <w:sz w:val="24"/>
          <w:szCs w:val="24"/>
          <w:lang w:val="en-US" w:eastAsia="zh-CN" w:bidi="ar"/>
        </w:rPr>
        <w:t>negativos (enterobacterias,</w:t>
      </w:r>
      <w:r>
        <w:rPr>
          <w:rFonts w:hint="default" w:ascii="Arial Regular" w:hAnsi="Arial Regular" w:eastAsia="GulliverRM" w:cs="Arial Regular"/>
          <w:b w:val="0"/>
          <w:bCs w:val="0"/>
          <w:color w:val="auto"/>
          <w:kern w:val="0"/>
          <w:sz w:val="24"/>
          <w:szCs w:val="24"/>
          <w:lang w:eastAsia="zh-CN" w:bidi="ar"/>
        </w:rPr>
        <w:t xml:space="preserve"> </w:t>
      </w:r>
      <w:r>
        <w:rPr>
          <w:rFonts w:hint="default" w:ascii="Arial Regular" w:hAnsi="Arial Regular" w:eastAsia="GulliverIT" w:cs="Arial Regular"/>
          <w:b w:val="0"/>
          <w:bCs w:val="0"/>
          <w:color w:val="auto"/>
          <w:kern w:val="0"/>
          <w:sz w:val="24"/>
          <w:szCs w:val="24"/>
          <w:lang w:val="en-US" w:eastAsia="zh-CN" w:bidi="ar"/>
        </w:rPr>
        <w:t xml:space="preserve">Pseudomonas aeruginosa </w:t>
      </w:r>
      <w:r>
        <w:rPr>
          <w:rFonts w:hint="default" w:ascii="Arial Regular" w:hAnsi="Arial Regular" w:eastAsia="GulliverRM" w:cs="Arial Regular"/>
          <w:b w:val="0"/>
          <w:bCs w:val="0"/>
          <w:color w:val="auto"/>
          <w:kern w:val="0"/>
          <w:sz w:val="24"/>
          <w:szCs w:val="24"/>
          <w:lang w:val="en-US" w:eastAsia="zh-CN" w:bidi="ar"/>
        </w:rPr>
        <w:t>y otros no fermentadores) ocasionan alrededor del 20% de los episodios</w:t>
      </w:r>
      <w:r>
        <w:rPr>
          <w:rFonts w:hint="default" w:ascii="Arial Regular" w:hAnsi="Arial Regular" w:eastAsia="GulliverRM" w:cs="Arial Regular"/>
          <w:b w:val="0"/>
          <w:bCs w:val="0"/>
          <w:color w:val="auto"/>
          <w:kern w:val="0"/>
          <w:sz w:val="24"/>
          <w:szCs w:val="24"/>
          <w:lang w:eastAsia="zh-CN" w:bidi="ar"/>
        </w:rPr>
        <w:t>.</w:t>
      </w:r>
      <w:r>
        <w:rPr>
          <w:rFonts w:hint="default" w:ascii="Arial Regular" w:hAnsi="Arial Regular" w:eastAsia="GulliverRM" w:cs="Arial Regular"/>
          <w:b w:val="0"/>
          <w:bCs w:val="0"/>
          <w:color w:val="auto"/>
          <w:kern w:val="0"/>
          <w:sz w:val="24"/>
          <w:szCs w:val="24"/>
          <w:vertAlign w:val="superscript"/>
          <w:lang w:eastAsia="zh-CN" w:bidi="ar"/>
        </w:rPr>
        <w:t>11</w:t>
      </w:r>
    </w:p>
    <w:p>
      <w:pPr>
        <w:keepNext w:val="0"/>
        <w:keepLines w:val="0"/>
        <w:widowControl/>
        <w:suppressLineNumbers w:val="0"/>
        <w:spacing w:line="360" w:lineRule="auto"/>
        <w:jc w:val="both"/>
        <w:rPr>
          <w:rFonts w:hint="default" w:ascii="Arial Regular" w:hAnsi="Arial Regular" w:cs="Arial Regular"/>
          <w:b w:val="0"/>
          <w:bCs w:val="0"/>
          <w:color w:val="auto"/>
          <w:sz w:val="24"/>
          <w:szCs w:val="24"/>
        </w:rPr>
      </w:pPr>
      <w:r>
        <w:rPr>
          <w:rFonts w:hint="default" w:ascii="Arial Regular" w:hAnsi="Arial Regular" w:eastAsia="TimesNewRomanPSMT" w:cs="Arial Regular"/>
          <w:b w:val="0"/>
          <w:bCs w:val="0"/>
          <w:color w:val="auto"/>
          <w:kern w:val="0"/>
          <w:sz w:val="24"/>
          <w:szCs w:val="24"/>
          <w:lang w:val="en-US" w:eastAsia="zh-CN" w:bidi="ar"/>
        </w:rPr>
        <w:t>La colocación del catéter venoso central (CVC) se ha convertido en una intervención útil para el manejo de pacientes hospitalizados, se debe seleccionar de manera adecuada a los pacientes que utilizaran CVC tomando en cuenta las medidas asépticas. El acceso vascular es el origen del 50-80% de la bacteriemia en pacientes de hemodiálisis, la infección sistémica se asocia a un aumento en la morbi-mortalidad (10-20 %).</w:t>
      </w:r>
      <w:r>
        <w:rPr>
          <w:rFonts w:hint="default" w:ascii="Arial Regular" w:hAnsi="Arial Regular" w:eastAsia="TimesNewRomanPSMT" w:cs="Arial Regular"/>
          <w:b w:val="0"/>
          <w:bCs w:val="0"/>
          <w:color w:val="auto"/>
          <w:kern w:val="0"/>
          <w:sz w:val="24"/>
          <w:szCs w:val="24"/>
          <w:vertAlign w:val="superscript"/>
          <w:lang w:eastAsia="zh-CN" w:bidi="ar"/>
        </w:rPr>
        <w:t>12</w:t>
      </w:r>
      <w:r>
        <w:rPr>
          <w:rFonts w:hint="default" w:ascii="Arial Regular" w:hAnsi="Arial Regular" w:eastAsia="TimesNewRomanPSMT" w:cs="Arial Regular"/>
          <w:b w:val="0"/>
          <w:bCs w:val="0"/>
          <w:color w:val="auto"/>
          <w:kern w:val="0"/>
          <w:sz w:val="24"/>
          <w:szCs w:val="24"/>
          <w:lang w:val="en-US" w:eastAsia="zh-CN" w:bidi="ar"/>
        </w:rPr>
        <w:t xml:space="preserve"> </w:t>
      </w:r>
    </w:p>
    <w:p>
      <w:pPr>
        <w:keepNext w:val="0"/>
        <w:keepLines w:val="0"/>
        <w:widowControl/>
        <w:suppressLineNumbers w:val="0"/>
        <w:spacing w:line="360" w:lineRule="auto"/>
        <w:jc w:val="both"/>
        <w:rPr>
          <w:rFonts w:hint="default" w:ascii="Arial Regular" w:hAnsi="Arial Regular" w:eastAsia="TimesNewRomanPSMT" w:cs="Arial Regular"/>
          <w:b w:val="0"/>
          <w:bCs w:val="0"/>
          <w:color w:val="auto"/>
          <w:kern w:val="0"/>
          <w:sz w:val="24"/>
          <w:szCs w:val="24"/>
          <w:lang w:val="en-US" w:eastAsia="zh-CN" w:bidi="ar"/>
        </w:rPr>
      </w:pPr>
      <w:r>
        <w:rPr>
          <w:rFonts w:hint="default" w:ascii="Arial Regular" w:hAnsi="Arial Regular" w:eastAsia="TimesNewRomanPSMT" w:cs="Arial Regular"/>
          <w:b w:val="0"/>
          <w:bCs w:val="0"/>
          <w:color w:val="auto"/>
          <w:kern w:val="0"/>
          <w:sz w:val="24"/>
          <w:szCs w:val="24"/>
          <w:lang w:val="en-US" w:eastAsia="zh-CN" w:bidi="ar"/>
        </w:rPr>
        <w:t xml:space="preserve">En el presente trabajo, </w:t>
      </w:r>
      <w:r>
        <w:rPr>
          <w:rFonts w:hint="default" w:ascii="Arial Regular" w:hAnsi="Arial Regular" w:eastAsia="TimesNewRomanPSMT" w:cs="Arial Regular"/>
          <w:b w:val="0"/>
          <w:bCs w:val="0"/>
          <w:color w:val="auto"/>
          <w:kern w:val="0"/>
          <w:sz w:val="24"/>
          <w:szCs w:val="24"/>
          <w:lang w:eastAsia="zh-CN" w:bidi="ar"/>
        </w:rPr>
        <w:t xml:space="preserve">43 (84,3 %) </w:t>
      </w:r>
      <w:r>
        <w:rPr>
          <w:rFonts w:hint="default" w:ascii="Arial Regular" w:hAnsi="Arial Regular" w:eastAsia="TimesNewRomanPSMT" w:cs="Arial Regular"/>
          <w:b w:val="0"/>
          <w:bCs w:val="0"/>
          <w:color w:val="auto"/>
          <w:kern w:val="0"/>
          <w:sz w:val="24"/>
          <w:szCs w:val="24"/>
          <w:lang w:val="en-US" w:eastAsia="zh-CN" w:bidi="ar"/>
        </w:rPr>
        <w:t xml:space="preserve">presentaron infecciones asociadas al uso de CVC, lo cual concuerda con los resultados </w:t>
      </w:r>
      <w:r>
        <w:rPr>
          <w:rFonts w:hint="default" w:ascii="Arial Regular" w:hAnsi="Arial Regular" w:eastAsia="TimesNewRomanPSMT" w:cs="Arial Regular"/>
          <w:b w:val="0"/>
          <w:bCs w:val="0"/>
          <w:color w:val="auto"/>
          <w:kern w:val="0"/>
          <w:sz w:val="24"/>
          <w:szCs w:val="24"/>
          <w:lang w:eastAsia="zh-CN" w:bidi="ar"/>
        </w:rPr>
        <w:t>Wang</w:t>
      </w:r>
      <w:r>
        <w:rPr>
          <w:rFonts w:hint="default" w:ascii="Arial Regular" w:hAnsi="Arial Regular" w:eastAsia="TimesNewRomanPSMT" w:cs="Arial Regular"/>
          <w:b w:val="0"/>
          <w:bCs w:val="0"/>
          <w:color w:val="auto"/>
          <w:kern w:val="0"/>
          <w:sz w:val="24"/>
          <w:szCs w:val="24"/>
          <w:lang w:val="en-US" w:eastAsia="zh-CN" w:bidi="ar"/>
        </w:rPr>
        <w:t xml:space="preserve"> </w:t>
      </w:r>
      <w:r>
        <w:rPr>
          <w:rFonts w:hint="default" w:ascii="Arial Regular" w:hAnsi="Arial Regular" w:eastAsia="TimesNewRomanPSMT" w:cs="Arial Regular"/>
          <w:b w:val="0"/>
          <w:bCs w:val="0"/>
          <w:color w:val="auto"/>
          <w:kern w:val="0"/>
          <w:sz w:val="24"/>
          <w:szCs w:val="24"/>
          <w:lang w:eastAsia="zh-CN" w:bidi="ar"/>
        </w:rPr>
        <w:t>et al</w:t>
      </w:r>
      <w:r>
        <w:rPr>
          <w:rFonts w:hint="default" w:ascii="Arial Regular" w:hAnsi="Arial Regular" w:eastAsia="TimesNewRomanPSMT" w:cs="Arial Regular"/>
          <w:b w:val="0"/>
          <w:bCs w:val="0"/>
          <w:color w:val="auto"/>
          <w:kern w:val="0"/>
          <w:sz w:val="24"/>
          <w:szCs w:val="24"/>
          <w:lang w:val="en-US" w:eastAsia="zh-CN" w:bidi="ar"/>
        </w:rPr>
        <w:t>, donde mencionan que las infecciones relacionadas al uso de catéter fue de 38,61%.</w:t>
      </w:r>
      <w:r>
        <w:rPr>
          <w:rFonts w:hint="default" w:ascii="Arial Regular" w:hAnsi="Arial Regular" w:eastAsia="TimesNewRomanPSMT" w:cs="Arial Regular"/>
          <w:b w:val="0"/>
          <w:bCs w:val="0"/>
          <w:color w:val="auto"/>
          <w:kern w:val="0"/>
          <w:sz w:val="24"/>
          <w:szCs w:val="24"/>
          <w:vertAlign w:val="superscript"/>
          <w:lang w:eastAsia="zh-CN" w:bidi="ar"/>
        </w:rPr>
        <w:t>13</w:t>
      </w:r>
      <w:r>
        <w:rPr>
          <w:rFonts w:hint="default" w:ascii="Arial Regular" w:hAnsi="Arial Regular" w:eastAsia="TimesNewRomanPSMT" w:cs="Arial Regular"/>
          <w:b w:val="0"/>
          <w:bCs w:val="0"/>
          <w:color w:val="auto"/>
          <w:kern w:val="0"/>
          <w:sz w:val="24"/>
          <w:szCs w:val="24"/>
          <w:lang w:val="en-US" w:eastAsia="zh-CN" w:bidi="ar"/>
        </w:rPr>
        <w:t xml:space="preserve"> </w:t>
      </w:r>
    </w:p>
    <w:p>
      <w:pPr>
        <w:spacing w:line="360" w:lineRule="auto"/>
        <w:jc w:val="both"/>
        <w:rPr>
          <w:rFonts w:hint="default" w:ascii="Arial Regular" w:hAnsi="Arial Regular" w:eastAsia="DejaVuSans" w:cs="Arial Regular"/>
          <w:b/>
          <w:bCs/>
          <w:color w:val="auto"/>
          <w:kern w:val="0"/>
          <w:sz w:val="24"/>
          <w:szCs w:val="24"/>
          <w:lang w:eastAsia="zh-CN" w:bidi="ar"/>
        </w:rPr>
      </w:pPr>
      <w:r>
        <w:rPr>
          <w:rFonts w:hint="default" w:ascii="Arial Regular" w:hAnsi="Arial Regular" w:eastAsia="TimesNewRomanPSMT" w:cs="Arial Regular"/>
          <w:b w:val="0"/>
          <w:bCs w:val="0"/>
          <w:color w:val="auto"/>
          <w:kern w:val="0"/>
          <w:sz w:val="24"/>
          <w:szCs w:val="24"/>
          <w:lang w:val="en-US" w:eastAsia="zh-CN" w:bidi="ar"/>
        </w:rPr>
        <w:t>Al analizar</w:t>
      </w:r>
      <w:r>
        <w:rPr>
          <w:rFonts w:hint="default" w:ascii="Arial Regular" w:hAnsi="Arial Regular" w:eastAsia="TimesNewRomanPSMT" w:cs="Arial Regular"/>
          <w:b w:val="0"/>
          <w:bCs w:val="0"/>
          <w:color w:val="auto"/>
          <w:kern w:val="0"/>
          <w:sz w:val="24"/>
          <w:szCs w:val="24"/>
          <w:lang w:eastAsia="zh-CN" w:bidi="ar"/>
        </w:rPr>
        <w:t xml:space="preserve"> la causa de mortalidad, </w:t>
      </w:r>
      <w:r>
        <w:rPr>
          <w:rFonts w:hint="default" w:ascii="Arial Regular" w:hAnsi="Arial Regular" w:eastAsia="SimSun" w:cs="Arial Regular"/>
          <w:b w:val="0"/>
          <w:bCs w:val="0"/>
          <w:color w:val="auto"/>
          <w:kern w:val="0"/>
          <w:sz w:val="24"/>
          <w:szCs w:val="24"/>
          <w:lang w:val="en-US" w:eastAsia="zh-CN" w:bidi="ar"/>
        </w:rPr>
        <w:t>e</w:t>
      </w:r>
      <w:r>
        <w:rPr>
          <w:rFonts w:hint="default" w:ascii="Arial Regular" w:hAnsi="Arial Regular" w:eastAsia="SimSun" w:cs="Arial Regular"/>
          <w:b w:val="0"/>
          <w:bCs w:val="0"/>
          <w:color w:val="auto"/>
          <w:kern w:val="0"/>
          <w:sz w:val="24"/>
          <w:szCs w:val="24"/>
          <w:lang w:eastAsia="zh-CN" w:bidi="ar"/>
        </w:rPr>
        <w:t xml:space="preserve">ntre </w:t>
      </w:r>
      <w:r>
        <w:rPr>
          <w:rFonts w:hint="default" w:ascii="Arial Regular" w:hAnsi="Arial Regular" w:eastAsia="SimSun" w:cs="Arial Regular"/>
          <w:b w:val="0"/>
          <w:bCs w:val="0"/>
          <w:color w:val="auto"/>
          <w:kern w:val="0"/>
          <w:sz w:val="24"/>
          <w:szCs w:val="24"/>
          <w:lang w:val="en-US" w:eastAsia="zh-CN" w:bidi="ar"/>
        </w:rPr>
        <w:t>ellos</w:t>
      </w:r>
      <w:r>
        <w:rPr>
          <w:rFonts w:hint="default" w:ascii="Arial Regular" w:hAnsi="Arial Regular" w:eastAsia="SimSun" w:cs="Arial Regular"/>
          <w:b w:val="0"/>
          <w:bCs w:val="0"/>
          <w:color w:val="auto"/>
          <w:kern w:val="0"/>
          <w:sz w:val="24"/>
          <w:szCs w:val="24"/>
          <w:lang w:eastAsia="zh-CN" w:bidi="ar"/>
        </w:rPr>
        <w:t xml:space="preserve"> 43 % pacientes</w:t>
      </w:r>
      <w:r>
        <w:rPr>
          <w:rFonts w:hint="default" w:ascii="Arial Regular" w:hAnsi="Arial Regular" w:eastAsia="SimSun" w:cs="Arial Regular"/>
          <w:b w:val="0"/>
          <w:bCs w:val="0"/>
          <w:color w:val="auto"/>
          <w:kern w:val="0"/>
          <w:sz w:val="24"/>
          <w:szCs w:val="24"/>
          <w:lang w:val="en-US" w:eastAsia="zh-CN" w:bidi="ar"/>
        </w:rPr>
        <w:t xml:space="preserve"> fallecieron</w:t>
      </w:r>
      <w:r>
        <w:rPr>
          <w:rFonts w:hint="default" w:ascii="Arial Regular" w:hAnsi="Arial Regular" w:eastAsia="SimSun" w:cs="Arial Regular"/>
          <w:b w:val="0"/>
          <w:bCs w:val="0"/>
          <w:color w:val="auto"/>
          <w:kern w:val="0"/>
          <w:sz w:val="24"/>
          <w:szCs w:val="24"/>
          <w:lang w:eastAsia="zh-CN" w:bidi="ar"/>
        </w:rPr>
        <w:t xml:space="preserve"> por</w:t>
      </w:r>
      <w:r>
        <w:rPr>
          <w:rFonts w:hint="default" w:ascii="Arial Regular" w:hAnsi="Arial Regular" w:eastAsia="SimSun" w:cs="Arial Regular"/>
          <w:b w:val="0"/>
          <w:bCs w:val="0"/>
          <w:color w:val="auto"/>
          <w:kern w:val="0"/>
          <w:sz w:val="24"/>
          <w:szCs w:val="24"/>
          <w:lang w:val="en-US" w:eastAsia="zh-CN" w:bidi="ar"/>
        </w:rPr>
        <w:t xml:space="preserve"> el </w:t>
      </w:r>
      <w:r>
        <w:rPr>
          <w:rFonts w:hint="default" w:ascii="Arial Regular" w:hAnsi="Arial Regular" w:eastAsia="SimSun" w:cs="Arial Regular"/>
          <w:b w:val="0"/>
          <w:bCs w:val="0"/>
          <w:color w:val="auto"/>
          <w:kern w:val="0"/>
          <w:sz w:val="24"/>
          <w:szCs w:val="24"/>
          <w:lang w:eastAsia="zh-CN" w:bidi="ar"/>
        </w:rPr>
        <w:t xml:space="preserve">shock septico y el 71,4 % fueron el sexo masculino </w:t>
      </w:r>
      <w:r>
        <w:rPr>
          <w:rFonts w:hint="default" w:ascii="Arial Regular" w:hAnsi="Arial Regular" w:eastAsia="SimSun" w:cs="Arial Regular"/>
          <w:b w:val="0"/>
          <w:bCs w:val="0"/>
          <w:i w:val="0"/>
          <w:iCs w:val="0"/>
          <w:color w:val="auto"/>
          <w:kern w:val="0"/>
          <w:sz w:val="24"/>
          <w:szCs w:val="24"/>
          <w:lang w:eastAsia="zh-CN" w:bidi="ar"/>
        </w:rPr>
        <w:t xml:space="preserve">lo cual se concuerda a la investigación de </w:t>
      </w:r>
      <w:r>
        <w:rPr>
          <w:rFonts w:hint="default" w:ascii="Arial Regular" w:hAnsi="Arial Regular" w:eastAsia="SimSun" w:cs="Arial Regular"/>
          <w:b w:val="0"/>
          <w:bCs w:val="0"/>
          <w:i w:val="0"/>
          <w:caps w:val="0"/>
          <w:color w:val="auto"/>
          <w:spacing w:val="0"/>
          <w:kern w:val="0"/>
          <w:sz w:val="24"/>
          <w:szCs w:val="24"/>
          <w:u w:val="none"/>
          <w:lang w:val="en-US" w:eastAsia="zh-CN" w:bidi="ar"/>
        </w:rPr>
        <w:t>Rodríguez</w:t>
      </w:r>
      <w:r>
        <w:rPr>
          <w:rFonts w:hint="default" w:ascii="Arial Regular" w:hAnsi="Arial Regular" w:eastAsia="SimSun" w:cs="Arial Regular"/>
          <w:b w:val="0"/>
          <w:bCs w:val="0"/>
          <w:i w:val="0"/>
          <w:caps w:val="0"/>
          <w:color w:val="auto"/>
          <w:spacing w:val="0"/>
          <w:kern w:val="0"/>
          <w:sz w:val="24"/>
          <w:szCs w:val="24"/>
          <w:u w:val="none"/>
          <w:lang w:eastAsia="zh-CN" w:bidi="ar"/>
        </w:rPr>
        <w:t xml:space="preserve"> et al, mencionan que las</w:t>
      </w:r>
      <w:r>
        <w:rPr>
          <w:rFonts w:hint="default" w:ascii="Arial Regular" w:hAnsi="Arial Regular" w:eastAsia="SimSun" w:cs="Arial Regular"/>
          <w:b w:val="0"/>
          <w:bCs w:val="0"/>
          <w:i w:val="0"/>
          <w:caps w:val="0"/>
          <w:color w:val="auto"/>
          <w:spacing w:val="0"/>
          <w:kern w:val="0"/>
          <w:sz w:val="24"/>
          <w:szCs w:val="24"/>
          <w:u w:val="none"/>
          <w:shd w:val="clear" w:fill="FFFFFF"/>
          <w:lang w:val="en-US" w:eastAsia="zh-CN" w:bidi="ar"/>
        </w:rPr>
        <w:t xml:space="preserve"> infecciones constituyeron las principales causas de fallecimiento en pacientes con tratamiento hemodialítico, entre las cuales la sepsis generalizada representó 27,8 % del total, seguida de la bronconeumonía con 15,8 %</w:t>
      </w:r>
      <w:r>
        <w:rPr>
          <w:rFonts w:hint="default" w:ascii="Arial Regular" w:hAnsi="Arial Regular" w:eastAsia="SimSun" w:cs="Arial Regular"/>
          <w:b w:val="0"/>
          <w:bCs w:val="0"/>
          <w:i w:val="0"/>
          <w:caps w:val="0"/>
          <w:color w:val="auto"/>
          <w:spacing w:val="0"/>
          <w:kern w:val="0"/>
          <w:sz w:val="24"/>
          <w:szCs w:val="24"/>
          <w:u w:val="none"/>
          <w:shd w:val="clear" w:fill="FFFFFF"/>
          <w:lang w:eastAsia="zh-CN" w:bidi="ar"/>
        </w:rPr>
        <w:t>.</w:t>
      </w:r>
      <w:r>
        <w:rPr>
          <w:rFonts w:hint="default" w:ascii="Arial Regular" w:hAnsi="Arial Regular" w:eastAsia="SimSun" w:cs="Arial Regular"/>
          <w:b w:val="0"/>
          <w:bCs w:val="0"/>
          <w:i w:val="0"/>
          <w:caps w:val="0"/>
          <w:color w:val="auto"/>
          <w:spacing w:val="0"/>
          <w:kern w:val="0"/>
          <w:sz w:val="24"/>
          <w:szCs w:val="24"/>
          <w:u w:val="none"/>
          <w:shd w:val="clear" w:fill="FFFFFF"/>
          <w:vertAlign w:val="superscript"/>
          <w:lang w:eastAsia="zh-CN" w:bidi="ar"/>
        </w:rPr>
        <w:t>14</w:t>
      </w: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p>
    <w:p>
      <w:pPr>
        <w:spacing w:line="360" w:lineRule="auto"/>
        <w:jc w:val="both"/>
        <w:rPr>
          <w:rFonts w:hint="default" w:ascii="Arial Regular" w:hAnsi="Arial Regular" w:eastAsia="DejaVuSans" w:cs="Arial Regular"/>
          <w:b/>
          <w:bCs/>
          <w:color w:val="auto"/>
          <w:kern w:val="0"/>
          <w:sz w:val="24"/>
          <w:szCs w:val="24"/>
          <w:lang w:eastAsia="zh-CN" w:bidi="ar"/>
        </w:rPr>
      </w:pPr>
      <w:r>
        <w:rPr>
          <w:rFonts w:hint="default" w:ascii="Arial Regular" w:hAnsi="Arial Regular" w:eastAsia="DejaVuSans" w:cs="Arial Regular"/>
          <w:b/>
          <w:bCs/>
          <w:color w:val="auto"/>
          <w:kern w:val="0"/>
          <w:sz w:val="24"/>
          <w:szCs w:val="24"/>
          <w:lang w:eastAsia="zh-CN" w:bidi="ar"/>
        </w:rPr>
        <w:t>CONCLUSIONES</w:t>
      </w:r>
    </w:p>
    <w:p>
      <w:pPr>
        <w:spacing w:line="360" w:lineRule="auto"/>
        <w:jc w:val="both"/>
        <w:rPr>
          <w:rFonts w:hint="default" w:ascii="Arial Regular" w:hAnsi="Arial Regular" w:eastAsia="SimSun" w:cs="Arial Regular"/>
          <w:b w:val="0"/>
          <w:bCs/>
          <w:color w:val="auto"/>
          <w:kern w:val="0"/>
          <w:sz w:val="24"/>
          <w:szCs w:val="24"/>
          <w:lang w:eastAsia="zh-CN" w:bidi="ar"/>
        </w:rPr>
      </w:pPr>
      <w:r>
        <w:rPr>
          <w:rFonts w:hint="default" w:ascii="Arial Regular" w:hAnsi="Arial Regular" w:eastAsia="TimesNewRomanPS-BoldMT" w:cs="Arial Regular"/>
          <w:b w:val="0"/>
          <w:bCs/>
          <w:color w:val="auto"/>
          <w:kern w:val="0"/>
          <w:sz w:val="24"/>
          <w:szCs w:val="24"/>
          <w:lang w:eastAsia="zh-CN" w:bidi="ar"/>
        </w:rPr>
        <w:t xml:space="preserve">Existe un predominio de las infecciones intrahospitalaria entre la edad de 50-69, el sexo masculino y la raza blanca. Entre los germenes aislados, el </w:t>
      </w:r>
      <w:r>
        <w:rPr>
          <w:rFonts w:hint="default" w:ascii="Arial Regular" w:hAnsi="Arial Regular" w:cs="Arial Regular"/>
          <w:b w:val="0"/>
          <w:bCs/>
          <w:color w:val="auto"/>
          <w:sz w:val="24"/>
          <w:szCs w:val="24"/>
        </w:rPr>
        <w:t xml:space="preserve">Estafilococos áureos es lo mas representado, </w:t>
      </w:r>
      <w:r>
        <w:rPr>
          <w:rFonts w:hint="default" w:ascii="Arial Regular" w:hAnsi="Arial Regular" w:cs="Arial Regular"/>
          <w:b w:val="0"/>
          <w:bCs/>
          <w:i w:val="0"/>
          <w:caps w:val="0"/>
          <w:color w:val="auto"/>
          <w:spacing w:val="0"/>
          <w:sz w:val="24"/>
          <w:szCs w:val="24"/>
          <w:u w:val="none"/>
        </w:rPr>
        <w:t xml:space="preserve"> la presencia de sepsis fue significativamente mayor </w:t>
      </w:r>
      <w:r>
        <w:rPr>
          <w:rFonts w:hint="default" w:ascii="Arial Regular" w:hAnsi="Arial Regular" w:cs="Arial Regular"/>
          <w:b w:val="0"/>
          <w:bCs/>
          <w:color w:val="auto"/>
          <w:sz w:val="24"/>
          <w:szCs w:val="24"/>
        </w:rPr>
        <w:t xml:space="preserve">en el </w:t>
      </w:r>
      <w:r>
        <w:rPr>
          <w:rFonts w:hint="default" w:ascii="Arial Regular" w:hAnsi="Arial Regular" w:eastAsia="TimesNewRomanPS-BoldMT" w:cs="Arial Regular"/>
          <w:b w:val="0"/>
          <w:bCs/>
          <w:color w:val="auto"/>
          <w:kern w:val="0"/>
          <w:sz w:val="24"/>
          <w:szCs w:val="24"/>
          <w:lang w:eastAsia="zh-CN" w:bidi="ar"/>
        </w:rPr>
        <w:t xml:space="preserve">acceso vascular por catéter, la DM y HTA fueron causas mas frecuentes de la enfermedad renal cronica y el </w:t>
      </w:r>
      <w:r>
        <w:rPr>
          <w:rFonts w:hint="default" w:ascii="Arial Regular" w:hAnsi="Arial Regular" w:eastAsia="SimSun" w:cs="Arial Regular"/>
          <w:b w:val="0"/>
          <w:bCs/>
          <w:color w:val="auto"/>
          <w:kern w:val="0"/>
          <w:sz w:val="24"/>
          <w:szCs w:val="24"/>
          <w:lang w:eastAsia="zh-CN" w:bidi="ar"/>
        </w:rPr>
        <w:t xml:space="preserve">shock séptico fue la causa de mortalidad con mayor frecuencia. </w:t>
      </w:r>
    </w:p>
    <w:p>
      <w:pPr>
        <w:spacing w:line="360" w:lineRule="auto"/>
        <w:jc w:val="both"/>
        <w:rPr>
          <w:rFonts w:hint="default" w:ascii="Arial Regular" w:hAnsi="Arial Regular" w:eastAsia="SimSun" w:cs="Arial Regular"/>
          <w:b w:val="0"/>
          <w:bCs w:val="0"/>
          <w:color w:val="auto"/>
          <w:kern w:val="0"/>
          <w:sz w:val="24"/>
          <w:szCs w:val="24"/>
          <w:lang w:eastAsia="zh-CN" w:bidi="ar"/>
        </w:rPr>
      </w:pPr>
    </w:p>
    <w:p>
      <w:pPr>
        <w:spacing w:line="360" w:lineRule="auto"/>
        <w:jc w:val="both"/>
        <w:rPr>
          <w:rFonts w:hint="default" w:ascii="Arial Regular" w:hAnsi="Arial Regular" w:eastAsia="SimSun" w:cs="Arial Regular"/>
          <w:b w:val="0"/>
          <w:bCs w:val="0"/>
          <w:color w:val="auto"/>
          <w:kern w:val="0"/>
          <w:sz w:val="24"/>
          <w:szCs w:val="24"/>
          <w:lang w:eastAsia="zh-CN" w:bidi="ar"/>
        </w:rPr>
      </w:pPr>
    </w:p>
    <w:p>
      <w:pPr>
        <w:spacing w:line="360" w:lineRule="auto"/>
        <w:jc w:val="both"/>
        <w:rPr>
          <w:rFonts w:hint="default" w:ascii="Arial Regular" w:hAnsi="Arial Regular" w:eastAsia="SimSun" w:cs="Arial Regular"/>
          <w:b w:val="0"/>
          <w:bCs w:val="0"/>
          <w:color w:val="auto"/>
          <w:kern w:val="0"/>
          <w:sz w:val="24"/>
          <w:szCs w:val="24"/>
          <w:lang w:eastAsia="zh-CN" w:bidi="ar"/>
        </w:rPr>
      </w:pPr>
    </w:p>
    <w:p>
      <w:pPr>
        <w:spacing w:line="360" w:lineRule="auto"/>
        <w:jc w:val="both"/>
        <w:rPr>
          <w:rFonts w:hint="default" w:ascii="Arial Regular" w:hAnsi="Arial Regular" w:eastAsia="Helvetica Neue" w:cs="Arial Regular"/>
          <w:b/>
          <w:bCs/>
          <w:color w:val="auto"/>
          <w:kern w:val="0"/>
          <w:sz w:val="24"/>
          <w:szCs w:val="24"/>
          <w:lang w:eastAsia="zh-CN" w:bidi="ar"/>
        </w:rPr>
      </w:pPr>
    </w:p>
    <w:p>
      <w:pPr>
        <w:spacing w:line="360" w:lineRule="auto"/>
        <w:jc w:val="both"/>
        <w:rPr>
          <w:rFonts w:hint="default" w:ascii="Arial Regular" w:hAnsi="Arial Regular" w:eastAsia="Helvetica Neue" w:cs="Arial Regular"/>
          <w:b/>
          <w:bCs/>
          <w:color w:val="auto"/>
          <w:kern w:val="0"/>
          <w:sz w:val="24"/>
          <w:szCs w:val="24"/>
          <w:lang w:eastAsia="zh-CN" w:bidi="ar"/>
        </w:rPr>
      </w:pPr>
    </w:p>
    <w:p>
      <w:pPr>
        <w:spacing w:line="360" w:lineRule="auto"/>
        <w:jc w:val="both"/>
        <w:rPr>
          <w:rFonts w:hint="default" w:ascii="Arial Regular" w:hAnsi="Arial Regular" w:eastAsia="Helvetica Neue" w:cs="Arial Regular"/>
          <w:b/>
          <w:bCs/>
          <w:color w:val="auto"/>
          <w:kern w:val="0"/>
          <w:sz w:val="24"/>
          <w:szCs w:val="24"/>
          <w:lang w:eastAsia="zh-CN" w:bidi="ar"/>
        </w:rPr>
      </w:pPr>
    </w:p>
    <w:p>
      <w:pPr>
        <w:spacing w:line="360" w:lineRule="auto"/>
        <w:jc w:val="both"/>
        <w:rPr>
          <w:rFonts w:hint="default" w:ascii="Arial Regular" w:hAnsi="Arial Regular" w:eastAsia="Helvetica Neue" w:cs="Arial Regular"/>
          <w:b/>
          <w:bCs/>
          <w:color w:val="auto"/>
          <w:kern w:val="0"/>
          <w:sz w:val="24"/>
          <w:szCs w:val="24"/>
          <w:lang w:eastAsia="zh-CN" w:bidi="ar"/>
        </w:rPr>
      </w:pPr>
    </w:p>
    <w:p>
      <w:pPr>
        <w:spacing w:line="360" w:lineRule="auto"/>
        <w:jc w:val="both"/>
        <w:rPr>
          <w:rFonts w:hint="default" w:ascii="Arial Regular" w:hAnsi="Arial Regular" w:eastAsia="Helvetica Neue" w:cs="Arial Regular"/>
          <w:b/>
          <w:bCs/>
          <w:color w:val="auto"/>
          <w:kern w:val="0"/>
          <w:sz w:val="24"/>
          <w:szCs w:val="24"/>
          <w:lang w:eastAsia="zh-CN" w:bidi="ar"/>
        </w:rPr>
      </w:pPr>
    </w:p>
    <w:p>
      <w:pPr>
        <w:spacing w:line="360" w:lineRule="auto"/>
        <w:jc w:val="both"/>
        <w:rPr>
          <w:rFonts w:hint="default" w:ascii="Arial Regular" w:hAnsi="Arial Regular" w:eastAsia="Helvetica Neue" w:cs="Arial Regular"/>
          <w:b/>
          <w:bCs/>
          <w:color w:val="auto"/>
          <w:kern w:val="0"/>
          <w:sz w:val="24"/>
          <w:szCs w:val="24"/>
          <w:lang w:eastAsia="zh-CN" w:bidi="ar"/>
        </w:rPr>
      </w:pPr>
    </w:p>
    <w:p>
      <w:pPr>
        <w:spacing w:line="360" w:lineRule="auto"/>
        <w:jc w:val="both"/>
        <w:rPr>
          <w:rFonts w:hint="default" w:ascii="Arial Regular" w:hAnsi="Arial Regular" w:eastAsia="Helvetica Neue" w:cs="Arial Regular"/>
          <w:b/>
          <w:bCs/>
          <w:color w:val="auto"/>
          <w:kern w:val="0"/>
          <w:sz w:val="24"/>
          <w:szCs w:val="24"/>
          <w:lang w:eastAsia="zh-CN" w:bidi="ar"/>
        </w:rPr>
      </w:pPr>
    </w:p>
    <w:p>
      <w:pPr>
        <w:spacing w:line="360" w:lineRule="auto"/>
        <w:jc w:val="both"/>
        <w:rPr>
          <w:rFonts w:hint="default" w:ascii="Arial Regular" w:hAnsi="Arial Regular" w:eastAsia="Helvetica Neue" w:cs="Arial Regular"/>
          <w:b/>
          <w:bCs/>
          <w:color w:val="auto"/>
          <w:kern w:val="0"/>
          <w:sz w:val="24"/>
          <w:szCs w:val="24"/>
          <w:lang w:eastAsia="zh-CN" w:bidi="ar"/>
        </w:rPr>
      </w:pPr>
    </w:p>
    <w:p>
      <w:pPr>
        <w:spacing w:line="360" w:lineRule="auto"/>
        <w:jc w:val="both"/>
        <w:rPr>
          <w:rFonts w:hint="default" w:ascii="Arial Regular" w:hAnsi="Arial Regular" w:eastAsia="Helvetica Neue" w:cs="Arial Regular"/>
          <w:b/>
          <w:bCs/>
          <w:color w:val="auto"/>
          <w:kern w:val="0"/>
          <w:sz w:val="24"/>
          <w:szCs w:val="24"/>
          <w:lang w:eastAsia="zh-CN" w:bidi="ar"/>
        </w:rPr>
      </w:pPr>
    </w:p>
    <w:p>
      <w:pPr>
        <w:spacing w:line="360" w:lineRule="auto"/>
        <w:jc w:val="both"/>
        <w:rPr>
          <w:rFonts w:hint="default" w:ascii="Arial Regular" w:hAnsi="Arial Regular" w:eastAsia="Helvetica Neue" w:cs="Arial Regular"/>
          <w:b/>
          <w:bCs/>
          <w:color w:val="auto"/>
          <w:kern w:val="0"/>
          <w:sz w:val="24"/>
          <w:szCs w:val="24"/>
          <w:lang w:eastAsia="zh-CN" w:bidi="ar"/>
        </w:rPr>
      </w:pPr>
    </w:p>
    <w:p>
      <w:pPr>
        <w:spacing w:line="360" w:lineRule="auto"/>
        <w:jc w:val="both"/>
        <w:rPr>
          <w:rFonts w:hint="default" w:ascii="Arial Regular" w:hAnsi="Arial Regular" w:eastAsia="Helvetica Neue" w:cs="Arial Regular"/>
          <w:b/>
          <w:bCs/>
          <w:color w:val="auto"/>
          <w:kern w:val="0"/>
          <w:sz w:val="24"/>
          <w:szCs w:val="24"/>
          <w:lang w:eastAsia="zh-CN" w:bidi="ar"/>
        </w:rPr>
      </w:pPr>
    </w:p>
    <w:p>
      <w:pPr>
        <w:spacing w:line="360" w:lineRule="auto"/>
        <w:jc w:val="both"/>
        <w:rPr>
          <w:rFonts w:hint="default" w:ascii="Arial Regular" w:hAnsi="Arial Regular" w:eastAsia="Helvetica Neue" w:cs="Arial Regular"/>
          <w:b/>
          <w:bCs/>
          <w:color w:val="auto"/>
          <w:kern w:val="0"/>
          <w:sz w:val="24"/>
          <w:szCs w:val="24"/>
          <w:lang w:eastAsia="zh-CN" w:bidi="ar"/>
        </w:rPr>
      </w:pPr>
    </w:p>
    <w:p>
      <w:pPr>
        <w:spacing w:line="360" w:lineRule="auto"/>
        <w:jc w:val="both"/>
        <w:rPr>
          <w:rFonts w:hint="default" w:ascii="Arial Regular" w:hAnsi="Arial Regular" w:eastAsia="Helvetica Neue" w:cs="Arial Regular"/>
          <w:b/>
          <w:bCs/>
          <w:color w:val="auto"/>
          <w:kern w:val="0"/>
          <w:sz w:val="24"/>
          <w:szCs w:val="24"/>
          <w:lang w:eastAsia="zh-CN" w:bidi="ar"/>
        </w:rPr>
      </w:pPr>
    </w:p>
    <w:p>
      <w:pPr>
        <w:spacing w:line="360" w:lineRule="auto"/>
        <w:jc w:val="both"/>
        <w:rPr>
          <w:rFonts w:hint="default" w:ascii="Arial Regular" w:hAnsi="Arial Regular" w:eastAsia="Helvetica Neue" w:cs="Arial Regular"/>
          <w:b/>
          <w:bCs/>
          <w:color w:val="auto"/>
          <w:kern w:val="0"/>
          <w:sz w:val="24"/>
          <w:szCs w:val="24"/>
          <w:lang w:eastAsia="zh-CN" w:bidi="ar"/>
        </w:rPr>
      </w:pPr>
    </w:p>
    <w:p>
      <w:pPr>
        <w:spacing w:line="360" w:lineRule="auto"/>
        <w:jc w:val="both"/>
        <w:rPr>
          <w:rFonts w:hint="default" w:ascii="Arial Regular" w:hAnsi="Arial Regular" w:eastAsia="Helvetica Neue" w:cs="Arial Regular"/>
          <w:b/>
          <w:bCs/>
          <w:color w:val="auto"/>
          <w:kern w:val="0"/>
          <w:sz w:val="24"/>
          <w:szCs w:val="24"/>
          <w:lang w:eastAsia="zh-CN" w:bidi="ar"/>
        </w:rPr>
      </w:pPr>
    </w:p>
    <w:p>
      <w:pPr>
        <w:spacing w:line="360" w:lineRule="auto"/>
        <w:jc w:val="both"/>
        <w:rPr>
          <w:rFonts w:hint="default" w:ascii="Arial Regular" w:hAnsi="Arial Regular" w:eastAsia="Helvetica Neue" w:cs="Arial Regular"/>
          <w:b/>
          <w:bCs/>
          <w:color w:val="auto"/>
          <w:kern w:val="0"/>
          <w:sz w:val="24"/>
          <w:szCs w:val="24"/>
          <w:lang w:eastAsia="zh-CN" w:bidi="ar"/>
        </w:rPr>
      </w:pPr>
    </w:p>
    <w:p>
      <w:pPr>
        <w:spacing w:line="360" w:lineRule="auto"/>
        <w:jc w:val="both"/>
        <w:rPr>
          <w:rFonts w:hint="default" w:ascii="Arial Regular" w:hAnsi="Arial Regular" w:eastAsia="Helvetica Neue" w:cs="Arial Regular"/>
          <w:b/>
          <w:bCs/>
          <w:color w:val="auto"/>
          <w:kern w:val="0"/>
          <w:sz w:val="24"/>
          <w:szCs w:val="24"/>
          <w:lang w:eastAsia="zh-CN" w:bidi="ar"/>
        </w:rPr>
      </w:pPr>
    </w:p>
    <w:p>
      <w:pPr>
        <w:spacing w:line="360" w:lineRule="auto"/>
        <w:jc w:val="both"/>
        <w:rPr>
          <w:rFonts w:hint="default" w:ascii="Arial Regular" w:hAnsi="Arial Regular" w:eastAsia="Helvetica Neue" w:cs="Arial Regular"/>
          <w:b/>
          <w:bCs/>
          <w:color w:val="auto"/>
          <w:kern w:val="0"/>
          <w:sz w:val="24"/>
          <w:szCs w:val="24"/>
          <w:lang w:eastAsia="zh-CN" w:bidi="ar"/>
        </w:rPr>
      </w:pPr>
    </w:p>
    <w:p>
      <w:pPr>
        <w:spacing w:line="360" w:lineRule="auto"/>
        <w:jc w:val="both"/>
        <w:rPr>
          <w:rFonts w:hint="default" w:ascii="Arial Regular" w:hAnsi="Arial Regular" w:eastAsia="Helvetica Neue" w:cs="Arial Regular"/>
          <w:b/>
          <w:bCs/>
          <w:color w:val="auto"/>
          <w:kern w:val="0"/>
          <w:sz w:val="24"/>
          <w:szCs w:val="24"/>
          <w:lang w:eastAsia="zh-CN" w:bidi="ar"/>
        </w:rPr>
      </w:pPr>
    </w:p>
    <w:p>
      <w:pPr>
        <w:spacing w:line="360" w:lineRule="auto"/>
        <w:jc w:val="both"/>
        <w:rPr>
          <w:rFonts w:hint="default" w:ascii="Arial Regular" w:hAnsi="Arial Regular" w:eastAsia="Helvetica Neue" w:cs="Arial Regular"/>
          <w:b/>
          <w:bCs/>
          <w:color w:val="auto"/>
          <w:kern w:val="0"/>
          <w:sz w:val="24"/>
          <w:szCs w:val="24"/>
          <w:lang w:eastAsia="zh-CN" w:bidi="ar"/>
        </w:rPr>
      </w:pPr>
    </w:p>
    <w:p>
      <w:pPr>
        <w:spacing w:line="360" w:lineRule="auto"/>
        <w:jc w:val="both"/>
        <w:rPr>
          <w:rFonts w:hint="default" w:ascii="Arial Regular" w:hAnsi="Arial Regular" w:eastAsia="DejaVuSans" w:cs="Arial Regular"/>
          <w:color w:val="auto"/>
          <w:kern w:val="0"/>
          <w:sz w:val="24"/>
          <w:szCs w:val="24"/>
          <w:lang w:eastAsia="zh-CN" w:bidi="ar"/>
        </w:rPr>
      </w:pPr>
      <w:r>
        <w:rPr>
          <w:rFonts w:hint="default" w:ascii="Arial Regular" w:hAnsi="Arial Regular" w:eastAsia="Helvetica Neue" w:cs="Arial Regular"/>
          <w:b/>
          <w:bCs/>
          <w:color w:val="auto"/>
          <w:kern w:val="0"/>
          <w:sz w:val="24"/>
          <w:szCs w:val="24"/>
          <w:lang w:eastAsia="zh-CN" w:bidi="ar"/>
        </w:rPr>
        <w:t>REFERENCIAS BIBLIOGR</w:t>
      </w:r>
      <w:r>
        <w:rPr>
          <w:rFonts w:hint="default" w:ascii="Arial Regular" w:hAnsi="Arial Regular" w:eastAsia="Arial Unicode MS" w:cs="Arial Regular"/>
          <w:b/>
          <w:bCs/>
          <w:color w:val="auto"/>
          <w:kern w:val="0"/>
          <w:sz w:val="24"/>
          <w:szCs w:val="24"/>
          <w:lang w:eastAsia="zh-CN" w:bidi="ar"/>
        </w:rPr>
        <w:t>Á</w:t>
      </w:r>
      <w:r>
        <w:rPr>
          <w:rFonts w:hint="default" w:ascii="Arial Regular" w:hAnsi="Arial Regular" w:eastAsia="Helvetica Neue" w:cs="Arial Regular"/>
          <w:b/>
          <w:bCs/>
          <w:color w:val="auto"/>
          <w:kern w:val="0"/>
          <w:sz w:val="24"/>
          <w:szCs w:val="24"/>
          <w:lang w:eastAsia="zh-CN" w:bidi="ar"/>
        </w:rPr>
        <w:t>FICAS</w:t>
      </w:r>
      <w:r>
        <w:rPr>
          <w:rFonts w:hint="default" w:ascii="Arial Regular" w:hAnsi="Arial Regular" w:eastAsia="Helvetica Neue" w:cs="Arial Regular"/>
          <w:b/>
          <w:bCs/>
          <w:kern w:val="0"/>
          <w:sz w:val="24"/>
          <w:szCs w:val="24"/>
          <w:lang w:eastAsia="zh-CN" w:bidi="ar"/>
        </w:rPr>
        <w:t xml:space="preserve"> </w:t>
      </w:r>
    </w:p>
    <w:p>
      <w:pPr>
        <w:keepNext w:val="0"/>
        <w:keepLines w:val="0"/>
        <w:widowControl/>
        <w:suppressLineNumbers w:val="0"/>
        <w:spacing w:line="360" w:lineRule="auto"/>
        <w:jc w:val="both"/>
        <w:rPr>
          <w:rFonts w:hint="default" w:ascii="Arial Regular" w:hAnsi="Arial Regular" w:cs="Arial Regular"/>
          <w:i w:val="0"/>
          <w:iCs w:val="0"/>
          <w:color w:val="auto"/>
          <w:sz w:val="24"/>
          <w:szCs w:val="24"/>
        </w:rPr>
      </w:pPr>
      <w:r>
        <w:rPr>
          <w:rFonts w:hint="default" w:ascii="Arial Regular" w:hAnsi="Arial Regular" w:eastAsia="DejaVuSans" w:cs="Arial Regular"/>
          <w:i w:val="0"/>
          <w:iCs w:val="0"/>
          <w:color w:val="auto"/>
          <w:kern w:val="0"/>
          <w:sz w:val="24"/>
          <w:szCs w:val="24"/>
          <w:lang w:val="en-US" w:eastAsia="zh-CN" w:bidi="ar"/>
        </w:rPr>
        <w:t>1. Barbosa</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val="en-US" w:eastAsia="zh-CN" w:bidi="ar"/>
        </w:rPr>
        <w:t>Florencio AC, Teshima de Alencar B, Gonçalves</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val="en-US" w:eastAsia="zh-CN" w:bidi="ar"/>
        </w:rPr>
        <w:t>Marins H, Teshima de Alencar R, García</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val="en-US" w:eastAsia="zh-CN" w:bidi="ar"/>
        </w:rPr>
        <w:t>Campos SM, Vilella</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val="en-US" w:eastAsia="zh-CN" w:bidi="ar"/>
        </w:rPr>
        <w:t>Hartwig S. Percepção dos idosos em tratamento de hemodiálise. Research, Society and Development [</w:t>
      </w:r>
      <w:r>
        <w:rPr>
          <w:rFonts w:hint="default" w:ascii="Arial Regular" w:hAnsi="Arial Regular" w:eastAsia="DejaVuSans" w:cs="Arial Regular"/>
          <w:i w:val="0"/>
          <w:iCs w:val="0"/>
          <w:color w:val="auto"/>
          <w:kern w:val="0"/>
          <w:sz w:val="24"/>
          <w:szCs w:val="24"/>
          <w:lang w:eastAsia="zh-CN" w:bidi="ar"/>
        </w:rPr>
        <w:t>I</w:t>
      </w:r>
      <w:r>
        <w:rPr>
          <w:rFonts w:hint="default" w:ascii="Arial Regular" w:hAnsi="Arial Regular" w:eastAsia="DejaVuSans" w:cs="Arial Regular"/>
          <w:i w:val="0"/>
          <w:iCs w:val="0"/>
          <w:color w:val="auto"/>
          <w:kern w:val="0"/>
          <w:sz w:val="24"/>
          <w:szCs w:val="24"/>
          <w:lang w:val="en-US" w:eastAsia="zh-CN" w:bidi="ar"/>
        </w:rPr>
        <w:t xml:space="preserve">nternet]. 2021 [citado </w:t>
      </w:r>
      <w:r>
        <w:rPr>
          <w:rFonts w:hint="default" w:ascii="Arial Regular" w:hAnsi="Arial Regular" w:eastAsia="DejaVuSans" w:cs="Arial Regular"/>
          <w:i w:val="0"/>
          <w:iCs w:val="0"/>
          <w:color w:val="auto"/>
          <w:kern w:val="0"/>
          <w:sz w:val="24"/>
          <w:szCs w:val="24"/>
          <w:lang w:eastAsia="zh-CN" w:bidi="ar"/>
        </w:rPr>
        <w:t>10</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eastAsia="zh-CN" w:bidi="ar"/>
        </w:rPr>
        <w:t>7</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val="en-US" w:eastAsia="zh-CN" w:bidi="ar"/>
        </w:rPr>
        <w:t>202</w:t>
      </w:r>
      <w:r>
        <w:rPr>
          <w:rFonts w:hint="default" w:ascii="Arial Regular" w:hAnsi="Arial Regular" w:eastAsia="DejaVuSans" w:cs="Arial Regular"/>
          <w:i w:val="0"/>
          <w:iCs w:val="0"/>
          <w:color w:val="auto"/>
          <w:kern w:val="0"/>
          <w:sz w:val="24"/>
          <w:szCs w:val="24"/>
          <w:lang w:eastAsia="zh-CN" w:bidi="ar"/>
        </w:rPr>
        <w:t>3</w:t>
      </w:r>
      <w:r>
        <w:rPr>
          <w:rFonts w:hint="default" w:ascii="Arial Regular" w:hAnsi="Arial Regular" w:eastAsia="DejaVuSans" w:cs="Arial Regular"/>
          <w:i w:val="0"/>
          <w:iCs w:val="0"/>
          <w:color w:val="auto"/>
          <w:kern w:val="0"/>
          <w:sz w:val="24"/>
          <w:szCs w:val="24"/>
          <w:lang w:val="en-US" w:eastAsia="zh-CN" w:bidi="ar"/>
        </w:rPr>
        <w:t xml:space="preserve">]; 10(4). Disponible en: https:// rsdjournal.org/index.php/rsd/article/view/14010. </w:t>
      </w:r>
    </w:p>
    <w:p>
      <w:pPr>
        <w:keepNext w:val="0"/>
        <w:keepLines w:val="0"/>
        <w:widowControl/>
        <w:suppressLineNumbers w:val="0"/>
        <w:spacing w:line="360" w:lineRule="auto"/>
        <w:jc w:val="both"/>
        <w:rPr>
          <w:rFonts w:hint="default" w:ascii="Arial Regular" w:hAnsi="Arial Regular" w:cs="Arial Regular"/>
          <w:i w:val="0"/>
          <w:iCs w:val="0"/>
          <w:color w:val="auto"/>
          <w:sz w:val="24"/>
          <w:szCs w:val="24"/>
        </w:rPr>
      </w:pPr>
      <w:r>
        <w:rPr>
          <w:rFonts w:hint="default" w:ascii="Arial Regular" w:hAnsi="Arial Regular" w:eastAsia="DejaVuSans" w:cs="Arial Regular"/>
          <w:i w:val="0"/>
          <w:iCs w:val="0"/>
          <w:color w:val="auto"/>
          <w:kern w:val="0"/>
          <w:sz w:val="24"/>
          <w:szCs w:val="24"/>
          <w:lang w:val="en-US" w:eastAsia="zh-CN" w:bidi="ar"/>
        </w:rPr>
        <w:t>2. Rosa</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val="en-US" w:eastAsia="zh-CN" w:bidi="ar"/>
        </w:rPr>
        <w:t>Lucas AL, Gonçalves</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val="en-US" w:eastAsia="zh-CN" w:bidi="ar"/>
        </w:rPr>
        <w:t>Ferreira H. Depressão e envolvimento em atividades prazerosas em idosos submetidos à hemodiálise em um hospital-escola: estudo descritivo. REFACS [</w:t>
      </w:r>
      <w:r>
        <w:rPr>
          <w:rFonts w:hint="default" w:ascii="Arial Regular" w:hAnsi="Arial Regular" w:eastAsia="DejaVuSans" w:cs="Arial Regular"/>
          <w:i w:val="0"/>
          <w:iCs w:val="0"/>
          <w:color w:val="auto"/>
          <w:kern w:val="0"/>
          <w:sz w:val="24"/>
          <w:szCs w:val="24"/>
          <w:lang w:eastAsia="zh-CN" w:bidi="ar"/>
        </w:rPr>
        <w:t>I</w:t>
      </w:r>
      <w:r>
        <w:rPr>
          <w:rFonts w:hint="default" w:ascii="Arial Regular" w:hAnsi="Arial Regular" w:eastAsia="DejaVuSans" w:cs="Arial Regular"/>
          <w:i w:val="0"/>
          <w:iCs w:val="0"/>
          <w:color w:val="auto"/>
          <w:kern w:val="0"/>
          <w:sz w:val="24"/>
          <w:szCs w:val="24"/>
          <w:lang w:val="en-US" w:eastAsia="zh-CN" w:bidi="ar"/>
        </w:rPr>
        <w:t xml:space="preserve">nternet]. 2018 [citado </w:t>
      </w:r>
      <w:r>
        <w:rPr>
          <w:rFonts w:hint="default" w:ascii="Arial Regular" w:hAnsi="Arial Regular" w:eastAsia="DejaVuSans" w:cs="Arial Regular"/>
          <w:i w:val="0"/>
          <w:iCs w:val="0"/>
          <w:color w:val="auto"/>
          <w:kern w:val="0"/>
          <w:sz w:val="24"/>
          <w:szCs w:val="24"/>
          <w:lang w:eastAsia="zh-CN" w:bidi="ar"/>
        </w:rPr>
        <w:t>14</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eastAsia="zh-CN" w:bidi="ar"/>
        </w:rPr>
        <w:t>7</w:t>
      </w:r>
      <w:r>
        <w:rPr>
          <w:rFonts w:hint="default" w:ascii="Arial Regular" w:hAnsi="Arial Regular" w:eastAsia="DejaVuSans" w:cs="Arial Regular"/>
          <w:i w:val="0"/>
          <w:iCs w:val="0"/>
          <w:color w:val="auto"/>
          <w:kern w:val="0"/>
          <w:sz w:val="24"/>
          <w:szCs w:val="24"/>
          <w:lang w:eastAsia="zh-CN" w:bidi="ar"/>
        </w:rPr>
        <w:t>/2023</w:t>
      </w:r>
      <w:r>
        <w:rPr>
          <w:rFonts w:hint="default" w:ascii="Arial Regular" w:hAnsi="Arial Regular" w:eastAsia="DejaVuSans" w:cs="Arial Regular"/>
          <w:i w:val="0"/>
          <w:iCs w:val="0"/>
          <w:color w:val="auto"/>
          <w:kern w:val="0"/>
          <w:sz w:val="24"/>
          <w:szCs w:val="24"/>
          <w:lang w:val="en-US" w:eastAsia="zh-CN" w:bidi="ar"/>
        </w:rPr>
        <w:t xml:space="preserve"> ]; 6(4). Disponible en: https://doi.org/10.18554/refacs.v6i4.3292. </w:t>
      </w:r>
    </w:p>
    <w:p>
      <w:pPr>
        <w:keepNext w:val="0"/>
        <w:keepLines w:val="0"/>
        <w:widowControl/>
        <w:suppressLineNumbers w:val="0"/>
        <w:spacing w:line="360" w:lineRule="auto"/>
        <w:jc w:val="both"/>
        <w:rPr>
          <w:rFonts w:hint="default" w:ascii="Arial Regular" w:hAnsi="Arial Regular" w:cs="Arial Regular"/>
          <w:i w:val="0"/>
          <w:iCs w:val="0"/>
          <w:color w:val="auto"/>
          <w:sz w:val="24"/>
          <w:szCs w:val="24"/>
        </w:rPr>
      </w:pPr>
      <w:r>
        <w:rPr>
          <w:rFonts w:hint="default" w:ascii="Arial Regular" w:hAnsi="Arial Regular" w:eastAsia="DejaVuSans" w:cs="Arial Regular"/>
          <w:i w:val="0"/>
          <w:iCs w:val="0"/>
          <w:color w:val="auto"/>
          <w:kern w:val="0"/>
          <w:sz w:val="24"/>
          <w:szCs w:val="24"/>
          <w:lang w:eastAsia="zh-CN" w:bidi="ar"/>
        </w:rPr>
        <w:t>3</w:t>
      </w:r>
      <w:r>
        <w:rPr>
          <w:rFonts w:hint="default" w:ascii="Arial Regular" w:hAnsi="Arial Regular" w:eastAsia="DejaVuSans" w:cs="Arial Regular"/>
          <w:i w:val="0"/>
          <w:iCs w:val="0"/>
          <w:color w:val="auto"/>
          <w:kern w:val="0"/>
          <w:sz w:val="24"/>
          <w:szCs w:val="24"/>
          <w:lang w:val="en-US" w:eastAsia="zh-CN" w:bidi="ar"/>
        </w:rPr>
        <w:t>. Alberto</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val="en-US" w:eastAsia="zh-CN" w:bidi="ar"/>
        </w:rPr>
        <w:t>Casas B, Sosa</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val="en-US" w:eastAsia="zh-CN" w:bidi="ar"/>
        </w:rPr>
        <w:t>Montenegro MF. Nivel de hemoglobina en relación a la mortalidad en pacientes con enfermedad renal crónica terminal en hemodiálisis [tesis]. Chiclayo, Perú: Universidad Católica Santo Toribio de Mogovrejo</w:t>
      </w:r>
      <w:r>
        <w:rPr>
          <w:rFonts w:hint="default" w:ascii="Arial Regular" w:hAnsi="Arial Regular" w:eastAsia="DejaVuSans" w:cs="Arial Regular"/>
          <w:i w:val="0"/>
          <w:iCs w:val="0"/>
          <w:color w:val="auto"/>
          <w:kern w:val="0"/>
          <w:sz w:val="24"/>
          <w:szCs w:val="24"/>
          <w:lang w:eastAsia="zh-CN" w:bidi="ar"/>
        </w:rPr>
        <w:t xml:space="preserve"> [Internet].</w:t>
      </w:r>
      <w:r>
        <w:rPr>
          <w:rFonts w:hint="default" w:ascii="Arial Regular" w:hAnsi="Arial Regular" w:eastAsia="DejaVuSans" w:cs="Arial Regular"/>
          <w:i w:val="0"/>
          <w:iCs w:val="0"/>
          <w:color w:val="auto"/>
          <w:kern w:val="0"/>
          <w:sz w:val="24"/>
          <w:szCs w:val="24"/>
          <w:lang w:val="en-US" w:eastAsia="zh-CN" w:bidi="ar"/>
        </w:rPr>
        <w:t xml:space="preserve"> 2021 [citado </w:t>
      </w:r>
      <w:r>
        <w:rPr>
          <w:rFonts w:hint="default" w:ascii="Arial Regular" w:hAnsi="Arial Regular" w:eastAsia="DejaVuSans" w:cs="Arial Regular"/>
          <w:i w:val="0"/>
          <w:iCs w:val="0"/>
          <w:color w:val="auto"/>
          <w:kern w:val="0"/>
          <w:sz w:val="24"/>
          <w:szCs w:val="24"/>
          <w:lang w:eastAsia="zh-CN" w:bidi="ar"/>
        </w:rPr>
        <w:t>12</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eastAsia="zh-CN" w:bidi="ar"/>
        </w:rPr>
        <w:t>7</w:t>
      </w:r>
      <w:r>
        <w:rPr>
          <w:rFonts w:hint="default" w:ascii="Arial Regular" w:hAnsi="Arial Regular" w:eastAsia="DejaVuSans" w:cs="Arial Regular"/>
          <w:i w:val="0"/>
          <w:iCs w:val="0"/>
          <w:color w:val="auto"/>
          <w:kern w:val="0"/>
          <w:sz w:val="24"/>
          <w:szCs w:val="24"/>
          <w:lang w:eastAsia="zh-CN" w:bidi="ar"/>
        </w:rPr>
        <w:t>/2023</w:t>
      </w:r>
      <w:r>
        <w:rPr>
          <w:rFonts w:hint="default" w:ascii="Arial Regular" w:hAnsi="Arial Regular" w:eastAsia="DejaVuSans" w:cs="Arial Regular"/>
          <w:i w:val="0"/>
          <w:iCs w:val="0"/>
          <w:color w:val="auto"/>
          <w:kern w:val="0"/>
          <w:sz w:val="24"/>
          <w:szCs w:val="24"/>
          <w:lang w:val="en-US" w:eastAsia="zh-CN" w:bidi="ar"/>
        </w:rPr>
        <w:t xml:space="preserve"> ]. Disponible en: https://tesis.usat.edu.pe/bitstream/20.500.12423/3326/1/TL_AlbertoCasasBrenda_SosaMontenegroMaria.pdf. </w:t>
      </w:r>
    </w:p>
    <w:p>
      <w:pPr>
        <w:keepNext w:val="0"/>
        <w:keepLines w:val="0"/>
        <w:widowControl/>
        <w:suppressLineNumbers w:val="0"/>
        <w:spacing w:line="360" w:lineRule="auto"/>
        <w:jc w:val="both"/>
        <w:rPr>
          <w:rFonts w:hint="default" w:ascii="Arial Regular" w:hAnsi="Arial Regular" w:cs="Arial Regular"/>
          <w:i w:val="0"/>
          <w:iCs w:val="0"/>
          <w:color w:val="auto"/>
          <w:sz w:val="24"/>
          <w:szCs w:val="24"/>
        </w:rPr>
      </w:pPr>
      <w:r>
        <w:rPr>
          <w:rFonts w:hint="default" w:ascii="Arial Regular" w:hAnsi="Arial Regular" w:eastAsia="DejaVuSans" w:cs="Arial Regular"/>
          <w:i w:val="0"/>
          <w:iCs w:val="0"/>
          <w:color w:val="auto"/>
          <w:kern w:val="0"/>
          <w:sz w:val="24"/>
          <w:szCs w:val="24"/>
          <w:lang w:eastAsia="zh-CN" w:bidi="ar"/>
        </w:rPr>
        <w:t>4</w:t>
      </w:r>
      <w:r>
        <w:rPr>
          <w:rFonts w:hint="default" w:ascii="Arial Regular" w:hAnsi="Arial Regular" w:eastAsia="DejaVuSans" w:cs="Arial Regular"/>
          <w:i w:val="0"/>
          <w:iCs w:val="0"/>
          <w:color w:val="auto"/>
          <w:kern w:val="0"/>
          <w:sz w:val="24"/>
          <w:szCs w:val="24"/>
          <w:lang w:val="en-US" w:eastAsia="zh-CN" w:bidi="ar"/>
        </w:rPr>
        <w:t>. Oliveira de Mendonça AE, Santos de Sousa Júnior B, da Guia Dantas J, Azevedo de Andrade D, TedeschiSegato C, Nogueira</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val="en-US" w:eastAsia="zh-CN" w:bidi="ar"/>
        </w:rPr>
        <w:t xml:space="preserve">Valença C. Aceptación de ancianos con insuficiencia crónica renal a la </w:t>
      </w:r>
    </w:p>
    <w:p>
      <w:pPr>
        <w:keepNext w:val="0"/>
        <w:keepLines w:val="0"/>
        <w:widowControl/>
        <w:suppressLineNumbers w:val="0"/>
        <w:spacing w:line="360" w:lineRule="auto"/>
        <w:jc w:val="both"/>
        <w:rPr>
          <w:rFonts w:hint="default" w:ascii="Arial Regular" w:hAnsi="Arial Regular" w:cs="Arial Regular"/>
          <w:i w:val="0"/>
          <w:iCs w:val="0"/>
          <w:color w:val="auto"/>
          <w:sz w:val="24"/>
          <w:szCs w:val="24"/>
        </w:rPr>
      </w:pPr>
      <w:r>
        <w:rPr>
          <w:rFonts w:hint="default" w:ascii="Arial Regular" w:hAnsi="Arial Regular" w:eastAsia="DejaVuSans" w:cs="Arial Regular"/>
          <w:i w:val="0"/>
          <w:iCs w:val="0"/>
          <w:color w:val="auto"/>
          <w:kern w:val="0"/>
          <w:sz w:val="24"/>
          <w:szCs w:val="24"/>
          <w:lang w:val="en-US" w:eastAsia="zh-CN" w:bidi="ar"/>
        </w:rPr>
        <w:t>hemodiálisis. Rev. Enferm. UFSM [</w:t>
      </w:r>
      <w:r>
        <w:rPr>
          <w:rFonts w:hint="default" w:ascii="Arial Regular" w:hAnsi="Arial Regular" w:eastAsia="DejaVuSans" w:cs="Arial Regular"/>
          <w:i w:val="0"/>
          <w:iCs w:val="0"/>
          <w:color w:val="auto"/>
          <w:kern w:val="0"/>
          <w:sz w:val="24"/>
          <w:szCs w:val="24"/>
          <w:lang w:eastAsia="zh-CN" w:bidi="ar"/>
        </w:rPr>
        <w:t>I</w:t>
      </w:r>
      <w:r>
        <w:rPr>
          <w:rFonts w:hint="default" w:ascii="Arial Regular" w:hAnsi="Arial Regular" w:eastAsia="DejaVuSans" w:cs="Arial Regular"/>
          <w:i w:val="0"/>
          <w:iCs w:val="0"/>
          <w:color w:val="auto"/>
          <w:kern w:val="0"/>
          <w:sz w:val="24"/>
          <w:szCs w:val="24"/>
          <w:lang w:val="en-US" w:eastAsia="zh-CN" w:bidi="ar"/>
        </w:rPr>
        <w:t xml:space="preserve">nternet]. 2018 [citado </w:t>
      </w:r>
      <w:r>
        <w:rPr>
          <w:rFonts w:hint="default" w:ascii="Arial Regular" w:hAnsi="Arial Regular" w:eastAsia="DejaVuSans" w:cs="Arial Regular"/>
          <w:i w:val="0"/>
          <w:iCs w:val="0"/>
          <w:color w:val="auto"/>
          <w:kern w:val="0"/>
          <w:sz w:val="24"/>
          <w:szCs w:val="24"/>
          <w:lang w:eastAsia="zh-CN" w:bidi="ar"/>
        </w:rPr>
        <w:t>8</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eastAsia="zh-CN" w:bidi="ar"/>
        </w:rPr>
        <w:t>7</w:t>
      </w:r>
      <w:r>
        <w:rPr>
          <w:rFonts w:hint="default" w:ascii="Arial Regular" w:hAnsi="Arial Regular" w:eastAsia="DejaVuSans" w:cs="Arial Regular"/>
          <w:i w:val="0"/>
          <w:iCs w:val="0"/>
          <w:color w:val="auto"/>
          <w:kern w:val="0"/>
          <w:sz w:val="24"/>
          <w:szCs w:val="24"/>
          <w:lang w:eastAsia="zh-CN" w:bidi="ar"/>
        </w:rPr>
        <w:t>/2023</w:t>
      </w:r>
      <w:r>
        <w:rPr>
          <w:rFonts w:hint="default" w:ascii="Arial Regular" w:hAnsi="Arial Regular" w:eastAsia="DejaVuSans" w:cs="Arial Regular"/>
          <w:i w:val="0"/>
          <w:iCs w:val="0"/>
          <w:color w:val="auto"/>
          <w:kern w:val="0"/>
          <w:sz w:val="24"/>
          <w:szCs w:val="24"/>
          <w:lang w:val="en-US" w:eastAsia="zh-CN" w:bidi="ar"/>
        </w:rPr>
        <w:t xml:space="preserve"> ]; 8(1). Disponible en: https://doi.org/10.5902/2179769225353. </w:t>
      </w:r>
    </w:p>
    <w:p>
      <w:pPr>
        <w:keepNext w:val="0"/>
        <w:keepLines w:val="0"/>
        <w:widowControl/>
        <w:suppressLineNumbers w:val="0"/>
        <w:spacing w:line="360" w:lineRule="auto"/>
        <w:jc w:val="both"/>
        <w:rPr>
          <w:rFonts w:hint="default" w:ascii="Arial Regular" w:hAnsi="Arial Regular" w:cs="Arial Regular"/>
          <w:i w:val="0"/>
          <w:iCs w:val="0"/>
          <w:color w:val="auto"/>
          <w:sz w:val="24"/>
          <w:szCs w:val="24"/>
        </w:rPr>
      </w:pPr>
      <w:r>
        <w:rPr>
          <w:rFonts w:hint="default" w:ascii="Arial Regular" w:hAnsi="Arial Regular" w:eastAsia="SimSun" w:cs="Arial Regular"/>
          <w:i w:val="0"/>
          <w:iCs w:val="0"/>
          <w:color w:val="auto"/>
          <w:kern w:val="0"/>
          <w:sz w:val="24"/>
          <w:szCs w:val="24"/>
          <w:lang w:eastAsia="zh-CN" w:bidi="ar"/>
        </w:rPr>
        <w:t>5.</w:t>
      </w:r>
      <w:r>
        <w:rPr>
          <w:rFonts w:hint="default" w:ascii="Arial Regular" w:hAnsi="Arial Regular" w:eastAsia="SimSun" w:cs="Arial Regular"/>
          <w:i w:val="0"/>
          <w:iCs w:val="0"/>
          <w:color w:val="auto"/>
          <w:kern w:val="0"/>
          <w:sz w:val="24"/>
          <w:szCs w:val="24"/>
          <w:lang w:val="en-US" w:eastAsia="zh-CN" w:bidi="ar"/>
        </w:rPr>
        <w:t xml:space="preserve"> Mirabet</w:t>
      </w:r>
      <w:r>
        <w:rPr>
          <w:rFonts w:hint="default" w:ascii="Arial Regular" w:hAnsi="Arial Regular" w:eastAsia="SimSun" w:cs="Arial Regular"/>
          <w:i w:val="0"/>
          <w:iCs w:val="0"/>
          <w:color w:val="auto"/>
          <w:kern w:val="0"/>
          <w:sz w:val="24"/>
          <w:szCs w:val="24"/>
          <w:lang w:eastAsia="zh-CN" w:bidi="ar"/>
        </w:rPr>
        <w:t>-</w:t>
      </w:r>
      <w:r>
        <w:rPr>
          <w:rFonts w:hint="default" w:ascii="Arial Regular" w:hAnsi="Arial Regular" w:eastAsia="SimSun" w:cs="Arial Regular"/>
          <w:i w:val="0"/>
          <w:iCs w:val="0"/>
          <w:color w:val="auto"/>
          <w:kern w:val="0"/>
          <w:sz w:val="24"/>
          <w:szCs w:val="24"/>
          <w:lang w:val="en-US" w:eastAsia="zh-CN" w:bidi="ar"/>
        </w:rPr>
        <w:t>Sáez B, Ferrándiz</w:t>
      </w:r>
      <w:r>
        <w:rPr>
          <w:rFonts w:hint="default" w:ascii="Arial Regular" w:hAnsi="Arial Regular" w:eastAsia="SimSun" w:cs="Arial Regular"/>
          <w:i w:val="0"/>
          <w:iCs w:val="0"/>
          <w:color w:val="auto"/>
          <w:kern w:val="0"/>
          <w:sz w:val="24"/>
          <w:szCs w:val="24"/>
          <w:lang w:eastAsia="zh-CN" w:bidi="ar"/>
        </w:rPr>
        <w:t>-</w:t>
      </w:r>
      <w:r>
        <w:rPr>
          <w:rFonts w:hint="default" w:ascii="Arial Regular" w:hAnsi="Arial Regular" w:eastAsia="SimSun" w:cs="Arial Regular"/>
          <w:i w:val="0"/>
          <w:iCs w:val="0"/>
          <w:color w:val="auto"/>
          <w:kern w:val="0"/>
          <w:sz w:val="24"/>
          <w:szCs w:val="24"/>
          <w:lang w:val="en-US" w:eastAsia="zh-CN" w:bidi="ar"/>
        </w:rPr>
        <w:t>Martínez MA, García</w:t>
      </w:r>
      <w:r>
        <w:rPr>
          <w:rFonts w:hint="default" w:ascii="Arial Regular" w:hAnsi="Arial Regular" w:eastAsia="SimSun" w:cs="Arial Regular"/>
          <w:i w:val="0"/>
          <w:iCs w:val="0"/>
          <w:color w:val="auto"/>
          <w:kern w:val="0"/>
          <w:sz w:val="24"/>
          <w:szCs w:val="24"/>
          <w:lang w:eastAsia="zh-CN" w:bidi="ar"/>
        </w:rPr>
        <w:t>-</w:t>
      </w:r>
      <w:r>
        <w:rPr>
          <w:rFonts w:hint="default" w:ascii="Arial Regular" w:hAnsi="Arial Regular" w:eastAsia="SimSun" w:cs="Arial Regular"/>
          <w:i w:val="0"/>
          <w:iCs w:val="0"/>
          <w:color w:val="auto"/>
          <w:kern w:val="0"/>
          <w:sz w:val="24"/>
          <w:szCs w:val="24"/>
          <w:lang w:val="en-US" w:eastAsia="zh-CN" w:bidi="ar"/>
        </w:rPr>
        <w:t>Fornieles T, Sainz</w:t>
      </w:r>
      <w:r>
        <w:rPr>
          <w:rFonts w:hint="default" w:ascii="Arial Regular" w:hAnsi="Arial Regular" w:eastAsia="SimSun" w:cs="Arial Regular"/>
          <w:i w:val="0"/>
          <w:iCs w:val="0"/>
          <w:color w:val="auto"/>
          <w:kern w:val="0"/>
          <w:sz w:val="24"/>
          <w:szCs w:val="24"/>
          <w:lang w:eastAsia="zh-CN" w:bidi="ar"/>
        </w:rPr>
        <w:t>-</w:t>
      </w:r>
      <w:r>
        <w:rPr>
          <w:rFonts w:hint="default" w:ascii="Arial Regular" w:hAnsi="Arial Regular" w:eastAsia="SimSun" w:cs="Arial Regular"/>
          <w:i w:val="0"/>
          <w:iCs w:val="0"/>
          <w:color w:val="auto"/>
          <w:kern w:val="0"/>
          <w:sz w:val="24"/>
          <w:szCs w:val="24"/>
          <w:lang w:val="en-US" w:eastAsia="zh-CN" w:bidi="ar"/>
        </w:rPr>
        <w:t>Montes MM, Martí</w:t>
      </w:r>
      <w:r>
        <w:rPr>
          <w:rFonts w:hint="default" w:ascii="Arial Regular" w:hAnsi="Arial Regular" w:eastAsia="SimSun" w:cs="Arial Regular"/>
          <w:i w:val="0"/>
          <w:iCs w:val="0"/>
          <w:color w:val="auto"/>
          <w:kern w:val="0"/>
          <w:sz w:val="24"/>
          <w:szCs w:val="24"/>
          <w:lang w:eastAsia="zh-CN" w:bidi="ar"/>
        </w:rPr>
        <w:t>-</w:t>
      </w:r>
      <w:r>
        <w:rPr>
          <w:rFonts w:hint="default" w:ascii="Arial Regular" w:hAnsi="Arial Regular" w:eastAsia="SimSun" w:cs="Arial Regular"/>
          <w:i w:val="0"/>
          <w:iCs w:val="0"/>
          <w:color w:val="auto"/>
          <w:kern w:val="0"/>
          <w:sz w:val="24"/>
          <w:szCs w:val="24"/>
          <w:lang w:val="en-US" w:eastAsia="zh-CN" w:bidi="ar"/>
        </w:rPr>
        <w:t>Monros A, Navarro</w:t>
      </w:r>
      <w:r>
        <w:rPr>
          <w:rFonts w:hint="default" w:ascii="Arial Regular" w:hAnsi="Arial Regular" w:eastAsia="SimSun" w:cs="Arial Regular"/>
          <w:i w:val="0"/>
          <w:iCs w:val="0"/>
          <w:color w:val="auto"/>
          <w:kern w:val="0"/>
          <w:sz w:val="24"/>
          <w:szCs w:val="24"/>
          <w:lang w:eastAsia="zh-CN" w:bidi="ar"/>
        </w:rPr>
        <w:t>-</w:t>
      </w:r>
      <w:r>
        <w:rPr>
          <w:rFonts w:hint="default" w:ascii="Arial Regular" w:hAnsi="Arial Regular" w:eastAsia="SimSun" w:cs="Arial Regular"/>
          <w:i w:val="0"/>
          <w:iCs w:val="0"/>
          <w:color w:val="auto"/>
          <w:kern w:val="0"/>
          <w:sz w:val="24"/>
          <w:szCs w:val="24"/>
          <w:lang w:val="en-US" w:eastAsia="zh-CN" w:bidi="ar"/>
        </w:rPr>
        <w:t xml:space="preserve">Daudén L, et al. Protocolo enfermero de cuidados de los catéteres venosos tunelizados como acceso vascular para hemodiálisis. Resultados a los 450 días. Enferm Nefrol [Internet]. 2012 </w:t>
      </w:r>
      <w:r>
        <w:rPr>
          <w:rFonts w:hint="default" w:ascii="Arial Regular" w:hAnsi="Arial Regular" w:eastAsia="DejaVuSans" w:cs="Arial Regular"/>
          <w:i w:val="0"/>
          <w:iCs w:val="0"/>
          <w:color w:val="auto"/>
          <w:kern w:val="0"/>
          <w:sz w:val="24"/>
          <w:szCs w:val="24"/>
          <w:lang w:val="en-US" w:eastAsia="zh-CN" w:bidi="ar"/>
        </w:rPr>
        <w:t xml:space="preserve">[citado </w:t>
      </w:r>
      <w:r>
        <w:rPr>
          <w:rFonts w:hint="default" w:ascii="Arial Regular" w:hAnsi="Arial Regular" w:eastAsia="DejaVuSans" w:cs="Arial Regular"/>
          <w:i w:val="0"/>
          <w:iCs w:val="0"/>
          <w:color w:val="auto"/>
          <w:kern w:val="0"/>
          <w:sz w:val="24"/>
          <w:szCs w:val="24"/>
          <w:lang w:eastAsia="zh-CN" w:bidi="ar"/>
        </w:rPr>
        <w:t>10</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eastAsia="zh-CN" w:bidi="ar"/>
        </w:rPr>
        <w:t>7</w:t>
      </w:r>
      <w:r>
        <w:rPr>
          <w:rFonts w:hint="default" w:ascii="Arial Regular" w:hAnsi="Arial Regular" w:eastAsia="DejaVuSans" w:cs="Arial Regular"/>
          <w:i w:val="0"/>
          <w:iCs w:val="0"/>
          <w:color w:val="auto"/>
          <w:kern w:val="0"/>
          <w:sz w:val="24"/>
          <w:szCs w:val="24"/>
          <w:lang w:eastAsia="zh-CN" w:bidi="ar"/>
        </w:rPr>
        <w:t>/2023</w:t>
      </w:r>
      <w:r>
        <w:rPr>
          <w:rFonts w:hint="default" w:ascii="Arial Regular" w:hAnsi="Arial Regular" w:eastAsia="DejaVuSans" w:cs="Arial Regular"/>
          <w:i w:val="0"/>
          <w:iCs w:val="0"/>
          <w:color w:val="auto"/>
          <w:kern w:val="0"/>
          <w:sz w:val="24"/>
          <w:szCs w:val="24"/>
          <w:lang w:val="en-US" w:eastAsia="zh-CN" w:bidi="ar"/>
        </w:rPr>
        <w:t xml:space="preserve"> ]</w:t>
      </w:r>
      <w:r>
        <w:rPr>
          <w:rFonts w:hint="default" w:ascii="Arial Regular" w:hAnsi="Arial Regular" w:eastAsia="SimSun" w:cs="Arial Regular"/>
          <w:i w:val="0"/>
          <w:iCs w:val="0"/>
          <w:color w:val="auto"/>
          <w:kern w:val="0"/>
          <w:sz w:val="24"/>
          <w:szCs w:val="24"/>
          <w:lang w:val="en-US" w:eastAsia="zh-CN" w:bidi="ar"/>
        </w:rPr>
        <w:t>; 15 (suppl1):73. Disponible en: http://scielo.isciii.es/pdf/enefro/v15s1/38_comunicacion-hemodialisis38.pdf</w:t>
      </w:r>
    </w:p>
    <w:p>
      <w:pPr>
        <w:keepNext w:val="0"/>
        <w:keepLines w:val="0"/>
        <w:widowControl/>
        <w:suppressLineNumbers w:val="0"/>
        <w:spacing w:line="360" w:lineRule="auto"/>
        <w:jc w:val="both"/>
        <w:rPr>
          <w:rFonts w:hint="default" w:ascii="Arial Regular" w:hAnsi="Arial Regular" w:eastAsia="ArialMT" w:cs="Arial Regular"/>
          <w:i w:val="0"/>
          <w:iCs w:val="0"/>
          <w:color w:val="auto"/>
          <w:kern w:val="0"/>
          <w:sz w:val="24"/>
          <w:szCs w:val="24"/>
          <w:lang w:val="en-US" w:eastAsia="zh-CN" w:bidi="ar"/>
        </w:rPr>
      </w:pPr>
      <w:r>
        <w:rPr>
          <w:rFonts w:hint="default" w:ascii="Arial Regular" w:hAnsi="Arial Regular" w:eastAsia="ArialMT" w:cs="Arial Regular"/>
          <w:i w:val="0"/>
          <w:iCs w:val="0"/>
          <w:color w:val="auto"/>
          <w:kern w:val="0"/>
          <w:sz w:val="24"/>
          <w:szCs w:val="24"/>
          <w:lang w:eastAsia="zh-CN" w:bidi="ar"/>
        </w:rPr>
        <w:t>6. Cueto-</w:t>
      </w:r>
      <w:r>
        <w:rPr>
          <w:rFonts w:hint="default" w:ascii="Arial Regular" w:hAnsi="Arial Regular" w:eastAsia="ArialMT" w:cs="Arial Regular"/>
          <w:i w:val="0"/>
          <w:iCs w:val="0"/>
          <w:color w:val="auto"/>
          <w:kern w:val="0"/>
          <w:sz w:val="24"/>
          <w:szCs w:val="24"/>
          <w:lang w:val="en-US" w:eastAsia="zh-CN" w:bidi="ar"/>
        </w:rPr>
        <w:t>Manzano</w:t>
      </w:r>
      <w:r>
        <w:rPr>
          <w:rFonts w:hint="default" w:ascii="Arial Regular" w:hAnsi="Arial Regular" w:eastAsia="ArialMT" w:cs="Arial Regular"/>
          <w:i w:val="0"/>
          <w:iCs w:val="0"/>
          <w:color w:val="auto"/>
          <w:kern w:val="0"/>
          <w:sz w:val="24"/>
          <w:szCs w:val="24"/>
          <w:lang w:eastAsia="zh-CN" w:bidi="ar"/>
        </w:rPr>
        <w:t xml:space="preserve"> AM</w:t>
      </w:r>
      <w:r>
        <w:rPr>
          <w:rFonts w:hint="default" w:ascii="Arial Regular" w:hAnsi="Arial Regular" w:eastAsia="ArialMT" w:cs="Arial Regular"/>
          <w:i w:val="0"/>
          <w:iCs w:val="0"/>
          <w:color w:val="auto"/>
          <w:kern w:val="0"/>
          <w:sz w:val="24"/>
          <w:szCs w:val="24"/>
          <w:lang w:val="en-US" w:eastAsia="zh-CN" w:bidi="ar"/>
        </w:rPr>
        <w:t xml:space="preserve">. </w:t>
      </w:r>
      <w:r>
        <w:rPr>
          <w:rFonts w:hint="default" w:ascii="Arial Regular" w:hAnsi="Arial Regular" w:eastAsia="Arial-ItalicMT" w:cs="Arial Regular"/>
          <w:i w:val="0"/>
          <w:iCs w:val="0"/>
          <w:color w:val="auto"/>
          <w:kern w:val="0"/>
          <w:sz w:val="24"/>
          <w:szCs w:val="24"/>
          <w:lang w:val="en-US" w:eastAsia="zh-CN" w:bidi="ar"/>
        </w:rPr>
        <w:t xml:space="preserve">Sociedad Latinoamericana de Nefrología e Hipertensión y los retos de la enfermedad renal y su relación con las infecciones por cateter. México: . </w:t>
      </w:r>
      <w:r>
        <w:rPr>
          <w:rFonts w:hint="default" w:ascii="Arial Regular" w:hAnsi="Arial Regular" w:eastAsia="ArialMT" w:cs="Arial Regular"/>
          <w:i w:val="0"/>
          <w:iCs w:val="0"/>
          <w:color w:val="auto"/>
          <w:kern w:val="0"/>
          <w:sz w:val="24"/>
          <w:szCs w:val="24"/>
          <w:lang w:val="en-US" w:eastAsia="zh-CN" w:bidi="ar"/>
        </w:rPr>
        <w:t>México : NetMD</w:t>
      </w:r>
      <w:r>
        <w:rPr>
          <w:rFonts w:hint="default" w:ascii="Arial Regular" w:hAnsi="Arial Regular" w:eastAsia="ArialMT" w:cs="Arial Regular"/>
          <w:i w:val="0"/>
          <w:iCs w:val="0"/>
          <w:color w:val="auto"/>
          <w:kern w:val="0"/>
          <w:sz w:val="24"/>
          <w:szCs w:val="24"/>
          <w:lang w:eastAsia="zh-CN" w:bidi="ar"/>
        </w:rPr>
        <w:t xml:space="preserve">[Internet]. 2020 </w:t>
      </w:r>
      <w:r>
        <w:rPr>
          <w:rFonts w:hint="default" w:ascii="Arial Regular" w:hAnsi="Arial Regular" w:eastAsia="DejaVuSans" w:cs="Arial Regular"/>
          <w:i w:val="0"/>
          <w:iCs w:val="0"/>
          <w:color w:val="auto"/>
          <w:kern w:val="0"/>
          <w:sz w:val="24"/>
          <w:szCs w:val="24"/>
          <w:lang w:val="en-US" w:eastAsia="zh-CN" w:bidi="ar"/>
        </w:rPr>
        <w:t xml:space="preserve">[citado </w:t>
      </w:r>
      <w:r>
        <w:rPr>
          <w:rFonts w:hint="default" w:ascii="Arial Regular" w:hAnsi="Arial Regular" w:eastAsia="DejaVuSans" w:cs="Arial Regular"/>
          <w:i w:val="0"/>
          <w:iCs w:val="0"/>
          <w:color w:val="auto"/>
          <w:kern w:val="0"/>
          <w:sz w:val="24"/>
          <w:szCs w:val="24"/>
          <w:lang w:eastAsia="zh-CN" w:bidi="ar"/>
        </w:rPr>
        <w:t>9</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eastAsia="zh-CN" w:bidi="ar"/>
        </w:rPr>
        <w:t>7</w:t>
      </w:r>
      <w:r>
        <w:rPr>
          <w:rFonts w:hint="default" w:ascii="Arial Regular" w:hAnsi="Arial Regular" w:eastAsia="DejaVuSans" w:cs="Arial Regular"/>
          <w:i w:val="0"/>
          <w:iCs w:val="0"/>
          <w:color w:val="auto"/>
          <w:kern w:val="0"/>
          <w:sz w:val="24"/>
          <w:szCs w:val="24"/>
          <w:lang w:eastAsia="zh-CN" w:bidi="ar"/>
        </w:rPr>
        <w:t>/2023</w:t>
      </w:r>
      <w:r>
        <w:rPr>
          <w:rFonts w:hint="default" w:ascii="Arial Regular" w:hAnsi="Arial Regular" w:eastAsia="DejaVuSans" w:cs="Arial Regular"/>
          <w:i w:val="0"/>
          <w:iCs w:val="0"/>
          <w:color w:val="auto"/>
          <w:kern w:val="0"/>
          <w:sz w:val="24"/>
          <w:szCs w:val="24"/>
          <w:lang w:val="en-US" w:eastAsia="zh-CN" w:bidi="ar"/>
        </w:rPr>
        <w:t xml:space="preserve"> ]</w:t>
      </w:r>
      <w:r>
        <w:rPr>
          <w:rFonts w:hint="default" w:ascii="Arial Regular" w:hAnsi="Arial Regular" w:eastAsia="DejaVuSans" w:cs="Arial Regular"/>
          <w:i w:val="0"/>
          <w:iCs w:val="0"/>
          <w:color w:val="auto"/>
          <w:kern w:val="0"/>
          <w:sz w:val="24"/>
          <w:szCs w:val="24"/>
          <w:lang w:eastAsia="zh-CN" w:bidi="ar"/>
        </w:rPr>
        <w:t>.</w:t>
      </w:r>
    </w:p>
    <w:p>
      <w:pPr>
        <w:keepNext w:val="0"/>
        <w:keepLines w:val="0"/>
        <w:widowControl/>
        <w:suppressLineNumbers w:val="0"/>
        <w:spacing w:line="360" w:lineRule="auto"/>
        <w:jc w:val="both"/>
        <w:rPr>
          <w:rFonts w:hint="default" w:ascii="Arial Regular" w:hAnsi="Arial Regular" w:cs="Arial Regular"/>
          <w:i w:val="0"/>
          <w:iCs w:val="0"/>
          <w:color w:val="auto"/>
          <w:sz w:val="24"/>
          <w:szCs w:val="24"/>
        </w:rPr>
      </w:pPr>
      <w:r>
        <w:rPr>
          <w:rFonts w:hint="default" w:ascii="Arial Regular" w:hAnsi="Arial Regular" w:eastAsia="DejaVuSans" w:cs="Arial Regular"/>
          <w:i w:val="0"/>
          <w:iCs w:val="0"/>
          <w:color w:val="auto"/>
          <w:kern w:val="0"/>
          <w:sz w:val="24"/>
          <w:szCs w:val="24"/>
          <w:lang w:eastAsia="zh-CN" w:bidi="ar"/>
        </w:rPr>
        <w:t>7</w:t>
      </w:r>
      <w:r>
        <w:rPr>
          <w:rFonts w:hint="default" w:ascii="Arial Regular" w:hAnsi="Arial Regular" w:eastAsia="DejaVuSans" w:cs="Arial Regular"/>
          <w:i w:val="0"/>
          <w:iCs w:val="0"/>
          <w:color w:val="auto"/>
          <w:kern w:val="0"/>
          <w:sz w:val="24"/>
          <w:szCs w:val="24"/>
          <w:lang w:val="en-US" w:eastAsia="zh-CN" w:bidi="ar"/>
        </w:rPr>
        <w:t>. Piedra</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val="en-US" w:eastAsia="zh-CN" w:bidi="ar"/>
        </w:rPr>
        <w:t>Herrera BC, Acosta</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val="en-US" w:eastAsia="zh-CN" w:bidi="ar"/>
        </w:rPr>
        <w:t>Piedra Y. Acceso venoso para hemodiálisis y repercusión crónica en el sistema cardiovascular. Rev. Cuba. Med. Mil [</w:t>
      </w:r>
      <w:r>
        <w:rPr>
          <w:rFonts w:hint="default" w:ascii="Arial Regular" w:hAnsi="Arial Regular" w:eastAsia="DejaVuSans" w:cs="Arial Regular"/>
          <w:i w:val="0"/>
          <w:iCs w:val="0"/>
          <w:color w:val="auto"/>
          <w:kern w:val="0"/>
          <w:sz w:val="24"/>
          <w:szCs w:val="24"/>
          <w:lang w:eastAsia="zh-CN" w:bidi="ar"/>
        </w:rPr>
        <w:t>I</w:t>
      </w:r>
      <w:r>
        <w:rPr>
          <w:rFonts w:hint="default" w:ascii="Arial Regular" w:hAnsi="Arial Regular" w:eastAsia="DejaVuSans" w:cs="Arial Regular"/>
          <w:i w:val="0"/>
          <w:iCs w:val="0"/>
          <w:color w:val="auto"/>
          <w:kern w:val="0"/>
          <w:sz w:val="24"/>
          <w:szCs w:val="24"/>
          <w:lang w:val="en-US" w:eastAsia="zh-CN" w:bidi="ar"/>
        </w:rPr>
        <w:t>nternet]. 2018 [</w:t>
      </w:r>
      <w:r>
        <w:rPr>
          <w:rFonts w:hint="default" w:ascii="Arial Regular" w:hAnsi="Arial Regular" w:eastAsia="DejaVuSans" w:cs="Arial Regular"/>
          <w:i w:val="0"/>
          <w:iCs w:val="0"/>
          <w:color w:val="auto"/>
          <w:kern w:val="0"/>
          <w:sz w:val="24"/>
          <w:szCs w:val="24"/>
          <w:lang w:eastAsia="zh-CN" w:bidi="ar"/>
        </w:rPr>
        <w:t>16</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eastAsia="zh-CN" w:bidi="ar"/>
        </w:rPr>
        <w:t>7</w:t>
      </w:r>
      <w:r>
        <w:rPr>
          <w:rFonts w:hint="default" w:ascii="Arial Regular" w:hAnsi="Arial Regular" w:eastAsia="DejaVuSans" w:cs="Arial Regular"/>
          <w:i w:val="0"/>
          <w:iCs w:val="0"/>
          <w:color w:val="auto"/>
          <w:kern w:val="0"/>
          <w:sz w:val="24"/>
          <w:szCs w:val="24"/>
          <w:lang w:eastAsia="zh-CN" w:bidi="ar"/>
        </w:rPr>
        <w:t>/2023</w:t>
      </w:r>
      <w:r>
        <w:rPr>
          <w:rFonts w:hint="default" w:ascii="Arial Regular" w:hAnsi="Arial Regular" w:eastAsia="DejaVuSans" w:cs="Arial Regular"/>
          <w:i w:val="0"/>
          <w:iCs w:val="0"/>
          <w:color w:val="auto"/>
          <w:kern w:val="0"/>
          <w:sz w:val="24"/>
          <w:szCs w:val="24"/>
          <w:lang w:val="en-US" w:eastAsia="zh-CN" w:bidi="ar"/>
        </w:rPr>
        <w:t xml:space="preserve">]; 48(1). Disponible en: https://www.medigraphic.com/pdfs/revcubmedmil/cmm-2019/cmm191l.pdf. </w:t>
      </w:r>
    </w:p>
    <w:p>
      <w:pPr>
        <w:keepNext w:val="0"/>
        <w:keepLines w:val="0"/>
        <w:widowControl/>
        <w:suppressLineNumbers w:val="0"/>
        <w:spacing w:line="360" w:lineRule="auto"/>
        <w:jc w:val="both"/>
        <w:rPr>
          <w:rFonts w:hint="default" w:ascii="Arial Regular" w:hAnsi="Arial Regular" w:cs="Arial Regular"/>
          <w:i w:val="0"/>
          <w:iCs w:val="0"/>
          <w:color w:val="auto"/>
          <w:sz w:val="24"/>
          <w:szCs w:val="24"/>
        </w:rPr>
      </w:pPr>
      <w:r>
        <w:rPr>
          <w:rFonts w:hint="default" w:ascii="Arial Regular" w:hAnsi="Arial Regular" w:eastAsia="DejaVuSans" w:cs="Arial Regular"/>
          <w:i w:val="0"/>
          <w:iCs w:val="0"/>
          <w:color w:val="auto"/>
          <w:kern w:val="0"/>
          <w:sz w:val="24"/>
          <w:szCs w:val="24"/>
          <w:lang w:eastAsia="zh-CN" w:bidi="ar"/>
        </w:rPr>
        <w:t>8</w:t>
      </w:r>
      <w:r>
        <w:rPr>
          <w:rFonts w:hint="default" w:ascii="Arial Regular" w:hAnsi="Arial Regular" w:eastAsia="DejaVuSans" w:cs="Arial Regular"/>
          <w:i w:val="0"/>
          <w:iCs w:val="0"/>
          <w:color w:val="auto"/>
          <w:kern w:val="0"/>
          <w:sz w:val="24"/>
          <w:szCs w:val="24"/>
          <w:lang w:val="en-US" w:eastAsia="zh-CN" w:bidi="ar"/>
        </w:rPr>
        <w:t>. Grupo Nacional de Nefrología</w:t>
      </w:r>
      <w:r>
        <w:rPr>
          <w:rFonts w:hint="default" w:ascii="Arial Regular" w:hAnsi="Arial Regular" w:eastAsia="DejaVuSans" w:cs="Arial Regular"/>
          <w:i w:val="0"/>
          <w:iCs w:val="0"/>
          <w:color w:val="auto"/>
          <w:kern w:val="0"/>
          <w:sz w:val="24"/>
          <w:szCs w:val="24"/>
          <w:lang w:eastAsia="zh-CN" w:bidi="ar"/>
        </w:rPr>
        <w:t xml:space="preserve">. </w:t>
      </w:r>
      <w:r>
        <w:rPr>
          <w:rFonts w:hint="default" w:ascii="Arial Regular" w:hAnsi="Arial Regular" w:eastAsia="DejaVuSans" w:cs="Arial Regular"/>
          <w:i w:val="0"/>
          <w:iCs w:val="0"/>
          <w:color w:val="auto"/>
          <w:kern w:val="0"/>
          <w:sz w:val="24"/>
          <w:szCs w:val="24"/>
          <w:lang w:val="en-US" w:eastAsia="zh-CN" w:bidi="ar"/>
        </w:rPr>
        <w:t>Terapia renal de reemplazo dialítica. La Habana: Anuario Cuba Nefro-Red</w:t>
      </w:r>
      <w:r>
        <w:rPr>
          <w:rFonts w:hint="default" w:ascii="Arial Regular" w:hAnsi="Arial Regular" w:eastAsia="DejaVuSans" w:cs="Arial Regular"/>
          <w:i w:val="0"/>
          <w:iCs w:val="0"/>
          <w:color w:val="auto"/>
          <w:kern w:val="0"/>
          <w:sz w:val="24"/>
          <w:szCs w:val="24"/>
          <w:lang w:eastAsia="zh-CN" w:bidi="ar"/>
        </w:rPr>
        <w:t xml:space="preserve"> </w:t>
      </w:r>
      <w:r>
        <w:rPr>
          <w:rFonts w:hint="default" w:ascii="Arial Regular" w:hAnsi="Arial Regular" w:eastAsia="DejaVuSans" w:cs="Arial Regular"/>
          <w:i w:val="0"/>
          <w:iCs w:val="0"/>
          <w:color w:val="auto"/>
          <w:kern w:val="0"/>
          <w:sz w:val="24"/>
          <w:szCs w:val="24"/>
          <w:lang w:eastAsia="zh-CN" w:bidi="ar"/>
        </w:rPr>
        <w:t>[Internet].</w:t>
      </w:r>
      <w:r>
        <w:rPr>
          <w:rFonts w:hint="default" w:ascii="Arial Regular" w:hAnsi="Arial Regular" w:eastAsia="DejaVuSans" w:cs="Arial Regular"/>
          <w:i w:val="0"/>
          <w:iCs w:val="0"/>
          <w:color w:val="auto"/>
          <w:kern w:val="0"/>
          <w:sz w:val="24"/>
          <w:szCs w:val="24"/>
          <w:lang w:val="en-US" w:eastAsia="zh-CN" w:bidi="ar"/>
        </w:rPr>
        <w:t xml:space="preserve"> 2015 [citado </w:t>
      </w:r>
      <w:r>
        <w:rPr>
          <w:rFonts w:hint="default" w:ascii="Arial Regular" w:hAnsi="Arial Regular" w:eastAsia="DejaVuSans" w:cs="Arial Regular"/>
          <w:i w:val="0"/>
          <w:iCs w:val="0"/>
          <w:color w:val="auto"/>
          <w:kern w:val="0"/>
          <w:sz w:val="24"/>
          <w:szCs w:val="24"/>
          <w:lang w:eastAsia="zh-CN" w:bidi="ar"/>
        </w:rPr>
        <w:t>13</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eastAsia="zh-CN" w:bidi="ar"/>
        </w:rPr>
        <w:t>7</w:t>
      </w:r>
      <w:r>
        <w:rPr>
          <w:rFonts w:hint="default" w:ascii="Arial Regular" w:hAnsi="Arial Regular" w:eastAsia="DejaVuSans" w:cs="Arial Regular"/>
          <w:i w:val="0"/>
          <w:iCs w:val="0"/>
          <w:color w:val="auto"/>
          <w:kern w:val="0"/>
          <w:sz w:val="24"/>
          <w:szCs w:val="24"/>
          <w:lang w:eastAsia="zh-CN" w:bidi="ar"/>
        </w:rPr>
        <w:t>/2023</w:t>
      </w:r>
      <w:r>
        <w:rPr>
          <w:rFonts w:hint="default" w:ascii="Arial Regular" w:hAnsi="Arial Regular" w:eastAsia="DejaVuSans" w:cs="Arial Regular"/>
          <w:i w:val="0"/>
          <w:iCs w:val="0"/>
          <w:color w:val="auto"/>
          <w:kern w:val="0"/>
          <w:sz w:val="24"/>
          <w:szCs w:val="24"/>
          <w:lang w:val="en-US" w:eastAsia="zh-CN" w:bidi="ar"/>
        </w:rPr>
        <w:t>].  Disponible</w:t>
      </w:r>
      <w:r>
        <w:rPr>
          <w:rFonts w:hint="default" w:ascii="Arial Regular" w:hAnsi="Arial Regular" w:eastAsia="DejaVuSans" w:cs="Arial Regular"/>
          <w:i w:val="0"/>
          <w:iCs w:val="0"/>
          <w:color w:val="auto"/>
          <w:kern w:val="0"/>
          <w:sz w:val="24"/>
          <w:szCs w:val="24"/>
          <w:lang w:eastAsia="zh-CN" w:bidi="ar"/>
        </w:rPr>
        <w:t xml:space="preserve"> </w:t>
      </w:r>
      <w:r>
        <w:rPr>
          <w:rFonts w:hint="default" w:ascii="Arial Regular" w:hAnsi="Arial Regular" w:eastAsia="DejaVuSans" w:cs="Arial Regular"/>
          <w:i w:val="0"/>
          <w:iCs w:val="0"/>
          <w:color w:val="auto"/>
          <w:kern w:val="0"/>
          <w:sz w:val="24"/>
          <w:szCs w:val="24"/>
          <w:lang w:val="en-US" w:eastAsia="zh-CN" w:bidi="ar"/>
        </w:rPr>
        <w:t>en: http://files.sld.cu/nefrologia/files/2015/09/anuario-nefrologia-2014-pagina-web-especialidad.pdf.</w:t>
      </w:r>
    </w:p>
    <w:p>
      <w:pPr>
        <w:keepNext w:val="0"/>
        <w:keepLines w:val="0"/>
        <w:widowControl/>
        <w:suppressLineNumbers w:val="0"/>
        <w:spacing w:line="360" w:lineRule="auto"/>
        <w:jc w:val="both"/>
        <w:rPr>
          <w:rFonts w:hint="default" w:ascii="Arial Regular" w:hAnsi="Arial Regular" w:cs="Arial Regular"/>
          <w:i w:val="0"/>
          <w:iCs w:val="0"/>
          <w:color w:val="auto"/>
          <w:sz w:val="24"/>
          <w:szCs w:val="24"/>
        </w:rPr>
      </w:pPr>
      <w:r>
        <w:rPr>
          <w:rFonts w:hint="default" w:ascii="Arial Regular" w:hAnsi="Arial Regular" w:eastAsia="DejaVuSans" w:cs="Arial Regular"/>
          <w:i w:val="0"/>
          <w:iCs w:val="0"/>
          <w:color w:val="auto"/>
          <w:kern w:val="0"/>
          <w:sz w:val="24"/>
          <w:szCs w:val="24"/>
          <w:lang w:eastAsia="zh-CN" w:bidi="ar"/>
        </w:rPr>
        <w:t>9</w:t>
      </w:r>
      <w:r>
        <w:rPr>
          <w:rFonts w:hint="default" w:ascii="Arial Regular" w:hAnsi="Arial Regular" w:eastAsia="DejaVuSans" w:cs="Arial Regular"/>
          <w:i w:val="0"/>
          <w:iCs w:val="0"/>
          <w:color w:val="auto"/>
          <w:kern w:val="0"/>
          <w:sz w:val="24"/>
          <w:szCs w:val="24"/>
          <w:lang w:val="en-US" w:eastAsia="zh-CN" w:bidi="ar"/>
        </w:rPr>
        <w:t>. Sotelo</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val="en-US" w:eastAsia="zh-CN" w:bidi="ar"/>
        </w:rPr>
        <w:t>Carballea K. Validación del Cuestionario de apoyo social funcional DUKE-UNK- 11 para los cuidadores de pacientes en hemodiálisis en la provincia de Villa Clara [tesis]. Santa Clara, Cuba: Universidad Central “Martha Abreu” de Las Villas</w:t>
      </w:r>
      <w:r>
        <w:rPr>
          <w:rFonts w:hint="default" w:ascii="Arial Regular" w:hAnsi="Arial Regular" w:eastAsia="DejaVuSans" w:cs="Arial Regular"/>
          <w:i w:val="0"/>
          <w:iCs w:val="0"/>
          <w:color w:val="auto"/>
          <w:kern w:val="0"/>
          <w:sz w:val="24"/>
          <w:szCs w:val="24"/>
          <w:lang w:eastAsia="zh-CN" w:bidi="ar"/>
        </w:rPr>
        <w:t>[Internet]</w:t>
      </w:r>
      <w:r>
        <w:rPr>
          <w:rFonts w:hint="default" w:ascii="Arial Regular" w:hAnsi="Arial Regular" w:eastAsia="DejaVuSans" w:cs="Arial Regular"/>
          <w:i w:val="0"/>
          <w:iCs w:val="0"/>
          <w:color w:val="auto"/>
          <w:kern w:val="0"/>
          <w:sz w:val="24"/>
          <w:szCs w:val="24"/>
          <w:lang w:val="en-US" w:eastAsia="zh-CN" w:bidi="ar"/>
        </w:rPr>
        <w:t xml:space="preserve">; 2018 [citado </w:t>
      </w:r>
      <w:r>
        <w:rPr>
          <w:rFonts w:hint="default" w:ascii="Arial Regular" w:hAnsi="Arial Regular" w:eastAsia="DejaVuSans" w:cs="Arial Regular"/>
          <w:i w:val="0"/>
          <w:iCs w:val="0"/>
          <w:color w:val="auto"/>
          <w:kern w:val="0"/>
          <w:sz w:val="24"/>
          <w:szCs w:val="24"/>
          <w:lang w:eastAsia="zh-CN" w:bidi="ar"/>
        </w:rPr>
        <w:t>10</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eastAsia="zh-CN" w:bidi="ar"/>
        </w:rPr>
        <w:t>7</w:t>
      </w:r>
      <w:r>
        <w:rPr>
          <w:rFonts w:hint="default" w:ascii="Arial Regular" w:hAnsi="Arial Regular" w:eastAsia="DejaVuSans" w:cs="Arial Regular"/>
          <w:i w:val="0"/>
          <w:iCs w:val="0"/>
          <w:color w:val="auto"/>
          <w:kern w:val="0"/>
          <w:sz w:val="24"/>
          <w:szCs w:val="24"/>
          <w:lang w:eastAsia="zh-CN" w:bidi="ar"/>
        </w:rPr>
        <w:t>/2023</w:t>
      </w:r>
      <w:r>
        <w:rPr>
          <w:rFonts w:hint="default" w:ascii="Arial Regular" w:hAnsi="Arial Regular" w:eastAsia="DejaVuSans" w:cs="Arial Regular"/>
          <w:i w:val="0"/>
          <w:iCs w:val="0"/>
          <w:color w:val="auto"/>
          <w:kern w:val="0"/>
          <w:sz w:val="24"/>
          <w:szCs w:val="24"/>
          <w:lang w:val="en-US" w:eastAsia="zh-CN" w:bidi="ar"/>
        </w:rPr>
        <w:t xml:space="preserve">]. Disponible en: https://dspace.uclv.edu.cu/bitstream/handle/123456789/12906/TESIS%20DE%20GRADO.%20Karla.%202018.pdf? sequence=1&amp;isAllowed=y. </w:t>
      </w:r>
    </w:p>
    <w:p>
      <w:pPr>
        <w:keepNext w:val="0"/>
        <w:keepLines w:val="0"/>
        <w:widowControl/>
        <w:suppressLineNumbers w:val="0"/>
        <w:spacing w:line="360" w:lineRule="auto"/>
        <w:jc w:val="both"/>
        <w:rPr>
          <w:rFonts w:hint="default" w:ascii="Arial Regular" w:hAnsi="Arial Regular" w:cs="Arial Regular"/>
          <w:i w:val="0"/>
          <w:iCs w:val="0"/>
          <w:color w:val="auto"/>
          <w:sz w:val="24"/>
          <w:szCs w:val="24"/>
        </w:rPr>
      </w:pPr>
      <w:r>
        <w:rPr>
          <w:rFonts w:hint="default" w:ascii="Arial Regular" w:hAnsi="Arial Regular" w:eastAsia="DejaVuSans" w:cs="Arial Regular"/>
          <w:i w:val="0"/>
          <w:iCs w:val="0"/>
          <w:color w:val="auto"/>
          <w:kern w:val="0"/>
          <w:sz w:val="24"/>
          <w:szCs w:val="24"/>
          <w:lang w:eastAsia="zh-CN" w:bidi="ar"/>
        </w:rPr>
        <w:t>10</w:t>
      </w:r>
      <w:r>
        <w:rPr>
          <w:rFonts w:hint="default" w:ascii="Arial Regular" w:hAnsi="Arial Regular" w:eastAsia="DejaVuSans" w:cs="Arial Regular"/>
          <w:i w:val="0"/>
          <w:iCs w:val="0"/>
          <w:color w:val="auto"/>
          <w:kern w:val="0"/>
          <w:sz w:val="24"/>
          <w:szCs w:val="24"/>
          <w:lang w:val="en-US" w:eastAsia="zh-CN" w:bidi="ar"/>
        </w:rPr>
        <w:t>. Dall’</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val="en-US" w:eastAsia="zh-CN" w:bidi="ar"/>
        </w:rPr>
        <w:t>Agnol J, Schwartz E, Zillmer JGV, Lise F. Caracterización de las personas con tratamiento de hemodiálisis en la región sur de Rio Grande do Sul, Brasil. Enferm. Univ. [</w:t>
      </w:r>
      <w:r>
        <w:rPr>
          <w:rFonts w:hint="default" w:ascii="Arial Regular" w:hAnsi="Arial Regular" w:eastAsia="DejaVuSans" w:cs="Arial Regular"/>
          <w:i w:val="0"/>
          <w:iCs w:val="0"/>
          <w:color w:val="auto"/>
          <w:kern w:val="0"/>
          <w:sz w:val="24"/>
          <w:szCs w:val="24"/>
          <w:lang w:eastAsia="zh-CN" w:bidi="ar"/>
        </w:rPr>
        <w:t>I</w:t>
      </w:r>
      <w:r>
        <w:rPr>
          <w:rFonts w:hint="default" w:ascii="Arial Regular" w:hAnsi="Arial Regular" w:eastAsia="DejaVuSans" w:cs="Arial Regular"/>
          <w:i w:val="0"/>
          <w:iCs w:val="0"/>
          <w:color w:val="auto"/>
          <w:kern w:val="0"/>
          <w:sz w:val="24"/>
          <w:szCs w:val="24"/>
          <w:lang w:val="en-US" w:eastAsia="zh-CN" w:bidi="ar"/>
        </w:rPr>
        <w:t xml:space="preserve">nternet]. 2021 [citado </w:t>
      </w:r>
      <w:r>
        <w:rPr>
          <w:rFonts w:hint="default" w:ascii="Arial Regular" w:hAnsi="Arial Regular" w:eastAsia="DejaVuSans" w:cs="Arial Regular"/>
          <w:i w:val="0"/>
          <w:iCs w:val="0"/>
          <w:color w:val="auto"/>
          <w:kern w:val="0"/>
          <w:sz w:val="24"/>
          <w:szCs w:val="24"/>
          <w:lang w:eastAsia="zh-CN" w:bidi="ar"/>
        </w:rPr>
        <w:t>11</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eastAsia="zh-CN" w:bidi="ar"/>
        </w:rPr>
        <w:t>7</w:t>
      </w:r>
      <w:r>
        <w:rPr>
          <w:rFonts w:hint="default" w:ascii="Arial Regular" w:hAnsi="Arial Regular" w:eastAsia="DejaVuSans" w:cs="Arial Regular"/>
          <w:i w:val="0"/>
          <w:iCs w:val="0"/>
          <w:color w:val="auto"/>
          <w:kern w:val="0"/>
          <w:sz w:val="24"/>
          <w:szCs w:val="24"/>
          <w:lang w:eastAsia="zh-CN" w:bidi="ar"/>
        </w:rPr>
        <w:t>/2023</w:t>
      </w:r>
      <w:r>
        <w:rPr>
          <w:rFonts w:hint="default" w:ascii="Arial Regular" w:hAnsi="Arial Regular" w:eastAsia="DejaVuSans" w:cs="Arial Regular"/>
          <w:i w:val="0"/>
          <w:iCs w:val="0"/>
          <w:color w:val="auto"/>
          <w:kern w:val="0"/>
          <w:sz w:val="24"/>
          <w:szCs w:val="24"/>
          <w:lang w:val="en-US" w:eastAsia="zh-CN" w:bidi="ar"/>
        </w:rPr>
        <w:t>]; 18(1). Disponible en:</w:t>
      </w:r>
      <w:r>
        <w:rPr>
          <w:rFonts w:hint="default" w:ascii="Arial Regular" w:hAnsi="Arial Regular" w:eastAsia="DejaVuSans" w:cs="Arial Regular"/>
          <w:i w:val="0"/>
          <w:iCs w:val="0"/>
          <w:color w:val="auto"/>
          <w:kern w:val="0"/>
          <w:sz w:val="24"/>
          <w:szCs w:val="24"/>
          <w:lang w:eastAsia="zh-CN" w:bidi="ar"/>
        </w:rPr>
        <w:t xml:space="preserve"> </w:t>
      </w:r>
      <w:r>
        <w:rPr>
          <w:rFonts w:hint="default" w:ascii="Arial Regular" w:hAnsi="Arial Regular" w:eastAsia="DejaVuSans" w:cs="Arial Regular"/>
          <w:i w:val="0"/>
          <w:iCs w:val="0"/>
          <w:color w:val="auto"/>
          <w:kern w:val="0"/>
          <w:sz w:val="24"/>
          <w:szCs w:val="24"/>
          <w:lang w:val="en-US" w:eastAsia="zh-CN" w:bidi="ar"/>
        </w:rPr>
        <w:t xml:space="preserve">https://doi.org/10.22201/eneo.23958421e.2021.1.863. </w:t>
      </w:r>
    </w:p>
    <w:p>
      <w:pPr>
        <w:keepNext w:val="0"/>
        <w:keepLines w:val="0"/>
        <w:widowControl/>
        <w:suppressLineNumbers w:val="0"/>
        <w:spacing w:line="360" w:lineRule="auto"/>
        <w:jc w:val="both"/>
        <w:rPr>
          <w:rFonts w:hint="default" w:ascii="Arial Regular" w:hAnsi="Arial Regular" w:eastAsia="TimesNewRomanPSMT" w:cs="Arial Regular"/>
          <w:i w:val="0"/>
          <w:iCs w:val="0"/>
          <w:color w:val="auto"/>
          <w:kern w:val="0"/>
          <w:sz w:val="24"/>
          <w:szCs w:val="24"/>
          <w:lang w:val="en-US" w:eastAsia="zh-CN" w:bidi="ar"/>
        </w:rPr>
      </w:pPr>
      <w:r>
        <w:rPr>
          <w:rFonts w:hint="default" w:ascii="Arial Regular" w:hAnsi="Arial Regular" w:eastAsia="SimSun" w:cs="Arial Regular"/>
          <w:i w:val="0"/>
          <w:iCs w:val="0"/>
          <w:color w:val="auto"/>
          <w:kern w:val="0"/>
          <w:sz w:val="24"/>
          <w:szCs w:val="24"/>
          <w:lang w:eastAsia="zh-CN" w:bidi="ar"/>
        </w:rPr>
        <w:t>11.</w:t>
      </w:r>
      <w:r>
        <w:rPr>
          <w:rFonts w:hint="default" w:ascii="Arial Regular" w:hAnsi="Arial Regular" w:eastAsia="SimSun" w:cs="Arial Regular"/>
          <w:i w:val="0"/>
          <w:iCs w:val="0"/>
          <w:color w:val="auto"/>
          <w:kern w:val="0"/>
          <w:sz w:val="24"/>
          <w:szCs w:val="24"/>
          <w:lang w:val="en-US" w:eastAsia="zh-CN" w:bidi="ar"/>
        </w:rPr>
        <w:t xml:space="preserve"> Ferrer C, Almirante B. Infecciones relacionadas con el uso de los catéteres vasculares. Enferm Infecc Microbiol Clin</w:t>
      </w:r>
      <w:r>
        <w:rPr>
          <w:rFonts w:hint="default" w:ascii="Arial Regular" w:hAnsi="Arial Regular" w:eastAsia="SimSun" w:cs="Arial Regular"/>
          <w:i w:val="0"/>
          <w:iCs w:val="0"/>
          <w:color w:val="auto"/>
          <w:kern w:val="0"/>
          <w:sz w:val="24"/>
          <w:szCs w:val="24"/>
          <w:lang w:eastAsia="zh-CN" w:bidi="ar"/>
        </w:rPr>
        <w:t xml:space="preserve"> </w:t>
      </w:r>
      <w:r>
        <w:rPr>
          <w:rFonts w:hint="default" w:ascii="Arial Regular" w:hAnsi="Arial Regular" w:eastAsia="TimesNewRomanPSMT" w:cs="Arial Regular"/>
          <w:i w:val="0"/>
          <w:iCs w:val="0"/>
          <w:color w:val="auto"/>
          <w:kern w:val="0"/>
          <w:sz w:val="24"/>
          <w:szCs w:val="24"/>
          <w:lang w:val="en-US" w:eastAsia="zh-CN" w:bidi="ar"/>
        </w:rPr>
        <w:t xml:space="preserve">[Internet]. </w:t>
      </w:r>
      <w:r>
        <w:rPr>
          <w:rFonts w:hint="default" w:ascii="Arial Regular" w:hAnsi="Arial Regular" w:eastAsia="TimesNewRomanPSMT" w:cs="Arial Regular"/>
          <w:i w:val="0"/>
          <w:iCs w:val="0"/>
          <w:color w:val="auto"/>
          <w:kern w:val="0"/>
          <w:sz w:val="24"/>
          <w:szCs w:val="24"/>
          <w:lang w:eastAsia="zh-CN" w:bidi="ar"/>
        </w:rPr>
        <w:t xml:space="preserve">2014 </w:t>
      </w:r>
      <w:r>
        <w:rPr>
          <w:rFonts w:hint="default" w:ascii="Arial Regular" w:hAnsi="Arial Regular" w:eastAsia="DejaVuSans" w:cs="Arial Regular"/>
          <w:i w:val="0"/>
          <w:iCs w:val="0"/>
          <w:color w:val="auto"/>
          <w:kern w:val="0"/>
          <w:sz w:val="24"/>
          <w:szCs w:val="24"/>
          <w:lang w:val="en-US" w:eastAsia="zh-CN" w:bidi="ar"/>
        </w:rPr>
        <w:t xml:space="preserve">[citado </w:t>
      </w:r>
      <w:r>
        <w:rPr>
          <w:rFonts w:hint="default" w:ascii="Arial Regular" w:hAnsi="Arial Regular" w:eastAsia="DejaVuSans" w:cs="Arial Regular"/>
          <w:i w:val="0"/>
          <w:iCs w:val="0"/>
          <w:color w:val="auto"/>
          <w:kern w:val="0"/>
          <w:sz w:val="24"/>
          <w:szCs w:val="24"/>
          <w:lang w:eastAsia="zh-CN" w:bidi="ar"/>
        </w:rPr>
        <w:t>8</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eastAsia="zh-CN" w:bidi="ar"/>
        </w:rPr>
        <w:t>7</w:t>
      </w:r>
      <w:r>
        <w:rPr>
          <w:rFonts w:hint="default" w:ascii="Arial Regular" w:hAnsi="Arial Regular" w:eastAsia="DejaVuSans" w:cs="Arial Regular"/>
          <w:i w:val="0"/>
          <w:iCs w:val="0"/>
          <w:color w:val="auto"/>
          <w:kern w:val="0"/>
          <w:sz w:val="24"/>
          <w:szCs w:val="24"/>
          <w:lang w:eastAsia="zh-CN" w:bidi="ar"/>
        </w:rPr>
        <w:t>/2023</w:t>
      </w:r>
      <w:r>
        <w:rPr>
          <w:rFonts w:hint="default" w:ascii="Arial Regular" w:hAnsi="Arial Regular" w:eastAsia="DejaVuSans" w:cs="Arial Regular"/>
          <w:i w:val="0"/>
          <w:iCs w:val="0"/>
          <w:color w:val="auto"/>
          <w:kern w:val="0"/>
          <w:sz w:val="24"/>
          <w:szCs w:val="24"/>
          <w:lang w:val="en-US" w:eastAsia="zh-CN" w:bidi="ar"/>
        </w:rPr>
        <w:t>]</w:t>
      </w:r>
      <w:r>
        <w:rPr>
          <w:rFonts w:hint="default" w:ascii="Arial Regular" w:hAnsi="Arial Regular" w:eastAsia="SimSun" w:cs="Arial Regular"/>
          <w:i w:val="0"/>
          <w:iCs w:val="0"/>
          <w:color w:val="auto"/>
          <w:kern w:val="0"/>
          <w:sz w:val="24"/>
          <w:szCs w:val="24"/>
          <w:lang w:val="en-US" w:eastAsia="zh-CN" w:bidi="ar"/>
        </w:rPr>
        <w:t xml:space="preserve">; 32(2):115-124. </w:t>
      </w:r>
    </w:p>
    <w:p>
      <w:pPr>
        <w:keepNext w:val="0"/>
        <w:keepLines w:val="0"/>
        <w:widowControl/>
        <w:suppressLineNumbers w:val="0"/>
        <w:spacing w:line="360" w:lineRule="auto"/>
        <w:jc w:val="both"/>
        <w:rPr>
          <w:rFonts w:hint="default" w:ascii="Arial Regular" w:hAnsi="Arial Regular" w:eastAsia="TimesNewRomanPSMT" w:cs="Arial Regular"/>
          <w:i w:val="0"/>
          <w:iCs w:val="0"/>
          <w:color w:val="auto"/>
          <w:kern w:val="0"/>
          <w:sz w:val="24"/>
          <w:szCs w:val="24"/>
          <w:lang w:val="en-US" w:eastAsia="zh-CN" w:bidi="ar"/>
        </w:rPr>
      </w:pPr>
      <w:r>
        <w:rPr>
          <w:rFonts w:hint="default" w:ascii="Arial Regular" w:hAnsi="Arial Regular" w:eastAsia="TimesNewRomanPSMT" w:cs="Arial Regular"/>
          <w:i w:val="0"/>
          <w:iCs w:val="0"/>
          <w:color w:val="auto"/>
          <w:kern w:val="0"/>
          <w:sz w:val="24"/>
          <w:szCs w:val="24"/>
          <w:lang w:eastAsia="zh-CN" w:bidi="ar"/>
        </w:rPr>
        <w:t>12</w:t>
      </w:r>
      <w:r>
        <w:rPr>
          <w:rFonts w:hint="default" w:ascii="Arial Regular" w:hAnsi="Arial Regular" w:eastAsia="TimesNewRomanPSMT" w:cs="Arial Regular"/>
          <w:i w:val="0"/>
          <w:iCs w:val="0"/>
          <w:color w:val="auto"/>
          <w:kern w:val="0"/>
          <w:sz w:val="24"/>
          <w:szCs w:val="24"/>
          <w:lang w:val="en-US" w:eastAsia="zh-CN" w:bidi="ar"/>
        </w:rPr>
        <w:t>. Carranza AG, Pizarro VC, Cárdenas GQ, José M, Badilla M, Quirós AA, et al. Catéter venoso central y sus complicaciones. Rev Med Leg Costa Rica [Internet]. 2020</w:t>
      </w:r>
      <w:r>
        <w:rPr>
          <w:rFonts w:hint="default" w:ascii="Arial Regular" w:hAnsi="Arial Regular" w:eastAsia="TimesNewRomanPSMT" w:cs="Arial Regular"/>
          <w:i w:val="0"/>
          <w:iCs w:val="0"/>
          <w:color w:val="auto"/>
          <w:kern w:val="0"/>
          <w:sz w:val="24"/>
          <w:szCs w:val="24"/>
          <w:lang w:eastAsia="zh-CN" w:bidi="ar"/>
        </w:rPr>
        <w:t xml:space="preserve"> </w:t>
      </w:r>
      <w:r>
        <w:rPr>
          <w:rFonts w:hint="default" w:ascii="Arial Regular" w:hAnsi="Arial Regular" w:eastAsia="DejaVuSans" w:cs="Arial Regular"/>
          <w:i w:val="0"/>
          <w:iCs w:val="0"/>
          <w:color w:val="auto"/>
          <w:kern w:val="0"/>
          <w:sz w:val="24"/>
          <w:szCs w:val="24"/>
          <w:lang w:val="en-US" w:eastAsia="zh-CN" w:bidi="ar"/>
        </w:rPr>
        <w:t xml:space="preserve">[citado </w:t>
      </w:r>
      <w:r>
        <w:rPr>
          <w:rFonts w:hint="default" w:ascii="Arial Regular" w:hAnsi="Arial Regular" w:eastAsia="DejaVuSans" w:cs="Arial Regular"/>
          <w:i w:val="0"/>
          <w:iCs w:val="0"/>
          <w:color w:val="auto"/>
          <w:kern w:val="0"/>
          <w:sz w:val="24"/>
          <w:szCs w:val="24"/>
          <w:lang w:eastAsia="zh-CN" w:bidi="ar"/>
        </w:rPr>
        <w:t>17</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eastAsia="zh-CN" w:bidi="ar"/>
        </w:rPr>
        <w:t>7</w:t>
      </w:r>
      <w:r>
        <w:rPr>
          <w:rFonts w:hint="default" w:ascii="Arial Regular" w:hAnsi="Arial Regular" w:eastAsia="DejaVuSans" w:cs="Arial Regular"/>
          <w:i w:val="0"/>
          <w:iCs w:val="0"/>
          <w:color w:val="auto"/>
          <w:kern w:val="0"/>
          <w:sz w:val="24"/>
          <w:szCs w:val="24"/>
          <w:lang w:eastAsia="zh-CN" w:bidi="ar"/>
        </w:rPr>
        <w:t>/2023]</w:t>
      </w:r>
      <w:r>
        <w:rPr>
          <w:rFonts w:hint="default" w:ascii="Arial Regular" w:hAnsi="Arial Regular" w:eastAsia="TimesNewRomanPSMT" w:cs="Arial Regular"/>
          <w:i w:val="0"/>
          <w:iCs w:val="0"/>
          <w:color w:val="auto"/>
          <w:kern w:val="0"/>
          <w:sz w:val="24"/>
          <w:szCs w:val="24"/>
          <w:lang w:val="en-US" w:eastAsia="zh-CN" w:bidi="ar"/>
        </w:rPr>
        <w:t>;</w:t>
      </w:r>
      <w:r>
        <w:rPr>
          <w:rFonts w:hint="default" w:ascii="Arial Regular" w:hAnsi="Arial Regular" w:eastAsia="TimesNewRomanPSMT" w:cs="Arial Regular"/>
          <w:i w:val="0"/>
          <w:iCs w:val="0"/>
          <w:color w:val="auto"/>
          <w:kern w:val="0"/>
          <w:sz w:val="24"/>
          <w:szCs w:val="24"/>
          <w:lang w:eastAsia="zh-CN" w:bidi="ar"/>
        </w:rPr>
        <w:t xml:space="preserve"> </w:t>
      </w:r>
      <w:r>
        <w:rPr>
          <w:rFonts w:hint="default" w:ascii="Arial Regular" w:hAnsi="Arial Regular" w:eastAsia="TimesNewRomanPSMT" w:cs="Arial Regular"/>
          <w:i w:val="0"/>
          <w:iCs w:val="0"/>
          <w:color w:val="auto"/>
          <w:kern w:val="0"/>
          <w:sz w:val="24"/>
          <w:szCs w:val="24"/>
          <w:lang w:val="en-US" w:eastAsia="zh-CN" w:bidi="ar"/>
        </w:rPr>
        <w:t xml:space="preserve">37(1):2020. </w:t>
      </w:r>
      <w:r>
        <w:rPr>
          <w:rFonts w:hint="default" w:ascii="Arial Regular" w:hAnsi="Arial Regular" w:cs="Arial Regular"/>
          <w:b w:val="0"/>
          <w:i w:val="0"/>
          <w:iCs w:val="0"/>
          <w:caps w:val="0"/>
          <w:color w:val="auto"/>
          <w:spacing w:val="0"/>
          <w:sz w:val="24"/>
          <w:szCs w:val="24"/>
          <w:u w:val="none"/>
        </w:rPr>
        <w:t>Disponible en:</w:t>
      </w:r>
      <w:r>
        <w:rPr>
          <w:rFonts w:hint="default" w:ascii="Arial Regular" w:hAnsi="Arial Regular" w:eastAsia="TimesNewRomanPSMT" w:cs="Arial Regular"/>
          <w:i w:val="0"/>
          <w:iCs w:val="0"/>
          <w:color w:val="auto"/>
          <w:kern w:val="0"/>
          <w:sz w:val="24"/>
          <w:szCs w:val="24"/>
          <w:lang w:eastAsia="zh-CN" w:bidi="ar"/>
        </w:rPr>
        <w:t xml:space="preserve"> </w:t>
      </w:r>
      <w:r>
        <w:rPr>
          <w:rFonts w:hint="default" w:ascii="Arial Regular" w:hAnsi="Arial Regular" w:eastAsia="TimesNewRomanPSMT" w:cs="Arial Regular"/>
          <w:i w:val="0"/>
          <w:iCs w:val="0"/>
          <w:color w:val="auto"/>
          <w:kern w:val="0"/>
          <w:sz w:val="24"/>
          <w:szCs w:val="24"/>
          <w:lang w:val="en-US" w:eastAsia="zh-CN" w:bidi="ar"/>
        </w:rPr>
        <w:t xml:space="preserve">https://www.scielo.sa.cr/pdf/mlcr/v37n1/2215-5287-mlcr-37-01-74.pdf </w:t>
      </w:r>
    </w:p>
    <w:p>
      <w:pPr>
        <w:keepNext w:val="0"/>
        <w:keepLines w:val="0"/>
        <w:widowControl/>
        <w:suppressLineNumbers w:val="0"/>
        <w:spacing w:line="360" w:lineRule="auto"/>
        <w:jc w:val="both"/>
        <w:rPr>
          <w:rFonts w:hint="default" w:ascii="Arial Regular" w:hAnsi="Arial Regular" w:cs="Arial Regular"/>
          <w:i w:val="0"/>
          <w:iCs w:val="0"/>
          <w:color w:val="auto"/>
          <w:sz w:val="24"/>
          <w:szCs w:val="24"/>
        </w:rPr>
      </w:pPr>
      <w:r>
        <w:rPr>
          <w:rFonts w:hint="default" w:ascii="Arial Regular" w:hAnsi="Arial Regular" w:eastAsia="TimesNewRomanPSMT" w:cs="Arial Regular"/>
          <w:i w:val="0"/>
          <w:iCs w:val="0"/>
          <w:color w:val="auto"/>
          <w:kern w:val="0"/>
          <w:sz w:val="24"/>
          <w:szCs w:val="24"/>
          <w:lang w:eastAsia="zh-CN" w:bidi="ar"/>
        </w:rPr>
        <w:t>13</w:t>
      </w:r>
      <w:r>
        <w:rPr>
          <w:rFonts w:hint="default" w:ascii="Arial Regular" w:hAnsi="Arial Regular" w:eastAsia="TimesNewRomanPSMT" w:cs="Arial Regular"/>
          <w:i w:val="0"/>
          <w:iCs w:val="0"/>
          <w:color w:val="auto"/>
          <w:kern w:val="0"/>
          <w:sz w:val="24"/>
          <w:szCs w:val="24"/>
          <w:lang w:val="en-US" w:eastAsia="zh-CN" w:bidi="ar"/>
        </w:rPr>
        <w:t>. Wang</w:t>
      </w:r>
      <w:r>
        <w:rPr>
          <w:rFonts w:hint="default" w:ascii="Arial Regular" w:hAnsi="Arial Regular" w:eastAsia="TimesNewRomanPSMT" w:cs="Arial Regular"/>
          <w:i w:val="0"/>
          <w:iCs w:val="0"/>
          <w:color w:val="auto"/>
          <w:kern w:val="0"/>
          <w:sz w:val="24"/>
          <w:szCs w:val="24"/>
          <w:lang w:eastAsia="zh-CN" w:bidi="ar"/>
        </w:rPr>
        <w:t xml:space="preserve"> K</w:t>
      </w:r>
      <w:r>
        <w:rPr>
          <w:rFonts w:hint="default" w:ascii="Arial Regular" w:hAnsi="Arial Regular" w:eastAsia="TimesNewRomanPSMT" w:cs="Arial Regular"/>
          <w:i w:val="0"/>
          <w:iCs w:val="0"/>
          <w:color w:val="auto"/>
          <w:kern w:val="0"/>
          <w:sz w:val="24"/>
          <w:szCs w:val="24"/>
          <w:lang w:val="en-US" w:eastAsia="zh-CN" w:bidi="ar"/>
        </w:rPr>
        <w:t>, Wang</w:t>
      </w:r>
      <w:r>
        <w:rPr>
          <w:rFonts w:hint="default" w:ascii="Arial Regular" w:hAnsi="Arial Regular" w:eastAsia="TimesNewRomanPSMT" w:cs="Arial Regular"/>
          <w:i w:val="0"/>
          <w:iCs w:val="0"/>
          <w:color w:val="auto"/>
          <w:kern w:val="0"/>
          <w:sz w:val="24"/>
          <w:szCs w:val="24"/>
          <w:lang w:eastAsia="zh-CN" w:bidi="ar"/>
        </w:rPr>
        <w:t xml:space="preserve"> P</w:t>
      </w:r>
      <w:r>
        <w:rPr>
          <w:rFonts w:hint="default" w:ascii="Arial Regular" w:hAnsi="Arial Regular" w:eastAsia="TimesNewRomanPSMT" w:cs="Arial Regular"/>
          <w:i w:val="0"/>
          <w:iCs w:val="0"/>
          <w:color w:val="auto"/>
          <w:kern w:val="0"/>
          <w:sz w:val="24"/>
          <w:szCs w:val="24"/>
          <w:lang w:val="en-US" w:eastAsia="zh-CN" w:bidi="ar"/>
        </w:rPr>
        <w:t>, Liang</w:t>
      </w:r>
      <w:r>
        <w:rPr>
          <w:rFonts w:hint="default" w:ascii="Arial Regular" w:hAnsi="Arial Regular" w:eastAsia="TimesNewRomanPSMT" w:cs="Arial Regular"/>
          <w:i w:val="0"/>
          <w:iCs w:val="0"/>
          <w:color w:val="auto"/>
          <w:kern w:val="0"/>
          <w:sz w:val="24"/>
          <w:szCs w:val="24"/>
          <w:lang w:eastAsia="zh-CN" w:bidi="ar"/>
        </w:rPr>
        <w:t xml:space="preserve"> X</w:t>
      </w:r>
      <w:r>
        <w:rPr>
          <w:rFonts w:hint="default" w:ascii="Arial Regular" w:hAnsi="Arial Regular" w:eastAsia="TimesNewRomanPSMT" w:cs="Arial Regular"/>
          <w:i w:val="0"/>
          <w:iCs w:val="0"/>
          <w:color w:val="auto"/>
          <w:kern w:val="0"/>
          <w:sz w:val="24"/>
          <w:szCs w:val="24"/>
          <w:lang w:val="en-US" w:eastAsia="zh-CN" w:bidi="ar"/>
        </w:rPr>
        <w:t xml:space="preserve">, Lu </w:t>
      </w:r>
      <w:r>
        <w:rPr>
          <w:rFonts w:hint="default" w:ascii="Arial Regular" w:hAnsi="Arial Regular" w:eastAsia="TimesNewRomanPSMT" w:cs="Arial Regular"/>
          <w:i w:val="0"/>
          <w:iCs w:val="0"/>
          <w:color w:val="auto"/>
          <w:kern w:val="0"/>
          <w:sz w:val="24"/>
          <w:szCs w:val="24"/>
          <w:lang w:eastAsia="zh-CN" w:bidi="ar"/>
        </w:rPr>
        <w:t xml:space="preserve">X Liu </w:t>
      </w:r>
      <w:r>
        <w:rPr>
          <w:rFonts w:hint="default" w:ascii="Arial Regular" w:hAnsi="Arial Regular" w:eastAsia="TimesNewRomanPSMT" w:cs="Arial Regular"/>
          <w:i w:val="0"/>
          <w:iCs w:val="0"/>
          <w:color w:val="auto"/>
          <w:kern w:val="0"/>
          <w:sz w:val="24"/>
          <w:szCs w:val="24"/>
          <w:lang w:val="en-US" w:eastAsia="zh-CN" w:bidi="ar"/>
        </w:rPr>
        <w:t xml:space="preserve">Z. Epidemiología de las </w:t>
      </w:r>
    </w:p>
    <w:p>
      <w:pPr>
        <w:keepNext w:val="0"/>
        <w:keepLines w:val="0"/>
        <w:widowControl/>
        <w:suppressLineNumbers w:val="0"/>
        <w:spacing w:line="360" w:lineRule="auto"/>
        <w:jc w:val="both"/>
        <w:rPr>
          <w:rFonts w:hint="default" w:ascii="Arial Regular" w:hAnsi="Arial Regular" w:eastAsia="TimesNewRomanPSMT" w:cs="Arial Regular"/>
          <w:color w:val="auto"/>
          <w:kern w:val="0"/>
          <w:sz w:val="24"/>
          <w:szCs w:val="24"/>
          <w:lang w:val="en-US" w:eastAsia="zh-CN" w:bidi="ar"/>
        </w:rPr>
      </w:pPr>
      <w:r>
        <w:rPr>
          <w:rFonts w:hint="default" w:ascii="Arial Regular" w:hAnsi="Arial Regular" w:eastAsia="TimesNewRomanPSMT" w:cs="Arial Regular"/>
          <w:i w:val="0"/>
          <w:iCs w:val="0"/>
          <w:color w:val="auto"/>
          <w:kern w:val="0"/>
          <w:sz w:val="24"/>
          <w:szCs w:val="24"/>
          <w:lang w:val="en-US" w:eastAsia="zh-CN" w:bidi="ar"/>
        </w:rPr>
        <w:t>complicaciones del catéter de hemodiálisis: una encuesta a 865 pacientes en diálisis de 14 centros de hemodiálisis en la provincia de Henan en China [Internet].</w:t>
      </w:r>
      <w:r>
        <w:rPr>
          <w:rFonts w:hint="default" w:ascii="Arial Regular" w:hAnsi="Arial Regular" w:eastAsia="TimesNewRomanPSMT" w:cs="Arial Regular"/>
          <w:i w:val="0"/>
          <w:iCs w:val="0"/>
          <w:color w:val="auto"/>
          <w:kern w:val="0"/>
          <w:sz w:val="24"/>
          <w:szCs w:val="24"/>
          <w:lang w:eastAsia="zh-CN" w:bidi="ar"/>
        </w:rPr>
        <w:t xml:space="preserve"> 2015 </w:t>
      </w:r>
      <w:r>
        <w:rPr>
          <w:rFonts w:hint="default" w:ascii="Arial Regular" w:hAnsi="Arial Regular" w:eastAsia="SimSun" w:cs="Arial Regular"/>
          <w:b w:val="0"/>
          <w:i w:val="0"/>
          <w:iCs w:val="0"/>
          <w:caps w:val="0"/>
          <w:color w:val="auto"/>
          <w:spacing w:val="0"/>
          <w:kern w:val="0"/>
          <w:sz w:val="24"/>
          <w:szCs w:val="24"/>
          <w:u w:val="none"/>
          <w:lang w:val="en-US" w:eastAsia="zh-CN" w:bidi="ar"/>
        </w:rPr>
        <w:t xml:space="preserve">[citado  </w:t>
      </w:r>
      <w:r>
        <w:rPr>
          <w:rFonts w:hint="default" w:ascii="Arial Regular" w:hAnsi="Arial Regular" w:eastAsia="SimSun" w:cs="Arial Regular"/>
          <w:b w:val="0"/>
          <w:i w:val="0"/>
          <w:iCs w:val="0"/>
          <w:caps w:val="0"/>
          <w:color w:val="auto"/>
          <w:spacing w:val="0"/>
          <w:kern w:val="0"/>
          <w:sz w:val="24"/>
          <w:szCs w:val="24"/>
          <w:u w:val="none"/>
          <w:lang w:eastAsia="zh-CN" w:bidi="ar"/>
        </w:rPr>
        <w:t>10</w:t>
      </w:r>
      <w:r>
        <w:rPr>
          <w:rFonts w:hint="default" w:ascii="Arial Regular" w:hAnsi="Arial Regular" w:eastAsia="SimSun" w:cs="Arial Regular"/>
          <w:b w:val="0"/>
          <w:i w:val="0"/>
          <w:iCs w:val="0"/>
          <w:caps w:val="0"/>
          <w:color w:val="auto"/>
          <w:spacing w:val="0"/>
          <w:kern w:val="0"/>
          <w:sz w:val="24"/>
          <w:szCs w:val="24"/>
          <w:u w:val="none"/>
          <w:lang w:eastAsia="zh-CN" w:bidi="ar"/>
        </w:rPr>
        <w:t>/</w:t>
      </w:r>
      <w:r>
        <w:rPr>
          <w:rFonts w:hint="default" w:ascii="Arial Regular" w:hAnsi="Arial Regular" w:eastAsia="SimSun" w:cs="Arial Regular"/>
          <w:b w:val="0"/>
          <w:i w:val="0"/>
          <w:iCs w:val="0"/>
          <w:caps w:val="0"/>
          <w:color w:val="auto"/>
          <w:spacing w:val="0"/>
          <w:kern w:val="0"/>
          <w:sz w:val="24"/>
          <w:szCs w:val="24"/>
          <w:u w:val="none"/>
          <w:lang w:eastAsia="zh-CN" w:bidi="ar"/>
        </w:rPr>
        <w:t>7</w:t>
      </w:r>
      <w:r>
        <w:rPr>
          <w:rFonts w:hint="default" w:ascii="Arial Regular" w:hAnsi="Arial Regular" w:eastAsia="SimSun" w:cs="Arial Regular"/>
          <w:b w:val="0"/>
          <w:i w:val="0"/>
          <w:iCs w:val="0"/>
          <w:caps w:val="0"/>
          <w:color w:val="auto"/>
          <w:spacing w:val="0"/>
          <w:kern w:val="0"/>
          <w:sz w:val="24"/>
          <w:szCs w:val="24"/>
          <w:u w:val="none"/>
          <w:lang w:eastAsia="zh-CN" w:bidi="ar"/>
        </w:rPr>
        <w:t>/23</w:t>
      </w:r>
      <w:r>
        <w:rPr>
          <w:rFonts w:hint="default" w:ascii="Arial Regular" w:hAnsi="Arial Regular" w:eastAsia="SimSun" w:cs="Arial Regular"/>
          <w:b w:val="0"/>
          <w:i w:val="0"/>
          <w:iCs w:val="0"/>
          <w:caps w:val="0"/>
          <w:color w:val="auto"/>
          <w:spacing w:val="0"/>
          <w:kern w:val="0"/>
          <w:sz w:val="24"/>
          <w:szCs w:val="24"/>
          <w:u w:val="none"/>
          <w:lang w:val="en-US" w:eastAsia="zh-CN" w:bidi="ar"/>
        </w:rPr>
        <w:t>]</w:t>
      </w:r>
      <w:r>
        <w:rPr>
          <w:rFonts w:hint="default" w:ascii="Arial Regular" w:hAnsi="Arial Regular" w:eastAsia="SimSun" w:cs="Arial Regular"/>
          <w:b w:val="0"/>
          <w:i w:val="0"/>
          <w:iCs w:val="0"/>
          <w:caps w:val="0"/>
          <w:color w:val="auto"/>
          <w:spacing w:val="0"/>
          <w:kern w:val="0"/>
          <w:sz w:val="24"/>
          <w:szCs w:val="24"/>
          <w:u w:val="none"/>
          <w:lang w:eastAsia="zh-CN" w:bidi="ar"/>
        </w:rPr>
        <w:t xml:space="preserve">. </w:t>
      </w:r>
      <w:r>
        <w:rPr>
          <w:rFonts w:hint="default" w:ascii="Arial Regular" w:hAnsi="Arial Regular" w:cs="Arial Regular"/>
          <w:b w:val="0"/>
          <w:i w:val="0"/>
          <w:iCs w:val="0"/>
          <w:caps w:val="0"/>
          <w:color w:val="auto"/>
          <w:spacing w:val="0"/>
          <w:sz w:val="24"/>
          <w:szCs w:val="24"/>
          <w:u w:val="none"/>
        </w:rPr>
        <w:t>Disponible en</w:t>
      </w:r>
      <w:r>
        <w:rPr>
          <w:rFonts w:hint="default" w:ascii="Arial Regular" w:hAnsi="Arial Regular" w:eastAsia="TimesNewRomanPSMT" w:cs="Arial Regular"/>
          <w:i w:val="0"/>
          <w:iCs w:val="0"/>
          <w:color w:val="auto"/>
          <w:kern w:val="0"/>
          <w:sz w:val="24"/>
          <w:szCs w:val="24"/>
          <w:lang w:val="en-US" w:eastAsia="zh-CN" w:bidi="ar"/>
        </w:rPr>
        <w:t xml:space="preserve"> : https://pubmed.ncbi.nlm.nih.gov/26589425/ </w:t>
      </w:r>
    </w:p>
    <w:p>
      <w:pPr>
        <w:keepNext w:val="0"/>
        <w:keepLines w:val="0"/>
        <w:widowControl/>
        <w:numPr>
          <w:ilvl w:val="0"/>
          <w:numId w:val="1"/>
        </w:numPr>
        <w:suppressLineNumbers w:val="0"/>
        <w:spacing w:line="360" w:lineRule="auto"/>
        <w:jc w:val="both"/>
        <w:rPr>
          <w:rFonts w:hint="default" w:ascii="Arial Regular" w:hAnsi="Arial Regular" w:eastAsia="SimSun" w:cs="Arial Regular"/>
          <w:b w:val="0"/>
          <w:i w:val="0"/>
          <w:caps w:val="0"/>
          <w:color w:val="auto"/>
          <w:spacing w:val="0"/>
          <w:kern w:val="0"/>
          <w:sz w:val="24"/>
          <w:szCs w:val="24"/>
          <w:u w:val="none"/>
          <w:lang w:val="en-US" w:eastAsia="zh-CN" w:bidi="ar"/>
        </w:rPr>
      </w:pPr>
      <w:r>
        <w:rPr>
          <w:rFonts w:hint="default" w:ascii="Arial Regular" w:hAnsi="Arial Regular" w:eastAsia="SimSun" w:cs="Arial Regular"/>
          <w:b w:val="0"/>
          <w:i w:val="0"/>
          <w:caps w:val="0"/>
          <w:color w:val="auto"/>
          <w:spacing w:val="0"/>
          <w:kern w:val="0"/>
          <w:sz w:val="24"/>
          <w:szCs w:val="24"/>
          <w:u w:val="none"/>
          <w:lang w:val="en-US" w:eastAsia="zh-CN" w:bidi="ar"/>
        </w:rPr>
        <w:t>Rodríguez</w:t>
      </w:r>
      <w:r>
        <w:rPr>
          <w:rFonts w:hint="default" w:ascii="Arial Regular" w:hAnsi="Arial Regular" w:eastAsia="SimSun" w:cs="Arial Regular"/>
          <w:b w:val="0"/>
          <w:i w:val="0"/>
          <w:caps w:val="0"/>
          <w:color w:val="auto"/>
          <w:spacing w:val="0"/>
          <w:kern w:val="0"/>
          <w:sz w:val="24"/>
          <w:szCs w:val="24"/>
          <w:u w:val="none"/>
          <w:lang w:eastAsia="zh-CN" w:bidi="ar"/>
        </w:rPr>
        <w:t>-</w:t>
      </w:r>
      <w:r>
        <w:rPr>
          <w:rFonts w:hint="default" w:ascii="Arial Regular" w:hAnsi="Arial Regular" w:eastAsia="SimSun" w:cs="Arial Regular"/>
          <w:b w:val="0"/>
          <w:i w:val="0"/>
          <w:caps w:val="0"/>
          <w:color w:val="auto"/>
          <w:spacing w:val="0"/>
          <w:kern w:val="0"/>
          <w:sz w:val="24"/>
          <w:szCs w:val="24"/>
          <w:u w:val="none"/>
          <w:lang w:val="en-US" w:eastAsia="zh-CN" w:bidi="ar"/>
        </w:rPr>
        <w:t>Constantín A, Rodríguez</w:t>
      </w:r>
      <w:r>
        <w:rPr>
          <w:rFonts w:hint="default" w:ascii="Arial Regular" w:hAnsi="Arial Regular" w:eastAsia="SimSun" w:cs="Arial Regular"/>
          <w:b w:val="0"/>
          <w:i w:val="0"/>
          <w:caps w:val="0"/>
          <w:color w:val="auto"/>
          <w:spacing w:val="0"/>
          <w:kern w:val="0"/>
          <w:sz w:val="24"/>
          <w:szCs w:val="24"/>
          <w:u w:val="none"/>
          <w:lang w:eastAsia="zh-CN" w:bidi="ar"/>
        </w:rPr>
        <w:t>-</w:t>
      </w:r>
      <w:r>
        <w:rPr>
          <w:rFonts w:hint="default" w:ascii="Arial Regular" w:hAnsi="Arial Regular" w:eastAsia="SimSun" w:cs="Arial Regular"/>
          <w:b w:val="0"/>
          <w:i w:val="0"/>
          <w:caps w:val="0"/>
          <w:color w:val="auto"/>
          <w:spacing w:val="0"/>
          <w:kern w:val="0"/>
          <w:sz w:val="24"/>
          <w:szCs w:val="24"/>
          <w:u w:val="none"/>
          <w:lang w:val="en-US" w:eastAsia="zh-CN" w:bidi="ar"/>
        </w:rPr>
        <w:t>Beyris RP, Tamayo</w:t>
      </w:r>
      <w:r>
        <w:rPr>
          <w:rFonts w:hint="default" w:ascii="Arial Regular" w:hAnsi="Arial Regular" w:eastAsia="SimSun" w:cs="Arial Regular"/>
          <w:b w:val="0"/>
          <w:i w:val="0"/>
          <w:caps w:val="0"/>
          <w:color w:val="auto"/>
          <w:spacing w:val="0"/>
          <w:kern w:val="0"/>
          <w:sz w:val="24"/>
          <w:szCs w:val="24"/>
          <w:u w:val="none"/>
          <w:lang w:eastAsia="zh-CN" w:bidi="ar"/>
        </w:rPr>
        <w:t>-</w:t>
      </w:r>
      <w:r>
        <w:rPr>
          <w:rFonts w:hint="default" w:ascii="Arial Regular" w:hAnsi="Arial Regular" w:eastAsia="SimSun" w:cs="Arial Regular"/>
          <w:b w:val="0"/>
          <w:i w:val="0"/>
          <w:caps w:val="0"/>
          <w:color w:val="auto"/>
          <w:spacing w:val="0"/>
          <w:kern w:val="0"/>
          <w:sz w:val="24"/>
          <w:szCs w:val="24"/>
          <w:u w:val="none"/>
          <w:lang w:val="en-US" w:eastAsia="zh-CN" w:bidi="ar"/>
        </w:rPr>
        <w:t xml:space="preserve">Velázquez JL. Mortalidad según tratamiento periódico con hemodiálisis. MEDISAN  [Internet]. 2010  [citado  </w:t>
      </w:r>
      <w:r>
        <w:rPr>
          <w:rFonts w:hint="default" w:ascii="Arial Regular" w:hAnsi="Arial Regular" w:eastAsia="SimSun" w:cs="Arial Regular"/>
          <w:b w:val="0"/>
          <w:i w:val="0"/>
          <w:caps w:val="0"/>
          <w:color w:val="auto"/>
          <w:spacing w:val="0"/>
          <w:kern w:val="0"/>
          <w:sz w:val="24"/>
          <w:szCs w:val="24"/>
          <w:u w:val="none"/>
          <w:lang w:eastAsia="zh-CN" w:bidi="ar"/>
        </w:rPr>
        <w:t>6</w:t>
      </w:r>
      <w:r>
        <w:rPr>
          <w:rFonts w:hint="default" w:ascii="Arial Regular" w:hAnsi="Arial Regular" w:eastAsia="SimSun" w:cs="Arial Regular"/>
          <w:b w:val="0"/>
          <w:i w:val="0"/>
          <w:caps w:val="0"/>
          <w:color w:val="auto"/>
          <w:spacing w:val="0"/>
          <w:kern w:val="0"/>
          <w:sz w:val="24"/>
          <w:szCs w:val="24"/>
          <w:u w:val="none"/>
          <w:lang w:eastAsia="zh-CN" w:bidi="ar"/>
        </w:rPr>
        <w:t>/</w:t>
      </w:r>
      <w:r>
        <w:rPr>
          <w:rFonts w:hint="default" w:ascii="Arial Regular" w:hAnsi="Arial Regular" w:eastAsia="SimSun" w:cs="Arial Regular"/>
          <w:b w:val="0"/>
          <w:i w:val="0"/>
          <w:caps w:val="0"/>
          <w:color w:val="auto"/>
          <w:spacing w:val="0"/>
          <w:kern w:val="0"/>
          <w:sz w:val="24"/>
          <w:szCs w:val="24"/>
          <w:u w:val="none"/>
          <w:lang w:eastAsia="zh-CN" w:bidi="ar"/>
        </w:rPr>
        <w:t>7</w:t>
      </w:r>
      <w:r>
        <w:rPr>
          <w:rFonts w:hint="default" w:ascii="Arial Regular" w:hAnsi="Arial Regular" w:eastAsia="SimSun" w:cs="Arial Regular"/>
          <w:b w:val="0"/>
          <w:i w:val="0"/>
          <w:caps w:val="0"/>
          <w:color w:val="auto"/>
          <w:spacing w:val="0"/>
          <w:kern w:val="0"/>
          <w:sz w:val="24"/>
          <w:szCs w:val="24"/>
          <w:u w:val="none"/>
          <w:lang w:eastAsia="zh-CN" w:bidi="ar"/>
        </w:rPr>
        <w:t>/23</w:t>
      </w:r>
      <w:r>
        <w:rPr>
          <w:rFonts w:hint="default" w:ascii="Arial Regular" w:hAnsi="Arial Regular" w:eastAsia="SimSun" w:cs="Arial Regular"/>
          <w:b w:val="0"/>
          <w:i w:val="0"/>
          <w:caps w:val="0"/>
          <w:color w:val="auto"/>
          <w:spacing w:val="0"/>
          <w:kern w:val="0"/>
          <w:sz w:val="24"/>
          <w:szCs w:val="24"/>
          <w:u w:val="none"/>
          <w:lang w:val="en-US" w:eastAsia="zh-CN" w:bidi="ar"/>
        </w:rPr>
        <w:t xml:space="preserve">];  14( 9 ): 2105-2111. </w:t>
      </w:r>
      <w:r>
        <w:rPr>
          <w:rFonts w:hint="default" w:ascii="Arial Regular" w:hAnsi="Arial Regular" w:cs="Arial Regular"/>
          <w:b w:val="0"/>
          <w:i w:val="0"/>
          <w:caps w:val="0"/>
          <w:color w:val="auto"/>
          <w:spacing w:val="0"/>
          <w:sz w:val="24"/>
          <w:szCs w:val="24"/>
          <w:u w:val="none"/>
        </w:rPr>
        <w:t>Disponible en</w:t>
      </w:r>
      <w:r>
        <w:rPr>
          <w:rFonts w:hint="default" w:ascii="Arial Regular" w:hAnsi="Arial Regular" w:eastAsia="SimSun" w:cs="Arial Regular"/>
          <w:b w:val="0"/>
          <w:i w:val="0"/>
          <w:caps w:val="0"/>
          <w:color w:val="auto"/>
          <w:spacing w:val="0"/>
          <w:kern w:val="0"/>
          <w:sz w:val="24"/>
          <w:szCs w:val="24"/>
          <w:u w:val="none"/>
          <w:lang w:val="en-US" w:eastAsia="zh-CN" w:bidi="ar"/>
        </w:rPr>
        <w:t>:http://scielo.sld.cu/scielo.php?script=sci_arttext&amp;pid=S1029-30192010000900005&amp;lng=pt.</w:t>
      </w:r>
    </w:p>
    <w:p>
      <w:pPr>
        <w:keepNext w:val="0"/>
        <w:keepLines w:val="0"/>
        <w:widowControl/>
        <w:numPr>
          <w:ilvl w:val="0"/>
          <w:numId w:val="1"/>
        </w:numPr>
        <w:suppressLineNumbers w:val="0"/>
        <w:spacing w:line="360" w:lineRule="auto"/>
        <w:jc w:val="both"/>
        <w:rPr>
          <w:rFonts w:hint="default" w:ascii="Arial Regular" w:hAnsi="Arial Regular" w:eastAsia="SimSun" w:cs="Arial Regular"/>
          <w:b w:val="0"/>
          <w:i w:val="0"/>
          <w:caps w:val="0"/>
          <w:color w:val="auto"/>
          <w:spacing w:val="0"/>
          <w:kern w:val="0"/>
          <w:sz w:val="24"/>
          <w:szCs w:val="24"/>
          <w:u w:val="none"/>
          <w:lang w:val="en-US" w:eastAsia="zh-CN" w:bidi="ar"/>
        </w:rPr>
      </w:pPr>
      <w:r>
        <w:rPr>
          <w:rFonts w:hint="default" w:ascii="Arial Regular" w:hAnsi="Arial Regular" w:eastAsia="TimesNewRomanPSMT" w:cs="Arial Regular"/>
          <w:i w:val="0"/>
          <w:iCs w:val="0"/>
          <w:color w:val="auto"/>
          <w:kern w:val="0"/>
          <w:sz w:val="24"/>
          <w:szCs w:val="24"/>
          <w:lang w:val="en-US" w:eastAsia="zh-CN" w:bidi="ar"/>
        </w:rPr>
        <w:t>GÓMEZ DE LA TORRE-DEL CARPIO A, BOCANEGRA-JESÚS</w:t>
      </w:r>
      <w:r>
        <w:rPr>
          <w:rFonts w:hint="default" w:ascii="Arial Regular" w:hAnsi="Arial Regular" w:eastAsia="TimesNewRomanPSMT" w:cs="Arial Regular"/>
          <w:i w:val="0"/>
          <w:iCs w:val="0"/>
          <w:color w:val="auto"/>
          <w:kern w:val="0"/>
          <w:sz w:val="24"/>
          <w:szCs w:val="24"/>
          <w:lang w:eastAsia="zh-CN" w:bidi="ar"/>
        </w:rPr>
        <w:t xml:space="preserve"> </w:t>
      </w:r>
      <w:r>
        <w:rPr>
          <w:rFonts w:hint="default" w:ascii="Arial Regular" w:hAnsi="Arial Regular" w:eastAsia="TimesNewRomanPSMT" w:cs="Arial Regular"/>
          <w:i w:val="0"/>
          <w:iCs w:val="0"/>
          <w:color w:val="auto"/>
          <w:kern w:val="0"/>
          <w:sz w:val="24"/>
          <w:szCs w:val="24"/>
          <w:lang w:val="en-US" w:eastAsia="zh-CN" w:bidi="ar"/>
        </w:rPr>
        <w:t>A, GUINETTI-ORTIZ K, MAYTA-TRISTÁN P</w:t>
      </w:r>
      <w:r>
        <w:rPr>
          <w:rFonts w:hint="default" w:ascii="Arial Regular" w:hAnsi="Arial Regular" w:eastAsia="TimesNewRomanPSMT" w:cs="Arial Regular"/>
          <w:i w:val="0"/>
          <w:iCs w:val="0"/>
          <w:color w:val="auto"/>
          <w:kern w:val="0"/>
          <w:sz w:val="24"/>
          <w:szCs w:val="24"/>
          <w:lang w:eastAsia="zh-CN" w:bidi="ar"/>
        </w:rPr>
        <w:t xml:space="preserve">, </w:t>
      </w:r>
      <w:r>
        <w:rPr>
          <w:rFonts w:hint="default" w:ascii="Arial Regular" w:hAnsi="Arial Regular" w:eastAsia="TimesNewRomanPSMT" w:cs="Arial Regular"/>
          <w:i w:val="0"/>
          <w:iCs w:val="0"/>
          <w:color w:val="auto"/>
          <w:kern w:val="0"/>
          <w:sz w:val="24"/>
          <w:szCs w:val="24"/>
          <w:lang w:val="en-US" w:eastAsia="zh-CN" w:bidi="ar"/>
        </w:rPr>
        <w:t xml:space="preserve">VALDIVIA-VEGA R. Mortalidad precoz en pacientes con enfermedad renal crónica que inician hemodiálisis por urgencia en una población peruana: Incidencia y factores de riesgo. </w:t>
      </w:r>
      <w:r>
        <w:rPr>
          <w:rFonts w:hint="default" w:ascii="Arial Regular" w:hAnsi="Arial Regular" w:eastAsia="TimesNewRomanPS-ItalicMT" w:cs="Arial Regular"/>
          <w:i w:val="0"/>
          <w:iCs w:val="0"/>
          <w:color w:val="auto"/>
          <w:kern w:val="0"/>
          <w:sz w:val="24"/>
          <w:szCs w:val="24"/>
          <w:lang w:val="en-US" w:eastAsia="zh-CN" w:bidi="ar"/>
        </w:rPr>
        <w:t>Nefrología</w:t>
      </w:r>
      <w:r>
        <w:rPr>
          <w:rFonts w:hint="default" w:ascii="Arial Regular" w:hAnsi="Arial Regular" w:eastAsia="TimesNewRomanPSMT" w:cs="Arial Regular"/>
          <w:i w:val="0"/>
          <w:iCs w:val="0"/>
          <w:color w:val="auto"/>
          <w:kern w:val="0"/>
          <w:sz w:val="24"/>
          <w:szCs w:val="24"/>
          <w:lang w:eastAsia="zh-CN" w:bidi="ar"/>
        </w:rPr>
        <w:t>[Internet]. 2018</w:t>
      </w:r>
      <w:r>
        <w:rPr>
          <w:rFonts w:hint="default" w:ascii="Arial Regular" w:hAnsi="Arial Regular" w:eastAsia="TimesNewRomanPSMT" w:cs="Arial Regular"/>
          <w:i w:val="0"/>
          <w:iCs w:val="0"/>
          <w:color w:val="auto"/>
          <w:kern w:val="0"/>
          <w:sz w:val="24"/>
          <w:szCs w:val="24"/>
          <w:lang w:val="en-US" w:eastAsia="zh-CN" w:bidi="ar"/>
        </w:rPr>
        <w:t xml:space="preserve"> </w:t>
      </w:r>
      <w:r>
        <w:rPr>
          <w:rFonts w:hint="default" w:ascii="Arial Regular" w:hAnsi="Arial Regular" w:eastAsia="DejaVuSans" w:cs="Arial Regular"/>
          <w:i w:val="0"/>
          <w:iCs w:val="0"/>
          <w:color w:val="auto"/>
          <w:kern w:val="0"/>
          <w:sz w:val="24"/>
          <w:szCs w:val="24"/>
          <w:lang w:val="en-US" w:eastAsia="zh-CN" w:bidi="ar"/>
        </w:rPr>
        <w:t xml:space="preserve">[citado </w:t>
      </w:r>
      <w:r>
        <w:rPr>
          <w:rFonts w:hint="default" w:ascii="Arial Regular" w:hAnsi="Arial Regular" w:eastAsia="DejaVuSans" w:cs="Arial Regular"/>
          <w:i w:val="0"/>
          <w:iCs w:val="0"/>
          <w:color w:val="auto"/>
          <w:kern w:val="0"/>
          <w:sz w:val="24"/>
          <w:szCs w:val="24"/>
          <w:lang w:eastAsia="zh-CN" w:bidi="ar"/>
        </w:rPr>
        <w:t>17</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eastAsia="zh-CN" w:bidi="ar"/>
        </w:rPr>
        <w:t>7</w:t>
      </w:r>
      <w:r>
        <w:rPr>
          <w:rFonts w:hint="default" w:ascii="Arial Regular" w:hAnsi="Arial Regular" w:eastAsia="DejaVuSans" w:cs="Arial Regular"/>
          <w:i w:val="0"/>
          <w:iCs w:val="0"/>
          <w:color w:val="auto"/>
          <w:kern w:val="0"/>
          <w:sz w:val="24"/>
          <w:szCs w:val="24"/>
          <w:lang w:eastAsia="zh-CN" w:bidi="ar"/>
        </w:rPr>
        <w:t>/2023</w:t>
      </w:r>
      <w:r>
        <w:rPr>
          <w:rFonts w:hint="default" w:ascii="Arial Regular" w:hAnsi="Arial Regular" w:eastAsia="DejaVuSans" w:cs="Arial Regular"/>
          <w:i w:val="0"/>
          <w:iCs w:val="0"/>
          <w:color w:val="auto"/>
          <w:kern w:val="0"/>
          <w:sz w:val="24"/>
          <w:szCs w:val="24"/>
          <w:lang w:val="en-US" w:eastAsia="zh-CN" w:bidi="ar"/>
        </w:rPr>
        <w:t>]</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TimesNewRomanPSMT" w:cs="Arial Regular"/>
          <w:i w:val="0"/>
          <w:iCs w:val="0"/>
          <w:color w:val="auto"/>
          <w:kern w:val="0"/>
          <w:sz w:val="24"/>
          <w:szCs w:val="24"/>
          <w:lang w:val="en-US" w:eastAsia="zh-CN" w:bidi="ar"/>
        </w:rPr>
        <w:t>vol. 38, no. 4, pp. 425-432. ISSN 0211-6995</w:t>
      </w:r>
      <w:r>
        <w:rPr>
          <w:rFonts w:hint="default" w:ascii="Arial Regular" w:hAnsi="Arial Regular" w:eastAsia="TimesNewRomanPSMT" w:cs="Arial Regular"/>
          <w:i w:val="0"/>
          <w:iCs w:val="0"/>
          <w:color w:val="auto"/>
          <w:kern w:val="0"/>
          <w:sz w:val="24"/>
          <w:szCs w:val="24"/>
          <w:lang w:eastAsia="zh-CN" w:bidi="ar"/>
        </w:rPr>
        <w:t xml:space="preserve">. </w:t>
      </w:r>
      <w:r>
        <w:rPr>
          <w:rFonts w:hint="default" w:ascii="Arial Regular" w:hAnsi="Arial Regular" w:eastAsia="DejaVuSans" w:cs="Arial Regular"/>
          <w:i w:val="0"/>
          <w:iCs w:val="0"/>
          <w:color w:val="auto"/>
          <w:kern w:val="0"/>
          <w:sz w:val="24"/>
          <w:szCs w:val="24"/>
          <w:lang w:eastAsia="zh-CN" w:bidi="ar"/>
        </w:rPr>
        <w:t>Disponible en:</w:t>
      </w:r>
      <w:r>
        <w:rPr>
          <w:rFonts w:hint="default" w:ascii="Arial Regular" w:hAnsi="Arial Regular" w:eastAsia="TimesNewRomanPSMT" w:cs="Arial Regular"/>
          <w:i w:val="0"/>
          <w:iCs w:val="0"/>
          <w:color w:val="auto"/>
          <w:kern w:val="0"/>
          <w:sz w:val="24"/>
          <w:szCs w:val="24"/>
          <w:lang w:val="en-US" w:eastAsia="zh-CN" w:bidi="ar"/>
        </w:rPr>
        <w:t>https:</w:t>
      </w:r>
      <w:r>
        <w:rPr>
          <w:rFonts w:hint="default" w:ascii="Arial Regular" w:hAnsi="Arial Regular" w:eastAsia="TimesNewRomanPSMT" w:cs="Arial Regular"/>
          <w:i w:val="0"/>
          <w:iCs w:val="0"/>
          <w:color w:val="auto"/>
          <w:kern w:val="0"/>
          <w:sz w:val="24"/>
          <w:szCs w:val="24"/>
          <w:lang w:eastAsia="zh-CN" w:bidi="ar"/>
        </w:rPr>
        <w:t>//</w:t>
      </w:r>
      <w:r>
        <w:rPr>
          <w:rFonts w:hint="default" w:ascii="Arial Regular" w:hAnsi="Arial Regular" w:eastAsia="TimesNewRomanPSMT" w:cs="Arial Regular"/>
          <w:i w:val="0"/>
          <w:iCs w:val="0"/>
          <w:color w:val="auto"/>
          <w:kern w:val="0"/>
          <w:sz w:val="24"/>
          <w:szCs w:val="24"/>
          <w:lang w:val="en-US" w:eastAsia="zh-CN" w:bidi="ar"/>
        </w:rPr>
        <w:t xml:space="preserve">10.1016/j.nefro.2017.11.017. </w:t>
      </w:r>
    </w:p>
    <w:p>
      <w:pPr>
        <w:keepNext w:val="0"/>
        <w:keepLines w:val="0"/>
        <w:widowControl/>
        <w:numPr>
          <w:ilvl w:val="0"/>
          <w:numId w:val="1"/>
        </w:numPr>
        <w:suppressLineNumbers w:val="0"/>
        <w:spacing w:line="360" w:lineRule="auto"/>
        <w:jc w:val="both"/>
        <w:rPr>
          <w:rFonts w:hint="default" w:ascii="Arial Regular" w:hAnsi="Arial Regular" w:cs="Arial Regular"/>
          <w:i w:val="0"/>
          <w:iCs w:val="0"/>
          <w:color w:val="auto"/>
          <w:sz w:val="24"/>
          <w:szCs w:val="24"/>
        </w:rPr>
      </w:pPr>
      <w:r>
        <w:rPr>
          <w:rFonts w:hint="default" w:ascii="Arial Regular" w:hAnsi="Arial Regular" w:eastAsia="TimesNewRomanPSMT" w:cs="Arial Regular"/>
          <w:color w:val="auto"/>
          <w:kern w:val="0"/>
          <w:sz w:val="24"/>
          <w:szCs w:val="24"/>
          <w:lang w:val="en-US" w:eastAsia="zh-CN" w:bidi="ar"/>
        </w:rPr>
        <w:t>Gómez J, Pimienta L, Pino RF, Hurtado M, Villaveces M. Prevalencia de infección asociada a catéter de hemodiálisis en el Hospital Universitario Clínica San Rafael. Rev Colomb Nefrol [Internet]. 2017</w:t>
      </w:r>
      <w:r>
        <w:rPr>
          <w:rFonts w:hint="default" w:ascii="Arial Regular" w:hAnsi="Arial Regular" w:eastAsia="TimesNewRomanPSMT" w:cs="Arial Regular"/>
          <w:color w:val="auto"/>
          <w:kern w:val="0"/>
          <w:sz w:val="24"/>
          <w:szCs w:val="24"/>
          <w:lang w:eastAsia="zh-CN" w:bidi="ar"/>
        </w:rPr>
        <w:t xml:space="preserve"> </w:t>
      </w:r>
      <w:r>
        <w:rPr>
          <w:rFonts w:hint="default" w:ascii="Arial Regular" w:hAnsi="Arial Regular" w:eastAsia="SimSun" w:cs="Arial Regular"/>
          <w:b w:val="0"/>
          <w:i w:val="0"/>
          <w:caps w:val="0"/>
          <w:color w:val="auto"/>
          <w:spacing w:val="0"/>
          <w:kern w:val="0"/>
          <w:sz w:val="24"/>
          <w:szCs w:val="24"/>
          <w:u w:val="none"/>
          <w:lang w:val="en-US" w:eastAsia="zh-CN" w:bidi="ar"/>
        </w:rPr>
        <w:t xml:space="preserve">[citado  </w:t>
      </w:r>
      <w:r>
        <w:rPr>
          <w:rFonts w:hint="default" w:ascii="Arial Regular" w:hAnsi="Arial Regular" w:eastAsia="SimSun" w:cs="Arial Regular"/>
          <w:b w:val="0"/>
          <w:i w:val="0"/>
          <w:caps w:val="0"/>
          <w:color w:val="auto"/>
          <w:spacing w:val="0"/>
          <w:kern w:val="0"/>
          <w:sz w:val="24"/>
          <w:szCs w:val="24"/>
          <w:u w:val="none"/>
          <w:lang w:eastAsia="zh-CN" w:bidi="ar"/>
        </w:rPr>
        <w:t>10</w:t>
      </w:r>
      <w:r>
        <w:rPr>
          <w:rFonts w:hint="default" w:ascii="Arial Regular" w:hAnsi="Arial Regular" w:eastAsia="SimSun" w:cs="Arial Regular"/>
          <w:b w:val="0"/>
          <w:i w:val="0"/>
          <w:caps w:val="0"/>
          <w:color w:val="auto"/>
          <w:spacing w:val="0"/>
          <w:kern w:val="0"/>
          <w:sz w:val="24"/>
          <w:szCs w:val="24"/>
          <w:u w:val="none"/>
          <w:lang w:eastAsia="zh-CN" w:bidi="ar"/>
        </w:rPr>
        <w:t>/</w:t>
      </w:r>
      <w:r>
        <w:rPr>
          <w:rFonts w:hint="default" w:ascii="Arial Regular" w:hAnsi="Arial Regular" w:eastAsia="SimSun" w:cs="Arial Regular"/>
          <w:b w:val="0"/>
          <w:i w:val="0"/>
          <w:caps w:val="0"/>
          <w:color w:val="auto"/>
          <w:spacing w:val="0"/>
          <w:kern w:val="0"/>
          <w:sz w:val="24"/>
          <w:szCs w:val="24"/>
          <w:u w:val="none"/>
          <w:lang w:eastAsia="zh-CN" w:bidi="ar"/>
        </w:rPr>
        <w:t>7</w:t>
      </w:r>
      <w:r>
        <w:rPr>
          <w:rFonts w:hint="default" w:ascii="Arial Regular" w:hAnsi="Arial Regular" w:eastAsia="SimSun" w:cs="Arial Regular"/>
          <w:b w:val="0"/>
          <w:i w:val="0"/>
          <w:caps w:val="0"/>
          <w:color w:val="auto"/>
          <w:spacing w:val="0"/>
          <w:kern w:val="0"/>
          <w:sz w:val="24"/>
          <w:szCs w:val="24"/>
          <w:u w:val="none"/>
          <w:lang w:eastAsia="zh-CN" w:bidi="ar"/>
        </w:rPr>
        <w:t>/23</w:t>
      </w:r>
      <w:r>
        <w:rPr>
          <w:rFonts w:hint="default" w:ascii="Arial Regular" w:hAnsi="Arial Regular" w:eastAsia="SimSun" w:cs="Arial Regular"/>
          <w:b w:val="0"/>
          <w:i w:val="0"/>
          <w:caps w:val="0"/>
          <w:color w:val="auto"/>
          <w:spacing w:val="0"/>
          <w:kern w:val="0"/>
          <w:sz w:val="24"/>
          <w:szCs w:val="24"/>
          <w:u w:val="none"/>
          <w:lang w:val="en-US" w:eastAsia="zh-CN" w:bidi="ar"/>
        </w:rPr>
        <w:t>]</w:t>
      </w:r>
      <w:r>
        <w:rPr>
          <w:rFonts w:hint="default" w:ascii="Arial Regular" w:hAnsi="Arial Regular" w:eastAsia="TimesNewRomanPSMT" w:cs="Arial Regular"/>
          <w:color w:val="auto"/>
          <w:kern w:val="0"/>
          <w:sz w:val="24"/>
          <w:szCs w:val="24"/>
          <w:lang w:val="en-US" w:eastAsia="zh-CN" w:bidi="ar"/>
        </w:rPr>
        <w:t>;</w:t>
      </w:r>
      <w:r>
        <w:rPr>
          <w:rFonts w:hint="default" w:ascii="Arial Regular" w:hAnsi="Arial Regular" w:eastAsia="TimesNewRomanPSMT" w:cs="Arial Regular"/>
          <w:color w:val="auto"/>
          <w:kern w:val="0"/>
          <w:sz w:val="24"/>
          <w:szCs w:val="24"/>
          <w:lang w:eastAsia="zh-CN" w:bidi="ar"/>
        </w:rPr>
        <w:t xml:space="preserve"> </w:t>
      </w:r>
      <w:r>
        <w:rPr>
          <w:rFonts w:hint="default" w:ascii="Arial Regular" w:hAnsi="Arial Regular" w:eastAsia="TimesNewRomanPSMT" w:cs="Arial Regular"/>
          <w:color w:val="auto"/>
          <w:kern w:val="0"/>
          <w:sz w:val="24"/>
          <w:szCs w:val="24"/>
          <w:lang w:val="en-US" w:eastAsia="zh-CN" w:bidi="ar"/>
        </w:rPr>
        <w:t xml:space="preserve">5(1):17. </w:t>
      </w:r>
      <w:r>
        <w:rPr>
          <w:rFonts w:hint="default" w:ascii="Arial Regular" w:hAnsi="Arial Regular" w:cs="Arial Regular"/>
          <w:b w:val="0"/>
          <w:i w:val="0"/>
          <w:caps w:val="0"/>
          <w:color w:val="auto"/>
          <w:spacing w:val="0"/>
          <w:sz w:val="24"/>
          <w:szCs w:val="24"/>
          <w:u w:val="none"/>
        </w:rPr>
        <w:t>Disponible en</w:t>
      </w:r>
      <w:r>
        <w:rPr>
          <w:rFonts w:hint="default" w:ascii="Arial Regular" w:hAnsi="Arial Regular" w:eastAsia="TimesNewRomanPSMT" w:cs="Arial Regular"/>
          <w:color w:val="auto"/>
          <w:kern w:val="0"/>
          <w:sz w:val="24"/>
          <w:szCs w:val="24"/>
          <w:lang w:val="en-US" w:eastAsia="zh-CN" w:bidi="ar"/>
        </w:rPr>
        <w:t xml:space="preserve">: </w:t>
      </w:r>
      <w:r>
        <w:rPr>
          <w:rFonts w:hint="default" w:ascii="Arial Regular" w:hAnsi="Arial Regular" w:eastAsia="TimesNewRomanPSMT" w:cs="Arial Regular"/>
          <w:color w:val="auto"/>
          <w:kern w:val="0"/>
          <w:sz w:val="24"/>
          <w:szCs w:val="24"/>
          <w:lang w:val="en-US" w:eastAsia="zh-CN" w:bidi="ar"/>
        </w:rPr>
        <w:fldChar w:fldCharType="begin"/>
      </w:r>
      <w:r>
        <w:rPr>
          <w:rFonts w:hint="default" w:ascii="Arial Regular" w:hAnsi="Arial Regular" w:eastAsia="TimesNewRomanPSMT" w:cs="Arial Regular"/>
          <w:color w:val="auto"/>
          <w:kern w:val="0"/>
          <w:sz w:val="24"/>
          <w:szCs w:val="24"/>
          <w:lang w:val="en-US" w:eastAsia="zh-CN" w:bidi="ar"/>
        </w:rPr>
        <w:instrText xml:space="preserve"> HYPERLINK "http://dx.doi.org/10.22265/acnef.5.2.283" </w:instrText>
      </w:r>
      <w:r>
        <w:rPr>
          <w:rFonts w:hint="default" w:ascii="Arial Regular" w:hAnsi="Arial Regular" w:eastAsia="TimesNewRomanPSMT" w:cs="Arial Regular"/>
          <w:color w:val="auto"/>
          <w:kern w:val="0"/>
          <w:sz w:val="24"/>
          <w:szCs w:val="24"/>
          <w:lang w:val="en-US" w:eastAsia="zh-CN" w:bidi="ar"/>
        </w:rPr>
        <w:fldChar w:fldCharType="separate"/>
      </w:r>
      <w:r>
        <w:rPr>
          <w:rStyle w:val="5"/>
          <w:rFonts w:hint="default" w:ascii="Arial Regular" w:hAnsi="Arial Regular" w:eastAsia="TimesNewRomanPSMT" w:cs="Arial Regular"/>
          <w:kern w:val="0"/>
          <w:sz w:val="24"/>
          <w:szCs w:val="24"/>
          <w:lang w:val="en-US" w:eastAsia="zh-CN" w:bidi="ar"/>
        </w:rPr>
        <w:t>http://dx.doi.org/10.22265/acnef.5.2.283</w:t>
      </w:r>
      <w:r>
        <w:rPr>
          <w:rFonts w:hint="default" w:ascii="Arial Regular" w:hAnsi="Arial Regular" w:eastAsia="TimesNewRomanPSMT" w:cs="Arial Regular"/>
          <w:color w:val="auto"/>
          <w:kern w:val="0"/>
          <w:sz w:val="24"/>
          <w:szCs w:val="24"/>
          <w:lang w:val="en-US" w:eastAsia="zh-CN" w:bidi="ar"/>
        </w:rPr>
        <w:fldChar w:fldCharType="end"/>
      </w:r>
    </w:p>
    <w:p>
      <w:pPr>
        <w:keepNext w:val="0"/>
        <w:keepLines w:val="0"/>
        <w:widowControl/>
        <w:numPr>
          <w:ilvl w:val="0"/>
          <w:numId w:val="1"/>
        </w:numPr>
        <w:suppressLineNumbers w:val="0"/>
        <w:spacing w:line="360" w:lineRule="auto"/>
        <w:jc w:val="both"/>
        <w:rPr>
          <w:rFonts w:hint="default" w:ascii="Arial Regular" w:hAnsi="Arial Regular" w:cs="Arial Regular"/>
          <w:i w:val="0"/>
          <w:iCs w:val="0"/>
          <w:color w:val="auto"/>
          <w:sz w:val="24"/>
          <w:szCs w:val="24"/>
        </w:rPr>
      </w:pPr>
      <w:r>
        <w:rPr>
          <w:rFonts w:hint="default" w:ascii="Arial Regular" w:hAnsi="Arial Regular" w:eastAsia="ArialMT" w:cs="Arial Regular"/>
          <w:i w:val="0"/>
          <w:iCs w:val="0"/>
          <w:color w:val="auto"/>
          <w:kern w:val="0"/>
          <w:sz w:val="24"/>
          <w:szCs w:val="24"/>
          <w:lang w:val="en-US" w:eastAsia="zh-CN" w:bidi="ar"/>
        </w:rPr>
        <w:t>Bajaña</w:t>
      </w:r>
      <w:r>
        <w:rPr>
          <w:rFonts w:hint="default" w:ascii="Arial Regular" w:hAnsi="Arial Regular" w:eastAsia="ArialMT" w:cs="Arial Regular"/>
          <w:i w:val="0"/>
          <w:iCs w:val="0"/>
          <w:color w:val="auto"/>
          <w:kern w:val="0"/>
          <w:sz w:val="24"/>
          <w:szCs w:val="24"/>
          <w:lang w:eastAsia="zh-CN" w:bidi="ar"/>
        </w:rPr>
        <w:t>-</w:t>
      </w:r>
      <w:r>
        <w:rPr>
          <w:rFonts w:hint="default" w:ascii="Arial Regular" w:hAnsi="Arial Regular" w:eastAsia="ArialMT" w:cs="Arial Regular"/>
          <w:i w:val="0"/>
          <w:iCs w:val="0"/>
          <w:color w:val="auto"/>
          <w:kern w:val="0"/>
          <w:sz w:val="24"/>
          <w:szCs w:val="24"/>
          <w:lang w:val="en-US" w:eastAsia="zh-CN" w:bidi="ar"/>
        </w:rPr>
        <w:t xml:space="preserve">Pinela MA. (2018). </w:t>
      </w:r>
      <w:r>
        <w:rPr>
          <w:rFonts w:hint="default" w:ascii="Arial Regular" w:hAnsi="Arial Regular" w:eastAsia="Arial-ItalicMT" w:cs="Arial Regular"/>
          <w:i w:val="0"/>
          <w:iCs w:val="0"/>
          <w:color w:val="auto"/>
          <w:kern w:val="0"/>
          <w:sz w:val="24"/>
          <w:szCs w:val="24"/>
          <w:lang w:val="en-US" w:eastAsia="zh-CN" w:bidi="ar"/>
        </w:rPr>
        <w:t xml:space="preserve">Análisis de los factores que influyen en el costo de tratamiento de hemodiálisis de los pacientes atendidos en un Hospital del Instituto Ecuatoriano de Seguridad Social enero-mayo 2018. </w:t>
      </w:r>
      <w:r>
        <w:rPr>
          <w:rFonts w:hint="default" w:ascii="Arial Regular" w:hAnsi="Arial Regular" w:eastAsia="ArialMT" w:cs="Arial Regular"/>
          <w:i w:val="0"/>
          <w:iCs w:val="0"/>
          <w:color w:val="auto"/>
          <w:kern w:val="0"/>
          <w:sz w:val="24"/>
          <w:szCs w:val="24"/>
          <w:lang w:val="en-US" w:eastAsia="zh-CN" w:bidi="ar"/>
        </w:rPr>
        <w:t>Obtenido de Universidad Católica de Santiago de Guayaquil</w:t>
      </w:r>
      <w:r>
        <w:rPr>
          <w:rFonts w:hint="default" w:ascii="Arial Regular" w:hAnsi="Arial Regular" w:eastAsia="ArialMT" w:cs="Arial Regular"/>
          <w:i w:val="0"/>
          <w:iCs w:val="0"/>
          <w:color w:val="auto"/>
          <w:kern w:val="0"/>
          <w:sz w:val="24"/>
          <w:szCs w:val="24"/>
          <w:lang w:eastAsia="zh-CN" w:bidi="ar"/>
        </w:rPr>
        <w:t xml:space="preserve">[Internet]. 2018 </w:t>
      </w:r>
      <w:r>
        <w:rPr>
          <w:rFonts w:hint="default" w:ascii="Arial Regular" w:hAnsi="Arial Regular" w:eastAsia="DejaVuSans" w:cs="Arial Regular"/>
          <w:i w:val="0"/>
          <w:iCs w:val="0"/>
          <w:color w:val="auto"/>
          <w:kern w:val="0"/>
          <w:sz w:val="24"/>
          <w:szCs w:val="24"/>
          <w:lang w:val="en-US" w:eastAsia="zh-CN" w:bidi="ar"/>
        </w:rPr>
        <w:t xml:space="preserve">[citado </w:t>
      </w:r>
      <w:r>
        <w:rPr>
          <w:rFonts w:hint="default" w:ascii="Arial Regular" w:hAnsi="Arial Regular" w:eastAsia="DejaVuSans" w:cs="Arial Regular"/>
          <w:i w:val="0"/>
          <w:iCs w:val="0"/>
          <w:color w:val="auto"/>
          <w:kern w:val="0"/>
          <w:sz w:val="24"/>
          <w:szCs w:val="24"/>
          <w:lang w:eastAsia="zh-CN" w:bidi="ar"/>
        </w:rPr>
        <w:t>9</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eastAsia="zh-CN" w:bidi="ar"/>
        </w:rPr>
        <w:t>7</w:t>
      </w:r>
      <w:r>
        <w:rPr>
          <w:rFonts w:hint="default" w:ascii="Arial Regular" w:hAnsi="Arial Regular" w:eastAsia="DejaVuSans" w:cs="Arial Regular"/>
          <w:i w:val="0"/>
          <w:iCs w:val="0"/>
          <w:color w:val="auto"/>
          <w:kern w:val="0"/>
          <w:sz w:val="24"/>
          <w:szCs w:val="24"/>
          <w:lang w:eastAsia="zh-CN" w:bidi="ar"/>
        </w:rPr>
        <w:t>/2023</w:t>
      </w:r>
      <w:r>
        <w:rPr>
          <w:rFonts w:hint="default" w:ascii="Arial Regular" w:hAnsi="Arial Regular" w:eastAsia="DejaVuSans" w:cs="Arial Regular"/>
          <w:i w:val="0"/>
          <w:iCs w:val="0"/>
          <w:color w:val="auto"/>
          <w:kern w:val="0"/>
          <w:sz w:val="24"/>
          <w:szCs w:val="24"/>
          <w:lang w:val="en-US" w:eastAsia="zh-CN" w:bidi="ar"/>
        </w:rPr>
        <w:t xml:space="preserve"> ]</w:t>
      </w:r>
      <w:r>
        <w:rPr>
          <w:rFonts w:hint="default" w:ascii="Arial Regular" w:hAnsi="Arial Regular" w:eastAsia="DejaVuSans" w:cs="Arial Regular"/>
          <w:i w:val="0"/>
          <w:iCs w:val="0"/>
          <w:color w:val="auto"/>
          <w:kern w:val="0"/>
          <w:sz w:val="24"/>
          <w:szCs w:val="24"/>
          <w:lang w:eastAsia="zh-CN" w:bidi="ar"/>
        </w:rPr>
        <w:t xml:space="preserve">; </w:t>
      </w:r>
      <w:r>
        <w:rPr>
          <w:rFonts w:hint="default" w:ascii="Arial Regular" w:hAnsi="Arial Regular" w:eastAsia="SimSun" w:cs="Arial Regular"/>
          <w:i w:val="0"/>
          <w:iCs w:val="0"/>
          <w:color w:val="auto"/>
          <w:kern w:val="0"/>
          <w:sz w:val="24"/>
          <w:szCs w:val="24"/>
          <w:lang w:val="en-US" w:eastAsia="zh-CN" w:bidi="ar"/>
        </w:rPr>
        <w:t>Disponible en:</w:t>
      </w:r>
      <w:r>
        <w:rPr>
          <w:rFonts w:hint="default" w:ascii="Arial Regular" w:hAnsi="Arial Regular" w:eastAsia="CIDFont" w:cs="Arial Regular"/>
          <w:i w:val="0"/>
          <w:iCs w:val="0"/>
          <w:color w:val="auto"/>
          <w:kern w:val="0"/>
          <w:sz w:val="24"/>
          <w:szCs w:val="24"/>
          <w:lang w:val="en-US" w:eastAsia="zh-CN" w:bidi="ar"/>
        </w:rPr>
        <w:t xml:space="preserve"> </w:t>
      </w:r>
      <w:r>
        <w:rPr>
          <w:rFonts w:hint="default" w:ascii="Arial Regular" w:hAnsi="Arial Regular" w:eastAsia="ArialMT" w:cs="Arial Regular"/>
          <w:i w:val="0"/>
          <w:iCs w:val="0"/>
          <w:color w:val="auto"/>
          <w:kern w:val="0"/>
          <w:sz w:val="24"/>
          <w:szCs w:val="24"/>
          <w:lang w:val="en-US" w:eastAsia="zh-CN" w:bidi="ar"/>
        </w:rPr>
        <w:t>http://repositorio.ucsg.edu.ec/handle/3317/13238</w:t>
      </w:r>
    </w:p>
    <w:p>
      <w:pPr>
        <w:keepNext w:val="0"/>
        <w:keepLines w:val="0"/>
        <w:widowControl/>
        <w:numPr>
          <w:ilvl w:val="0"/>
          <w:numId w:val="1"/>
        </w:numPr>
        <w:suppressLineNumbers w:val="0"/>
        <w:spacing w:line="360" w:lineRule="auto"/>
        <w:jc w:val="both"/>
        <w:rPr>
          <w:rFonts w:hint="default" w:ascii="Arial Regular" w:hAnsi="Arial Regular" w:cs="Arial Regular"/>
          <w:b w:val="0"/>
          <w:i w:val="0"/>
          <w:iCs w:val="0"/>
          <w:caps w:val="0"/>
          <w:color w:val="auto"/>
          <w:spacing w:val="0"/>
          <w:sz w:val="24"/>
          <w:szCs w:val="24"/>
          <w:u w:val="none"/>
        </w:rPr>
      </w:pPr>
      <w:r>
        <w:rPr>
          <w:rFonts w:hint="default" w:ascii="Arial Regular" w:hAnsi="Arial Regular" w:eastAsia="ArialMT" w:cs="Arial Regular"/>
          <w:i w:val="0"/>
          <w:iCs w:val="0"/>
          <w:color w:val="auto"/>
          <w:kern w:val="0"/>
          <w:sz w:val="24"/>
          <w:szCs w:val="24"/>
          <w:lang w:val="en-US" w:eastAsia="zh-CN" w:bidi="ar"/>
        </w:rPr>
        <w:t xml:space="preserve">Orteg K, Eulogio M. (2018). </w:t>
      </w:r>
      <w:r>
        <w:rPr>
          <w:rFonts w:hint="default" w:ascii="Arial Regular" w:hAnsi="Arial Regular" w:eastAsia="Arial-ItalicMT" w:cs="Arial Regular"/>
          <w:i w:val="0"/>
          <w:iCs w:val="0"/>
          <w:color w:val="auto"/>
          <w:kern w:val="0"/>
          <w:sz w:val="24"/>
          <w:szCs w:val="24"/>
          <w:lang w:val="en-US" w:eastAsia="zh-CN" w:bidi="ar"/>
        </w:rPr>
        <w:t>intervención de enfermería mejora el manejo del catéter venoso central en pacientes hemodializados. Hospita Regional Hermilio VALDIZÁN Medrano – Huánuco</w:t>
      </w:r>
      <w:r>
        <w:rPr>
          <w:rFonts w:hint="default" w:ascii="Arial Regular" w:hAnsi="Arial Regular" w:eastAsia="Arial-ItalicMT" w:cs="Arial Regular"/>
          <w:i w:val="0"/>
          <w:iCs w:val="0"/>
          <w:color w:val="auto"/>
          <w:kern w:val="0"/>
          <w:sz w:val="24"/>
          <w:szCs w:val="24"/>
          <w:lang w:eastAsia="zh-CN" w:bidi="ar"/>
        </w:rPr>
        <w:t xml:space="preserve">[Internet]. </w:t>
      </w:r>
      <w:r>
        <w:rPr>
          <w:rFonts w:hint="default" w:ascii="Arial Regular" w:hAnsi="Arial Regular" w:eastAsia="Arial-ItalicMT" w:cs="Arial Regular"/>
          <w:i w:val="0"/>
          <w:iCs w:val="0"/>
          <w:color w:val="auto"/>
          <w:kern w:val="0"/>
          <w:sz w:val="24"/>
          <w:szCs w:val="24"/>
          <w:lang w:val="en-US" w:eastAsia="zh-CN" w:bidi="ar"/>
        </w:rPr>
        <w:t>2017</w:t>
      </w:r>
      <w:r>
        <w:rPr>
          <w:rFonts w:hint="default" w:ascii="Arial Regular" w:hAnsi="Arial Regular" w:eastAsia="Arial-ItalicMT" w:cs="Arial Regular"/>
          <w:i w:val="0"/>
          <w:iCs w:val="0"/>
          <w:color w:val="auto"/>
          <w:kern w:val="0"/>
          <w:sz w:val="24"/>
          <w:szCs w:val="24"/>
          <w:lang w:eastAsia="zh-CN" w:bidi="ar"/>
        </w:rPr>
        <w:t xml:space="preserve"> </w:t>
      </w:r>
      <w:r>
        <w:rPr>
          <w:rFonts w:hint="default" w:ascii="Arial Regular" w:hAnsi="Arial Regular" w:eastAsia="DejaVuSans" w:cs="Arial Regular"/>
          <w:i w:val="0"/>
          <w:iCs w:val="0"/>
          <w:color w:val="auto"/>
          <w:kern w:val="0"/>
          <w:sz w:val="24"/>
          <w:szCs w:val="24"/>
          <w:lang w:val="en-US" w:eastAsia="zh-CN" w:bidi="ar"/>
        </w:rPr>
        <w:t xml:space="preserve">[citado </w:t>
      </w:r>
      <w:r>
        <w:rPr>
          <w:rFonts w:hint="default" w:ascii="Arial Regular" w:hAnsi="Arial Regular" w:eastAsia="DejaVuSans" w:cs="Arial Regular"/>
          <w:i w:val="0"/>
          <w:iCs w:val="0"/>
          <w:color w:val="auto"/>
          <w:kern w:val="0"/>
          <w:sz w:val="24"/>
          <w:szCs w:val="24"/>
          <w:lang w:eastAsia="zh-CN" w:bidi="ar"/>
        </w:rPr>
        <w:t>23/6/2023</w:t>
      </w:r>
      <w:r>
        <w:rPr>
          <w:rFonts w:hint="default" w:ascii="Arial Regular" w:hAnsi="Arial Regular" w:eastAsia="DejaVuSans" w:cs="Arial Regular"/>
          <w:i w:val="0"/>
          <w:iCs w:val="0"/>
          <w:color w:val="auto"/>
          <w:kern w:val="0"/>
          <w:sz w:val="24"/>
          <w:szCs w:val="24"/>
          <w:lang w:val="en-US" w:eastAsia="zh-CN" w:bidi="ar"/>
        </w:rPr>
        <w:t xml:space="preserve"> ]</w:t>
      </w:r>
      <w:r>
        <w:rPr>
          <w:rFonts w:hint="default" w:ascii="Arial Regular" w:hAnsi="Arial Regular" w:eastAsia="DejaVuSans" w:cs="Arial Regular"/>
          <w:i w:val="0"/>
          <w:iCs w:val="0"/>
          <w:color w:val="auto"/>
          <w:kern w:val="0"/>
          <w:sz w:val="24"/>
          <w:szCs w:val="24"/>
          <w:lang w:eastAsia="zh-CN" w:bidi="ar"/>
        </w:rPr>
        <w:t xml:space="preserve">; </w:t>
      </w:r>
      <w:r>
        <w:rPr>
          <w:rFonts w:hint="default" w:ascii="Arial Regular" w:hAnsi="Arial Regular" w:eastAsia="SimSun" w:cs="Arial Regular"/>
          <w:i w:val="0"/>
          <w:iCs w:val="0"/>
          <w:color w:val="auto"/>
          <w:kern w:val="0"/>
          <w:sz w:val="24"/>
          <w:szCs w:val="24"/>
          <w:lang w:val="en-US" w:eastAsia="zh-CN" w:bidi="ar"/>
        </w:rPr>
        <w:t>Disponible en:</w:t>
      </w:r>
      <w:r>
        <w:rPr>
          <w:rFonts w:hint="default" w:ascii="Arial Regular" w:hAnsi="Arial Regular" w:eastAsia="SimSun" w:cs="Arial Regular"/>
          <w:i w:val="0"/>
          <w:iCs w:val="0"/>
          <w:color w:val="auto"/>
          <w:kern w:val="0"/>
          <w:sz w:val="24"/>
          <w:szCs w:val="24"/>
          <w:lang w:eastAsia="zh-CN" w:bidi="ar"/>
        </w:rPr>
        <w:t xml:space="preserve"> </w:t>
      </w:r>
      <w:r>
        <w:rPr>
          <w:rFonts w:hint="default" w:ascii="Arial Regular" w:hAnsi="Arial Regular" w:eastAsia="ArialMT" w:cs="Arial Regular"/>
          <w:i w:val="0"/>
          <w:iCs w:val="0"/>
          <w:color w:val="auto"/>
          <w:kern w:val="0"/>
          <w:sz w:val="24"/>
          <w:szCs w:val="24"/>
          <w:lang w:val="en-US" w:eastAsia="zh-CN" w:bidi="ar"/>
        </w:rPr>
        <w:fldChar w:fldCharType="begin"/>
      </w:r>
      <w:r>
        <w:rPr>
          <w:rFonts w:hint="default" w:ascii="Arial Regular" w:hAnsi="Arial Regular" w:eastAsia="ArialMT" w:cs="Arial Regular"/>
          <w:i w:val="0"/>
          <w:iCs w:val="0"/>
          <w:color w:val="auto"/>
          <w:kern w:val="0"/>
          <w:sz w:val="24"/>
          <w:szCs w:val="24"/>
          <w:lang w:val="en-US" w:eastAsia="zh-CN" w:bidi="ar"/>
        </w:rPr>
        <w:instrText xml:space="preserve"> HYPERLINK "http://repositorio.unsa.edu.pe/handle/UNSA/7746" </w:instrText>
      </w:r>
      <w:r>
        <w:rPr>
          <w:rFonts w:hint="default" w:ascii="Arial Regular" w:hAnsi="Arial Regular" w:eastAsia="ArialMT" w:cs="Arial Regular"/>
          <w:i w:val="0"/>
          <w:iCs w:val="0"/>
          <w:color w:val="auto"/>
          <w:kern w:val="0"/>
          <w:sz w:val="24"/>
          <w:szCs w:val="24"/>
          <w:lang w:val="en-US" w:eastAsia="zh-CN" w:bidi="ar"/>
        </w:rPr>
        <w:fldChar w:fldCharType="separate"/>
      </w:r>
      <w:r>
        <w:rPr>
          <w:rStyle w:val="5"/>
          <w:rFonts w:hint="default" w:ascii="Arial Regular" w:hAnsi="Arial Regular" w:eastAsia="ArialMT" w:cs="Arial Regular"/>
          <w:i w:val="0"/>
          <w:iCs w:val="0"/>
          <w:kern w:val="0"/>
          <w:sz w:val="24"/>
          <w:szCs w:val="24"/>
          <w:lang w:val="en-US" w:eastAsia="zh-CN" w:bidi="ar"/>
        </w:rPr>
        <w:t>http://repositorio.unsa.edu.pe/handle/UNSA/7746</w:t>
      </w:r>
      <w:r>
        <w:rPr>
          <w:rFonts w:hint="default" w:ascii="Arial Regular" w:hAnsi="Arial Regular" w:eastAsia="ArialMT" w:cs="Arial Regular"/>
          <w:i w:val="0"/>
          <w:iCs w:val="0"/>
          <w:color w:val="auto"/>
          <w:kern w:val="0"/>
          <w:sz w:val="24"/>
          <w:szCs w:val="24"/>
          <w:lang w:val="en-US" w:eastAsia="zh-CN" w:bidi="ar"/>
        </w:rPr>
        <w:fldChar w:fldCharType="end"/>
      </w:r>
    </w:p>
    <w:p>
      <w:pPr>
        <w:keepNext w:val="0"/>
        <w:keepLines w:val="0"/>
        <w:widowControl/>
        <w:numPr>
          <w:ilvl w:val="0"/>
          <w:numId w:val="1"/>
        </w:numPr>
        <w:suppressLineNumbers w:val="0"/>
        <w:spacing w:line="360" w:lineRule="auto"/>
        <w:jc w:val="both"/>
        <w:rPr>
          <w:rFonts w:hint="default" w:ascii="Arial Regular" w:hAnsi="Arial Regular" w:cs="Arial Regular"/>
          <w:b w:val="0"/>
          <w:i w:val="0"/>
          <w:iCs w:val="0"/>
          <w:caps w:val="0"/>
          <w:color w:val="auto"/>
          <w:spacing w:val="0"/>
          <w:sz w:val="24"/>
          <w:szCs w:val="24"/>
          <w:u w:val="none"/>
        </w:rPr>
      </w:pPr>
      <w:r>
        <w:rPr>
          <w:rFonts w:hint="default" w:ascii="Arial Regular" w:hAnsi="Arial Regular" w:cs="Arial Regular"/>
          <w:b w:val="0"/>
          <w:i w:val="0"/>
          <w:iCs w:val="0"/>
          <w:caps w:val="0"/>
          <w:color w:val="auto"/>
          <w:spacing w:val="0"/>
          <w:sz w:val="24"/>
          <w:szCs w:val="24"/>
          <w:u w:val="none"/>
        </w:rPr>
        <w:t xml:space="preserve">Roca-Tey R. El acceso vascular para hemodiálisis: la asignatura pendiente. Rev. Nefrología [Internet]. 2010 </w:t>
      </w:r>
      <w:r>
        <w:rPr>
          <w:rFonts w:hint="default" w:ascii="Arial Regular" w:hAnsi="Arial Regular" w:eastAsia="DejaVuSans" w:cs="Arial Regular"/>
          <w:i w:val="0"/>
          <w:iCs w:val="0"/>
          <w:color w:val="auto"/>
          <w:kern w:val="0"/>
          <w:sz w:val="24"/>
          <w:szCs w:val="24"/>
          <w:lang w:val="en-US" w:eastAsia="zh-CN" w:bidi="ar"/>
        </w:rPr>
        <w:t xml:space="preserve">[citado </w:t>
      </w:r>
      <w:r>
        <w:rPr>
          <w:rFonts w:hint="default" w:ascii="Arial Regular" w:hAnsi="Arial Regular" w:eastAsia="DejaVuSans" w:cs="Arial Regular"/>
          <w:i w:val="0"/>
          <w:iCs w:val="0"/>
          <w:color w:val="auto"/>
          <w:kern w:val="0"/>
          <w:sz w:val="24"/>
          <w:szCs w:val="24"/>
          <w:lang w:eastAsia="zh-CN" w:bidi="ar"/>
        </w:rPr>
        <w:t>14</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eastAsia="zh-CN" w:bidi="ar"/>
        </w:rPr>
        <w:t>7</w:t>
      </w:r>
      <w:r>
        <w:rPr>
          <w:rFonts w:hint="default" w:ascii="Arial Regular" w:hAnsi="Arial Regular" w:eastAsia="DejaVuSans" w:cs="Arial Regular"/>
          <w:i w:val="0"/>
          <w:iCs w:val="0"/>
          <w:color w:val="auto"/>
          <w:kern w:val="0"/>
          <w:sz w:val="24"/>
          <w:szCs w:val="24"/>
          <w:lang w:eastAsia="zh-CN" w:bidi="ar"/>
        </w:rPr>
        <w:t>/2023]</w:t>
      </w:r>
      <w:r>
        <w:rPr>
          <w:rFonts w:hint="default" w:ascii="Arial Regular" w:hAnsi="Arial Regular" w:cs="Arial Regular"/>
          <w:b w:val="0"/>
          <w:i w:val="0"/>
          <w:iCs w:val="0"/>
          <w:caps w:val="0"/>
          <w:color w:val="auto"/>
          <w:spacing w:val="0"/>
          <w:sz w:val="24"/>
          <w:szCs w:val="24"/>
          <w:u w:val="none"/>
        </w:rPr>
        <w:t xml:space="preserve">; 30(3):280-7. Disponible en: </w:t>
      </w:r>
      <w:r>
        <w:rPr>
          <w:rFonts w:hint="default" w:ascii="Arial Regular" w:hAnsi="Arial Regular" w:cs="Arial Regular"/>
          <w:b w:val="0"/>
          <w:i w:val="0"/>
          <w:iCs w:val="0"/>
          <w:caps w:val="0"/>
          <w:color w:val="auto"/>
          <w:spacing w:val="0"/>
          <w:sz w:val="24"/>
          <w:szCs w:val="24"/>
          <w:u w:val="none"/>
        </w:rPr>
        <w:fldChar w:fldCharType="begin"/>
      </w:r>
      <w:r>
        <w:rPr>
          <w:rFonts w:hint="default" w:ascii="Arial Regular" w:hAnsi="Arial Regular" w:cs="Arial Regular"/>
          <w:b w:val="0"/>
          <w:i w:val="0"/>
          <w:iCs w:val="0"/>
          <w:caps w:val="0"/>
          <w:color w:val="auto"/>
          <w:spacing w:val="0"/>
          <w:sz w:val="24"/>
          <w:szCs w:val="24"/>
          <w:u w:val="none"/>
        </w:rPr>
        <w:instrText xml:space="preserve"> HYPERLINK "http://scielo.isciii.es/pdf/nefrologia/v30n3/comentario_editorial2.pdf" </w:instrText>
      </w:r>
      <w:r>
        <w:rPr>
          <w:rFonts w:hint="default" w:ascii="Arial Regular" w:hAnsi="Arial Regular" w:cs="Arial Regular"/>
          <w:b w:val="0"/>
          <w:i w:val="0"/>
          <w:iCs w:val="0"/>
          <w:caps w:val="0"/>
          <w:color w:val="auto"/>
          <w:spacing w:val="0"/>
          <w:sz w:val="24"/>
          <w:szCs w:val="24"/>
          <w:u w:val="none"/>
        </w:rPr>
        <w:fldChar w:fldCharType="separate"/>
      </w:r>
      <w:r>
        <w:rPr>
          <w:rStyle w:val="5"/>
          <w:rFonts w:hint="default" w:ascii="Arial Regular" w:hAnsi="Arial Regular" w:cs="Arial Regular"/>
          <w:b w:val="0"/>
          <w:i w:val="0"/>
          <w:iCs w:val="0"/>
          <w:caps w:val="0"/>
          <w:spacing w:val="0"/>
          <w:sz w:val="24"/>
          <w:szCs w:val="24"/>
        </w:rPr>
        <w:t>http://scielo.isciii.es/pdf/nefrologia/v30n3/comentario_editorial2.pdf</w:t>
      </w:r>
      <w:r>
        <w:rPr>
          <w:rFonts w:hint="default" w:ascii="Arial Regular" w:hAnsi="Arial Regular" w:cs="Arial Regular"/>
          <w:b w:val="0"/>
          <w:i w:val="0"/>
          <w:iCs w:val="0"/>
          <w:caps w:val="0"/>
          <w:color w:val="auto"/>
          <w:spacing w:val="0"/>
          <w:sz w:val="24"/>
          <w:szCs w:val="24"/>
          <w:u w:val="none"/>
        </w:rPr>
        <w:fldChar w:fldCharType="end"/>
      </w:r>
    </w:p>
    <w:p>
      <w:pPr>
        <w:keepNext w:val="0"/>
        <w:keepLines w:val="0"/>
        <w:widowControl/>
        <w:numPr>
          <w:ilvl w:val="0"/>
          <w:numId w:val="1"/>
        </w:numPr>
        <w:suppressLineNumbers w:val="0"/>
        <w:spacing w:line="360" w:lineRule="auto"/>
        <w:jc w:val="both"/>
        <w:rPr>
          <w:rFonts w:hint="default" w:ascii="Arial Regular" w:hAnsi="Arial Regular" w:cs="Arial Regular"/>
          <w:sz w:val="24"/>
          <w:szCs w:val="24"/>
        </w:rPr>
      </w:pPr>
      <w:r>
        <w:rPr>
          <w:rFonts w:hint="default" w:ascii="Arial Regular" w:hAnsi="Arial Regular" w:cs="Arial Regular"/>
          <w:b w:val="0"/>
          <w:i w:val="0"/>
          <w:iCs w:val="0"/>
          <w:caps w:val="0"/>
          <w:color w:val="auto"/>
          <w:spacing w:val="0"/>
          <w:sz w:val="24"/>
          <w:szCs w:val="24"/>
          <w:u w:val="none"/>
        </w:rPr>
        <w:t xml:space="preserve"> Rodríguez Hernández JA, Gutiérrez Julián JM. Acceso vascular en hemodiálisis. Sociedad Española de Nefrología [Internet]. 2013 </w:t>
      </w:r>
      <w:r>
        <w:rPr>
          <w:rFonts w:hint="default" w:ascii="Arial Regular" w:hAnsi="Arial Regular" w:eastAsia="DejaVuSans" w:cs="Arial Regular"/>
          <w:i w:val="0"/>
          <w:iCs w:val="0"/>
          <w:color w:val="auto"/>
          <w:kern w:val="0"/>
          <w:sz w:val="24"/>
          <w:szCs w:val="24"/>
          <w:lang w:val="en-US" w:eastAsia="zh-CN" w:bidi="ar"/>
        </w:rPr>
        <w:t xml:space="preserve">[citado </w:t>
      </w:r>
      <w:r>
        <w:rPr>
          <w:rFonts w:hint="default" w:ascii="Arial Regular" w:hAnsi="Arial Regular" w:eastAsia="DejaVuSans" w:cs="Arial Regular"/>
          <w:i w:val="0"/>
          <w:iCs w:val="0"/>
          <w:color w:val="auto"/>
          <w:kern w:val="0"/>
          <w:sz w:val="24"/>
          <w:szCs w:val="24"/>
          <w:lang w:eastAsia="zh-CN" w:bidi="ar"/>
        </w:rPr>
        <w:t>1</w:t>
      </w:r>
      <w:r>
        <w:rPr>
          <w:rFonts w:hint="default" w:ascii="Arial Regular" w:hAnsi="Arial Regular" w:eastAsia="DejaVuSans" w:cs="Arial Regular"/>
          <w:i w:val="0"/>
          <w:iCs w:val="0"/>
          <w:color w:val="auto"/>
          <w:kern w:val="0"/>
          <w:sz w:val="24"/>
          <w:szCs w:val="24"/>
          <w:lang w:eastAsia="zh-CN" w:bidi="ar"/>
        </w:rPr>
        <w:t>5</w:t>
      </w:r>
      <w:r>
        <w:rPr>
          <w:rFonts w:hint="default" w:ascii="Arial Regular" w:hAnsi="Arial Regular" w:eastAsia="DejaVuSans" w:cs="Arial Regular"/>
          <w:i w:val="0"/>
          <w:iCs w:val="0"/>
          <w:color w:val="auto"/>
          <w:kern w:val="0"/>
          <w:sz w:val="24"/>
          <w:szCs w:val="24"/>
          <w:lang w:eastAsia="zh-CN" w:bidi="ar"/>
        </w:rPr>
        <w:t>/</w:t>
      </w:r>
      <w:r>
        <w:rPr>
          <w:rFonts w:hint="default" w:ascii="Arial Regular" w:hAnsi="Arial Regular" w:eastAsia="DejaVuSans" w:cs="Arial Regular"/>
          <w:i w:val="0"/>
          <w:iCs w:val="0"/>
          <w:color w:val="auto"/>
          <w:kern w:val="0"/>
          <w:sz w:val="24"/>
          <w:szCs w:val="24"/>
          <w:lang w:eastAsia="zh-CN" w:bidi="ar"/>
        </w:rPr>
        <w:t>7</w:t>
      </w:r>
      <w:r>
        <w:rPr>
          <w:rFonts w:hint="default" w:ascii="Arial Regular" w:hAnsi="Arial Regular" w:eastAsia="DejaVuSans" w:cs="Arial Regular"/>
          <w:i w:val="0"/>
          <w:iCs w:val="0"/>
          <w:color w:val="auto"/>
          <w:kern w:val="0"/>
          <w:sz w:val="24"/>
          <w:szCs w:val="24"/>
          <w:lang w:eastAsia="zh-CN" w:bidi="ar"/>
        </w:rPr>
        <w:t>/2023]</w:t>
      </w:r>
      <w:r>
        <w:rPr>
          <w:rFonts w:hint="default" w:ascii="Arial Regular" w:hAnsi="Arial Regular" w:cs="Arial Regular"/>
          <w:b w:val="0"/>
          <w:i w:val="0"/>
          <w:iCs w:val="0"/>
          <w:caps w:val="0"/>
          <w:color w:val="auto"/>
          <w:spacing w:val="0"/>
          <w:sz w:val="24"/>
          <w:szCs w:val="24"/>
          <w:u w:val="none"/>
        </w:rPr>
        <w:t>; 5: 116-141. Disponible en: http://www.senefro.org/modules/webstructure/Files/guía-acceso-vascular. pdf</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imSun">
    <w:altName w:val="宋体-简"/>
    <w:panose1 w:val="00000000000000000000"/>
    <w:charset w:val="86"/>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0" w:usb3="00000000" w:csb0="00040001" w:csb1="00000000"/>
  </w:font>
  <w:font w:name=".AppleSystemUIFont">
    <w:altName w:val="苹方-简"/>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AFF" w:usb1="C000605B" w:usb2="00000029" w:usb3="00000000" w:csb0="200101FF" w:csb1="20280000"/>
  </w:font>
  <w:font w:name="Symbol">
    <w:altName w:val="Kingsoft Sign"/>
    <w:panose1 w:val="05050102010706020507"/>
    <w:charset w:val="02"/>
    <w:family w:val="decorative"/>
    <w:pitch w:val="default"/>
    <w:sig w:usb0="00000000" w:usb1="00000000" w:usb2="00000000" w:usb3="00000000" w:csb0="80000000" w:csb1="00000000"/>
  </w:font>
  <w:font w:name="Wingdings">
    <w:panose1 w:val="05000000000000000000"/>
    <w:charset w:val="02"/>
    <w:family w:val="decorative"/>
    <w:pitch w:val="default"/>
    <w:sig w:usb0="00000000" w:usb1="00000000" w:usb2="00000000" w:usb3="00000000" w:csb0="80000000" w:csb1="00000000"/>
  </w:font>
  <w:font w:name="Monotype Corsiva">
    <w:altName w:val="苹方-简"/>
    <w:panose1 w:val="03010101010201010101"/>
    <w:charset w:val="00"/>
    <w:family w:val="script"/>
    <w:pitch w:val="default"/>
    <w:sig w:usb0="00000000" w:usb1="00000000" w:usb2="00000000" w:usb3="00000000" w:csb0="0000009F" w:csb1="00000000"/>
  </w:font>
  <w:font w:name="Arial Black">
    <w:panose1 w:val="020B0A04020102020204"/>
    <w:charset w:val="00"/>
    <w:family w:val="swiss"/>
    <w:pitch w:val="default"/>
    <w:sig w:usb0="00000287" w:usb1="00000000" w:usb2="00000000" w:usb3="00000000" w:csb0="2000009F" w:csb1="DFD70000"/>
  </w:font>
  <w:font w:name="Bookman Old Style">
    <w:altName w:val="苹方-简"/>
    <w:panose1 w:val="02050604050505020204"/>
    <w:charset w:val="00"/>
    <w:family w:val="roman"/>
    <w:pitch w:val="default"/>
    <w:sig w:usb0="00000000" w:usb1="00000000" w:usb2="00000000" w:usb3="00000000" w:csb0="0000009F" w:csb1="00000000"/>
  </w:font>
  <w:font w:name="Verdana">
    <w:panose1 w:val="020B0804030504040204"/>
    <w:charset w:val="00"/>
    <w:family w:val="swiss"/>
    <w:pitch w:val="default"/>
    <w:sig w:usb0="A10006FF" w:usb1="4000205B" w:usb2="00000010" w:usb3="00000000" w:csb0="2000019F" w:csb1="00000000"/>
  </w:font>
  <w:font w:name="Calibri Light">
    <w:altName w:val="Helvetica Neue"/>
    <w:panose1 w:val="020F0302020204030204"/>
    <w:charset w:val="00"/>
    <w:family w:val="swiss"/>
    <w:pitch w:val="default"/>
    <w:sig w:usb0="00000000" w:usb1="00000000" w:usb2="00000000" w:usb3="00000000" w:csb0="0000019F" w:csb1="00000000"/>
  </w:font>
  <w:font w:name="Kingsoft Sign">
    <w:panose1 w:val="05050102010706020507"/>
    <w:charset w:val="00"/>
    <w:family w:val="auto"/>
    <w:pitch w:val="default"/>
    <w:sig w:usb0="00000000" w:usb1="10000000" w:usb2="00000000" w:usb3="00000000" w:csb0="00000001" w:csb1="00000000"/>
  </w:font>
  <w:font w:name="Times-Roman">
    <w:altName w:val="苹方-简"/>
    <w:panose1 w:val="00000000000000000000"/>
    <w:charset w:val="00"/>
    <w:family w:val="auto"/>
    <w:pitch w:val="default"/>
    <w:sig w:usb0="00000000" w:usb1="00000000" w:usb2="00000000" w:usb3="00000000" w:csb0="00000000" w:csb1="00000000"/>
  </w:font>
  <w:font w:name="Hiragino Sans GB">
    <w:panose1 w:val="020B0300000000000000"/>
    <w:charset w:val="86"/>
    <w:family w:val="auto"/>
    <w:pitch w:val="default"/>
    <w:sig w:usb0="A00002BF" w:usb1="1ACF7CFA" w:usb2="00000016" w:usb3="00000000" w:csb0="00060007" w:csb1="00000000"/>
  </w:font>
  <w:font w:name="Arial Regular">
    <w:panose1 w:val="020B0604020202090204"/>
    <w:charset w:val="00"/>
    <w:family w:val="auto"/>
    <w:pitch w:val="default"/>
    <w:sig w:usb0="E0000AFF" w:usb1="00007843" w:usb2="00000001" w:usb3="00000000" w:csb0="400001BF" w:csb1="DFF70000"/>
  </w:font>
  <w:font w:name="Calibri">
    <w:altName w:val="Helvetica Neue"/>
    <w:panose1 w:val="020F0502020204030204"/>
    <w:charset w:val="86"/>
    <w:family w:val="swiss"/>
    <w:pitch w:val="default"/>
    <w:sig w:usb0="00000000" w:usb1="00000000" w:usb2="00000001" w:usb3="00000000" w:csb0="0000019F" w:csb1="00000000"/>
  </w:font>
  <w:font w:name="CIDFont">
    <w:altName w:val="苹方-简"/>
    <w:panose1 w:val="00000000000000000000"/>
    <w:charset w:val="00"/>
    <w:family w:val="auto"/>
    <w:pitch w:val="default"/>
    <w:sig w:usb0="00000000" w:usb1="00000000" w:usb2="00000000" w:usb3="00000000" w:csb0="00000000" w:csb1="00000000"/>
  </w:font>
  <w:font w:name="Arial Bold">
    <w:panose1 w:val="020B0604020202090204"/>
    <w:charset w:val="00"/>
    <w:family w:val="auto"/>
    <w:pitch w:val="default"/>
    <w:sig w:usb0="E0000AFF" w:usb1="00007843" w:usb2="00000001" w:usb3="00000000" w:csb0="400001BF" w:csb1="DFF70000"/>
  </w:font>
  <w:font w:name="TimesNewRomanPS-BoldMT">
    <w:panose1 w:val="02020503050405090304"/>
    <w:charset w:val="00"/>
    <w:family w:val="auto"/>
    <w:pitch w:val="default"/>
    <w:sig w:usb0="E0000AFF" w:usb1="00007843" w:usb2="00000001" w:usb3="00000000" w:csb0="400001BF" w:csb1="DFF70000"/>
  </w:font>
  <w:font w:name="TimesNewRomanPSMT">
    <w:panose1 w:val="02020503050405090304"/>
    <w:charset w:val="00"/>
    <w:family w:val="auto"/>
    <w:pitch w:val="default"/>
    <w:sig w:usb0="E0000AFF" w:usb1="00007843" w:usb2="00000001" w:usb3="00000000" w:csb0="400001BF" w:csb1="DFF70000"/>
  </w:font>
  <w:font w:name="TimesNewRomanPS-ItalicMT">
    <w:panose1 w:val="02020503050405090304"/>
    <w:charset w:val="00"/>
    <w:family w:val="auto"/>
    <w:pitch w:val="default"/>
    <w:sig w:usb0="E0000AFF" w:usb1="00007843" w:usb2="00000001" w:usb3="00000000" w:csb0="400001BF" w:csb1="DFF70000"/>
  </w:font>
  <w:font w:name="ArialMT">
    <w:panose1 w:val="020B0604020202090204"/>
    <w:charset w:val="00"/>
    <w:family w:val="auto"/>
    <w:pitch w:val="default"/>
    <w:sig w:usb0="E0000AFF" w:usb1="00007843" w:usb2="00000001" w:usb3="00000000" w:csb0="400001BF" w:csb1="DFF70000"/>
  </w:font>
  <w:font w:name="Arial-ItalicMT">
    <w:panose1 w:val="020B0604020202090204"/>
    <w:charset w:val="00"/>
    <w:family w:val="auto"/>
    <w:pitch w:val="default"/>
    <w:sig w:usb0="E0000AFF" w:usb1="00007843" w:usb2="00000001" w:usb3="00000000" w:csb0="400001BF" w:csb1="DFF70000"/>
  </w:font>
  <w:font w:name="Helvetica">
    <w:panose1 w:val="00000000000000000000"/>
    <w:charset w:val="00"/>
    <w:family w:val="auto"/>
    <w:pitch w:val="default"/>
    <w:sig w:usb0="E00002FF" w:usb1="5000785B" w:usb2="00000000" w:usb3="00000000" w:csb0="2000019F" w:csb1="4F010000"/>
  </w:font>
  <w:font w:name="Helvetica Oblique">
    <w:panose1 w:val="00000000000000000000"/>
    <w:charset w:val="00"/>
    <w:family w:val="auto"/>
    <w:pitch w:val="default"/>
    <w:sig w:usb0="E00002FF" w:usb1="5000785B" w:usb2="00000000" w:usb3="00000000" w:csb0="2000019F" w:csb1="4F010000"/>
  </w:font>
  <w:font w:name="DejaVuSans">
    <w:altName w:val="苹方-简"/>
    <w:panose1 w:val="00000000000000000000"/>
    <w:charset w:val="00"/>
    <w:family w:val="auto"/>
    <w:pitch w:val="default"/>
    <w:sig w:usb0="00000000" w:usb1="00000000" w:usb2="00000000" w:usb3="00000000" w:csb0="00000000" w:csb1="00000000"/>
  </w:font>
  <w:font w:name="SimSun">
    <w:altName w:val="宋体-简"/>
    <w:panose1 w:val="00000000000000000000"/>
    <w:charset w:val="00"/>
    <w:family w:val="auto"/>
    <w:pitch w:val="default"/>
    <w:sig w:usb0="00000000" w:usb1="00000000" w:usb2="00000000" w:usb3="00000000" w:csb0="00000000" w:csb1="00000000"/>
  </w:font>
  <w:font w:name="等线">
    <w:altName w:val="苹方-简"/>
    <w:panose1 w:val="00000000000000000000"/>
    <w:charset w:val="86"/>
    <w:family w:val="auto"/>
    <w:pitch w:val="default"/>
    <w:sig w:usb0="00000000" w:usb1="00000000" w:usb2="00000000" w:usb3="00000000" w:csb0="00000000" w:csb1="00000000"/>
  </w:font>
  <w:font w:name="等线">
    <w:altName w:val="苹方-简"/>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DejaVuSans-Bold">
    <w:altName w:val="苹方-简"/>
    <w:panose1 w:val="00000000000000000000"/>
    <w:charset w:val="00"/>
    <w:family w:val="auto"/>
    <w:pitch w:val="default"/>
    <w:sig w:usb0="00000000" w:usb1="00000000" w:usb2="00000000" w:usb3="00000000" w:csb0="00000000" w:csb1="00000000"/>
  </w:font>
  <w:font w:name="Arial Italic">
    <w:panose1 w:val="020B0604020202090204"/>
    <w:charset w:val="00"/>
    <w:family w:val="auto"/>
    <w:pitch w:val="default"/>
    <w:sig w:usb0="E0000AFF" w:usb1="00007843" w:usb2="00000001" w:usb3="00000000" w:csb0="400001BF" w:csb1="DFF70000"/>
  </w:font>
  <w:font w:name="Arial Bold Italic">
    <w:panose1 w:val="020B0604020202090204"/>
    <w:charset w:val="00"/>
    <w:family w:val="auto"/>
    <w:pitch w:val="default"/>
    <w:sig w:usb0="E0000AFF" w:usb1="00007843" w:usb2="00000001" w:usb3="00000000" w:csb0="400001BF" w:csb1="DFF70000"/>
  </w:font>
  <w:font w:name="Verdana Regular">
    <w:panose1 w:val="020B0804030504040204"/>
    <w:charset w:val="00"/>
    <w:family w:val="auto"/>
    <w:pitch w:val="default"/>
    <w:sig w:usb0="A10006FF" w:usb1="4000205B" w:usb2="00000010" w:usb3="00000000" w:csb0="2000019F" w:csb1="00000000"/>
  </w:font>
  <w:font w:name="SymbolMT">
    <w:altName w:val="苹方-简"/>
    <w:panose1 w:val="00000000000000000000"/>
    <w:charset w:val="00"/>
    <w:family w:val="auto"/>
    <w:pitch w:val="default"/>
    <w:sig w:usb0="00000000" w:usb1="00000000" w:usb2="00000000" w:usb3="00000000" w:csb0="00000000" w:csb1="00000000"/>
  </w:font>
  <w:font w:name="Symbol">
    <w:altName w:val="Kingsoft Sign"/>
    <w:panose1 w:val="00000000000000000000"/>
    <w:charset w:val="00"/>
    <w:family w:val="auto"/>
    <w:pitch w:val="default"/>
    <w:sig w:usb0="00000000" w:usb1="00000000" w:usb2="00000000" w:usb3="00000000" w:csb0="00000000" w:csb1="00000000"/>
  </w:font>
  <w:font w:name="Trebuchet MS">
    <w:panose1 w:val="020B0703020202090204"/>
    <w:charset w:val="00"/>
    <w:family w:val="auto"/>
    <w:pitch w:val="default"/>
    <w:sig w:usb0="00000287" w:usb1="00000000" w:usb2="00000000" w:usb3="00000000" w:csb0="2000009F" w:csb1="00000000"/>
  </w:font>
  <w:font w:name="Trebuchet MS Bold">
    <w:panose1 w:val="020B0703020202090204"/>
    <w:charset w:val="00"/>
    <w:family w:val="auto"/>
    <w:pitch w:val="default"/>
    <w:sig w:usb0="00000287" w:usb1="00000000" w:usb2="00000000" w:usb3="00000000" w:csb0="2000009F" w:csb1="00000000"/>
  </w:font>
  <w:font w:name="黑体">
    <w:altName w:val="黑体-简"/>
    <w:panose1 w:val="02010609060101010101"/>
    <w:charset w:val="86"/>
    <w:family w:val="modern"/>
    <w:pitch w:val="default"/>
    <w:sig w:usb0="00000000" w:usb1="00000000" w:usb2="00000016" w:usb3="00000000" w:csb0="00040001" w:csb1="00000000"/>
  </w:font>
  <w:font w:name="Times New Roman Bold">
    <w:panose1 w:val="02020503050405090304"/>
    <w:charset w:val="00"/>
    <w:family w:val="auto"/>
    <w:pitch w:val="default"/>
    <w:sig w:usb0="E0000AFF" w:usb1="00007843" w:usb2="00000001" w:usb3="00000000" w:csb0="400001BF" w:csb1="DFF70000"/>
  </w:font>
  <w:font w:name="-webkit-standard">
    <w:altName w:val="苹方-简"/>
    <w:panose1 w:val="00000000000000000000"/>
    <w:charset w:val="00"/>
    <w:family w:val="auto"/>
    <w:pitch w:val="default"/>
    <w:sig w:usb0="00000000" w:usb1="00000000" w:usb2="00000000" w:usb3="00000000" w:csb0="00000000" w:csb1="00000000"/>
  </w:font>
  <w:font w:name="menlo">
    <w:panose1 w:val="020B0609030804020204"/>
    <w:charset w:val="00"/>
    <w:family w:val="auto"/>
    <w:pitch w:val="default"/>
    <w:sig w:usb0="E60022FF" w:usb1="D200F9FB" w:usb2="02000028" w:usb3="00000000" w:csb0="600001DF" w:csb1="FFDF0000"/>
  </w:font>
  <w:font w:name="Segoe Print">
    <w:altName w:val="苹方-简"/>
    <w:panose1 w:val="02000600000000000000"/>
    <w:charset w:val="00"/>
    <w:family w:val="auto"/>
    <w:pitch w:val="default"/>
    <w:sig w:usb0="00000000" w:usb1="00000000" w:usb2="00000000" w:usb3="00000000" w:csb0="2000009F" w:csb1="47010000"/>
  </w:font>
  <w:font w:name="Corbel">
    <w:altName w:val="苹方-简"/>
    <w:panose1 w:val="020B0503020204020204"/>
    <w:charset w:val="00"/>
    <w:family w:val="auto"/>
    <w:pitch w:val="default"/>
    <w:sig w:usb0="00000000" w:usb1="00000000" w:usb2="00000000" w:usb3="00000000" w:csb0="2000019F" w:csb1="00000000"/>
  </w:font>
  <w:font w:name="Roboto">
    <w:altName w:val="苹方-简"/>
    <w:panose1 w:val="02000000000000000000"/>
    <w:charset w:val="00"/>
    <w:family w:val="auto"/>
    <w:pitch w:val="default"/>
    <w:sig w:usb0="00000000" w:usb1="00000000" w:usb2="00000021" w:usb3="00000000" w:csb0="0000019F" w:csb1="00000000"/>
  </w:font>
  <w:font w:name="Open Sans">
    <w:altName w:val="苹方-简"/>
    <w:panose1 w:val="020B0606030504020204"/>
    <w:charset w:val="00"/>
    <w:family w:val="swiss"/>
    <w:pitch w:val="default"/>
    <w:sig w:usb0="00000000" w:usb1="00000000" w:usb2="00000028" w:usb3="00000000" w:csb0="0000019F" w:csb1="00000000"/>
  </w:font>
  <w:font w:name="Brush Script MT">
    <w:panose1 w:val="03060802040406070304"/>
    <w:charset w:val="86"/>
    <w:family w:val="auto"/>
    <w:pitch w:val="default"/>
    <w:sig w:usb0="00000000" w:usb1="00000000" w:usb2="00000000" w:usb3="00000000" w:csb0="0025003A" w:csb1="002F0000"/>
  </w:font>
  <w:font w:name="Albertus Medium">
    <w:altName w:val="苹方-简"/>
    <w:panose1 w:val="00000000000000000000"/>
    <w:charset w:val="00"/>
    <w:family w:val="swiss"/>
    <w:pitch w:val="default"/>
    <w:sig w:usb0="00000000" w:usb1="00000000" w:usb2="00000000" w:usb3="00000000" w:csb0="00000093" w:csb1="00000000"/>
  </w:font>
  <w:font w:name="times">
    <w:altName w:val="苹方-简"/>
    <w:panose1 w:val="00000000000000000000"/>
    <w:charset w:val="00"/>
    <w:family w:val="auto"/>
    <w:pitch w:val="default"/>
    <w:sig w:usb0="00000000" w:usb1="00000000" w:usb2="00000000" w:usb3="00000000" w:csb0="00000000" w:csb1="00000000"/>
  </w:font>
  <w:font w:name="OpenSans-Regular">
    <w:altName w:val="苹方-简"/>
    <w:panose1 w:val="00000000000000000000"/>
    <w:charset w:val="00"/>
    <w:family w:val="auto"/>
    <w:pitch w:val="default"/>
    <w:sig w:usb0="00000000" w:usb1="00000000" w:usb2="00000000" w:usb3="00000000" w:csb0="00000000" w:csb1="00000000"/>
  </w:font>
  <w:font w:name="BrandonGrotesqueMedium">
    <w:altName w:val="苹方-简"/>
    <w:panose1 w:val="00000000000000000000"/>
    <w:charset w:val="00"/>
    <w:family w:val="auto"/>
    <w:pitch w:val="default"/>
    <w:sig w:usb0="00000000" w:usb1="00000000" w:usb2="00000000" w:usb3="00000000" w:csb0="00000000" w:csb1="00000000"/>
  </w:font>
  <w:font w:name="BrandonGrotesque">
    <w:altName w:val="苹方-简"/>
    <w:panose1 w:val="00000000000000000000"/>
    <w:charset w:val="00"/>
    <w:family w:val="auto"/>
    <w:pitch w:val="default"/>
    <w:sig w:usb0="00000000" w:usb1="00000000" w:usb2="00000000" w:usb3="00000000" w:csb0="00000000" w:csb1="00000000"/>
  </w:font>
  <w:font w:name="BrandonTextRegular">
    <w:altName w:val="苹方-简"/>
    <w:panose1 w:val="00000000000000000000"/>
    <w:charset w:val="00"/>
    <w:family w:val="auto"/>
    <w:pitch w:val="default"/>
    <w:sig w:usb0="00000000" w:usb1="00000000" w:usb2="00000000" w:usb3="00000000" w:csb0="00000000" w:csb1="00000000"/>
  </w:font>
  <w:font w:name="Libre Baskerville">
    <w:altName w:val="苹方-简"/>
    <w:panose1 w:val="00000000000000000000"/>
    <w:charset w:val="00"/>
    <w:family w:val="auto"/>
    <w:pitch w:val="default"/>
    <w:sig w:usb0="00000000" w:usb1="00000000" w:usb2="00000000" w:usb3="00000000" w:csb0="00000000" w:csb1="00000000"/>
  </w:font>
  <w:font w:name="Montserrat">
    <w:altName w:val="苹方-简"/>
    <w:panose1 w:val="00000000000000000000"/>
    <w:charset w:val="00"/>
    <w:family w:val="auto"/>
    <w:pitch w:val="default"/>
    <w:sig w:usb0="00000000" w:usb1="00000000" w:usb2="00000000" w:usb3="00000000" w:csb0="00000000" w:csb1="00000000"/>
  </w:font>
  <w:font w:name="Source Sans Pro">
    <w:altName w:val="苹方-简"/>
    <w:panose1 w:val="00000000000000000000"/>
    <w:charset w:val="00"/>
    <w:family w:val="auto"/>
    <w:pitch w:val="default"/>
    <w:sig w:usb0="00000000" w:usb1="00000000" w:usb2="00000000" w:usb3="00000000" w:csb0="00000000" w:csb1="00000000"/>
  </w:font>
  <w:font w:name="Songti TC Regular">
    <w:panose1 w:val="02010600040101010101"/>
    <w:charset w:val="86"/>
    <w:family w:val="auto"/>
    <w:pitch w:val="default"/>
    <w:sig w:usb0="00000287" w:usb1="080F0000" w:usb2="00000000" w:usb3="00000000" w:csb0="0004009F" w:csb1="DFD70000"/>
  </w:font>
  <w:font w:name="Times New Roman Regular">
    <w:panose1 w:val="02020503050405090304"/>
    <w:charset w:val="00"/>
    <w:family w:val="auto"/>
    <w:pitch w:val="default"/>
    <w:sig w:usb0="E0000AFF" w:usb1="00007843" w:usb2="00000001" w:usb3="00000000" w:csb0="400001BF" w:csb1="DFF70000"/>
  </w:font>
  <w:font w:name="Verdana Italic">
    <w:panose1 w:val="020B0804030504040204"/>
    <w:charset w:val="00"/>
    <w:family w:val="auto"/>
    <w:pitch w:val="default"/>
    <w:sig w:usb0="A10006FF" w:usb1="4000205B" w:usb2="00000010" w:usb3="00000000" w:csb0="2000019F" w:csb1="00000000"/>
  </w:font>
  <w:font w:name="LiSong Pro">
    <w:panose1 w:val="02020300000000000000"/>
    <w:charset w:val="88"/>
    <w:family w:val="auto"/>
    <w:pitch w:val="default"/>
    <w:sig w:usb0="80000001" w:usb1="28091800" w:usb2="00000016" w:usb3="00000000" w:csb0="00100000" w:csb1="00000000"/>
  </w:font>
  <w:font w:name="PMingLiU">
    <w:altName w:val="宋体-繁"/>
    <w:panose1 w:val="02010601000101010101"/>
    <w:charset w:val="88"/>
    <w:family w:val="auto"/>
    <w:pitch w:val="default"/>
    <w:sig w:usb0="00000000" w:usb1="00000000" w:usb2="00000010" w:usb3="00000000" w:csb0="00100000" w:csb1="00000000"/>
  </w:font>
  <w:font w:name="Malgun Gothic">
    <w:altName w:val="Apple SD Gothic Neo"/>
    <w:panose1 w:val="020B0503020000020004"/>
    <w:charset w:val="81"/>
    <w:family w:val="swiss"/>
    <w:pitch w:val="default"/>
    <w:sig w:usb0="00000000" w:usb1="00000000" w:usb2="00000012" w:usb3="00000000" w:csb0="00080001" w:csb1="00000000"/>
  </w:font>
  <w:font w:name="PMingLiU">
    <w:altName w:val="宋体-繁"/>
    <w:panose1 w:val="00000000000000000000"/>
    <w:charset w:val="86"/>
    <w:family w:val="auto"/>
    <w:pitch w:val="default"/>
    <w:sig w:usb0="00000000" w:usb1="00000000" w:usb2="00000000" w:usb3="00000000" w:csb0="00000000" w:csb1="00000000"/>
  </w:font>
  <w:font w:name="宋体-繁">
    <w:panose1 w:val="02010600040101010101"/>
    <w:charset w:val="86"/>
    <w:family w:val="auto"/>
    <w:pitch w:val="default"/>
    <w:sig w:usb0="00000287" w:usb1="080F0000" w:usb2="00000000" w:usb3="00000000" w:csb0="0004009F" w:csb1="DFD70000"/>
  </w:font>
  <w:font w:name="Apple SD Gothic Neo">
    <w:panose1 w:val="02000300000000000000"/>
    <w:charset w:val="81"/>
    <w:family w:val="auto"/>
    <w:pitch w:val="default"/>
    <w:sig w:usb0="00000203" w:usb1="21D12C10" w:usb2="00000010" w:usb3="00000000" w:csb0="00280005" w:csb1="00000000"/>
  </w:font>
  <w:font w:name="GulliverIT">
    <w:altName w:val="苹方-简"/>
    <w:panose1 w:val="00000000000000000000"/>
    <w:charset w:val="00"/>
    <w:family w:val="auto"/>
    <w:pitch w:val="default"/>
    <w:sig w:usb0="00000000" w:usb1="00000000" w:usb2="00000000" w:usb3="00000000" w:csb0="00000000" w:csb1="00000000"/>
  </w:font>
  <w:font w:name="GulliverRM">
    <w:altName w:val="苹方-简"/>
    <w:panose1 w:val="00000000000000000000"/>
    <w:charset w:val="00"/>
    <w:family w:val="auto"/>
    <w:pitch w:val="default"/>
    <w:sig w:usb0="00000000" w:usb1="00000000" w:usb2="00000000" w:usb3="00000000" w:csb0="00000000" w:csb1="00000000"/>
  </w:font>
  <w:font w:name="Academy Engraved LET">
    <w:panose1 w:val="02000000000000000000"/>
    <w:charset w:val="00"/>
    <w:family w:val="auto"/>
    <w:pitch w:val="default"/>
    <w:sig w:usb0="8000007F" w:usb1="4000000A"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9629B6"/>
    <w:multiLevelType w:val="singleLevel"/>
    <w:tmpl w:val="649629B6"/>
    <w:lvl w:ilvl="0" w:tentative="0">
      <w:start w:val="14"/>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B1F7AEA"/>
    <w:rsid w:val="13D71B86"/>
    <w:rsid w:val="1FD26D4A"/>
    <w:rsid w:val="35FFF40F"/>
    <w:rsid w:val="3B5BB764"/>
    <w:rsid w:val="3BE94E85"/>
    <w:rsid w:val="3FDB2726"/>
    <w:rsid w:val="558F8CBB"/>
    <w:rsid w:val="5B7F93B5"/>
    <w:rsid w:val="5BDAB9C8"/>
    <w:rsid w:val="5BFFE62C"/>
    <w:rsid w:val="5FEF2449"/>
    <w:rsid w:val="67BBD7A6"/>
    <w:rsid w:val="67E763C1"/>
    <w:rsid w:val="6BBF6C36"/>
    <w:rsid w:val="6FF710A2"/>
    <w:rsid w:val="77AF11F5"/>
    <w:rsid w:val="77FF8728"/>
    <w:rsid w:val="796F3AAD"/>
    <w:rsid w:val="7A99CC34"/>
    <w:rsid w:val="7D6FA5AA"/>
    <w:rsid w:val="7DDB5DA6"/>
    <w:rsid w:val="7EDF9098"/>
    <w:rsid w:val="7FEF610C"/>
    <w:rsid w:val="7FFFA782"/>
    <w:rsid w:val="92F71D39"/>
    <w:rsid w:val="9BFD75DB"/>
    <w:rsid w:val="A7B54D47"/>
    <w:rsid w:val="B7FB7E9A"/>
    <w:rsid w:val="BB567F5C"/>
    <w:rsid w:val="BBBA81E7"/>
    <w:rsid w:val="BDF99060"/>
    <w:rsid w:val="CFCE0189"/>
    <w:rsid w:val="DB7FDB9B"/>
    <w:rsid w:val="DD7F3919"/>
    <w:rsid w:val="DFD74A81"/>
    <w:rsid w:val="E5FFA74D"/>
    <w:rsid w:val="ED7EC6E8"/>
    <w:rsid w:val="EFEEEECD"/>
    <w:rsid w:val="EFFF8832"/>
    <w:rsid w:val="F5DD2F4F"/>
    <w:rsid w:val="FB1F7AEA"/>
    <w:rsid w:val="FBB7EEFC"/>
    <w:rsid w:val="FD7CCC7B"/>
    <w:rsid w:val="FEF1CC96"/>
    <w:rsid w:val="FEFB4F91"/>
    <w:rsid w:val="FEFEB792"/>
    <w:rsid w:val="FF1D1A0F"/>
    <w:rsid w:val="FF364CD3"/>
    <w:rsid w:val="FFEBCC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Arial" w:hAnsi="Arial" w:eastAsia="Times New Roman" w:cs="Arial"/>
      <w:color w:val="FF0000"/>
      <w:sz w:val="24"/>
      <w:szCs w:val="24"/>
      <w:lang w:val="es-ES" w:eastAsia="es-ES" w:bidi="ar-SA"/>
    </w:rPr>
  </w:style>
  <w:style w:type="character" w:default="1" w:styleId="4">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HTML Preformatt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SimSun" w:hAnsi="SimSun" w:eastAsia="SimSun" w:cs="SimSun"/>
      <w:kern w:val="0"/>
      <w:sz w:val="24"/>
      <w:szCs w:val="24"/>
      <w:lang w:val="en-US" w:eastAsia="zh-CN" w:bidi="ar"/>
    </w:rPr>
  </w:style>
  <w:style w:type="paragraph" w:styleId="3">
    <w:name w:val="Normal (Web)"/>
    <w:basedOn w:val="1"/>
    <w:qFormat/>
    <w:uiPriority w:val="0"/>
    <w:pPr>
      <w:spacing w:before="100" w:beforeAutospacing="1" w:after="100" w:afterAutospacing="1" w:line="240" w:lineRule="auto"/>
    </w:pPr>
    <w:rPr>
      <w:rFonts w:ascii="Times New Roman" w:hAnsi="Times New Roman" w:cs="Times New Roman"/>
      <w:sz w:val="24"/>
      <w:szCs w:val="24"/>
    </w:rPr>
  </w:style>
  <w:style w:type="character" w:styleId="5">
    <w:name w:val="Hyperlink"/>
    <w:basedOn w:val="4"/>
    <w:qFormat/>
    <w:uiPriority w:val="0"/>
    <w:rPr>
      <w:color w:val="0000FF"/>
      <w:u w:val="single"/>
    </w:rPr>
  </w:style>
  <w:style w:type="character" w:styleId="6">
    <w:name w:val="Strong"/>
    <w:basedOn w:val="4"/>
    <w:qFormat/>
    <w:uiPriority w:val="0"/>
    <w:rPr>
      <w:b/>
      <w:bCs/>
    </w:r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Office_3.2.0.6370_F1E327BC-269C-435d-A152-05C5408002CA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2023-06-22T21:02:00Z</dcterms:created>
  <dc:creator>francismaweahjr.</dc:creator>
  <cp:lastModifiedBy>francismaweahjr.</cp:lastModifiedBy>
  <dcterms:modified xsi:type="dcterms:W3CDTF">2023-07-20T00:20:27Z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1033-3.2.0.6370</vt:lpwstr>
  </property>
</Properties>
</file>