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4F6" w:rsidRPr="004224F6" w:rsidRDefault="004224F6" w:rsidP="004224F6">
      <w:pPr>
        <w:pStyle w:val="Corpodetexto"/>
        <w:rPr>
          <w:rFonts w:ascii="Arial" w:hAnsi="Arial" w:cs="Arial"/>
          <w:lang w:val="en-US"/>
        </w:rPr>
      </w:pPr>
      <w:proofErr w:type="spellStart"/>
      <w:proofErr w:type="gramStart"/>
      <w:r w:rsidRPr="004224F6">
        <w:rPr>
          <w:rFonts w:ascii="Arial" w:hAnsi="Arial" w:cs="Arial"/>
          <w:lang w:val="en-US"/>
        </w:rPr>
        <w:t>Temática</w:t>
      </w:r>
      <w:proofErr w:type="spellEnd"/>
      <w:r w:rsidRPr="004224F6">
        <w:rPr>
          <w:rFonts w:ascii="Arial" w:hAnsi="Arial" w:cs="Arial"/>
          <w:lang w:val="en-US"/>
        </w:rPr>
        <w:t xml:space="preserve"> 7.</w:t>
      </w:r>
      <w:proofErr w:type="gramEnd"/>
      <w:r w:rsidRPr="004224F6">
        <w:rPr>
          <w:rFonts w:ascii="Arial" w:hAnsi="Arial" w:cs="Arial"/>
          <w:lang w:val="en-US"/>
        </w:rPr>
        <w:t xml:space="preserve"> </w:t>
      </w:r>
      <w:proofErr w:type="spellStart"/>
      <w:r w:rsidRPr="004224F6">
        <w:rPr>
          <w:rFonts w:ascii="Arial" w:hAnsi="Arial" w:cs="Arial"/>
          <w:lang w:val="en-US"/>
        </w:rPr>
        <w:t>Participación</w:t>
      </w:r>
      <w:proofErr w:type="spellEnd"/>
      <w:r w:rsidRPr="004224F6">
        <w:rPr>
          <w:rFonts w:ascii="Arial" w:hAnsi="Arial" w:cs="Arial"/>
          <w:lang w:val="en-US"/>
        </w:rPr>
        <w:t xml:space="preserve"> social y </w:t>
      </w:r>
      <w:proofErr w:type="spellStart"/>
      <w:r w:rsidRPr="004224F6">
        <w:rPr>
          <w:rFonts w:ascii="Arial" w:hAnsi="Arial" w:cs="Arial"/>
          <w:lang w:val="en-US"/>
        </w:rPr>
        <w:t>comunitaria</w:t>
      </w:r>
      <w:proofErr w:type="spellEnd"/>
      <w:r w:rsidRPr="004224F6">
        <w:rPr>
          <w:rFonts w:ascii="Arial" w:hAnsi="Arial" w:cs="Arial"/>
          <w:lang w:val="en-US"/>
        </w:rPr>
        <w:t xml:space="preserve"> e </w:t>
      </w:r>
      <w:proofErr w:type="spellStart"/>
      <w:r w:rsidRPr="004224F6">
        <w:rPr>
          <w:rFonts w:ascii="Arial" w:hAnsi="Arial" w:cs="Arial"/>
          <w:lang w:val="en-US"/>
        </w:rPr>
        <w:t>intersectorialidad</w:t>
      </w:r>
      <w:proofErr w:type="spellEnd"/>
      <w:r w:rsidRPr="004224F6">
        <w:rPr>
          <w:rFonts w:ascii="Arial" w:hAnsi="Arial" w:cs="Arial"/>
          <w:lang w:val="en-US"/>
        </w:rPr>
        <w:t>.</w:t>
      </w:r>
    </w:p>
    <w:p w:rsidR="004224F6" w:rsidRPr="004224F6" w:rsidRDefault="004224F6" w:rsidP="004224F6">
      <w:pPr>
        <w:pStyle w:val="Default"/>
        <w:spacing w:line="360" w:lineRule="auto"/>
        <w:rPr>
          <w:rFonts w:ascii="Arial" w:hAnsi="Arial" w:cs="Arial"/>
          <w:b/>
          <w:bCs/>
          <w:sz w:val="28"/>
          <w:szCs w:val="28"/>
          <w:lang w:val="en-US"/>
        </w:rPr>
      </w:pPr>
    </w:p>
    <w:p w:rsidR="00135179" w:rsidRPr="00F43FB4" w:rsidRDefault="00135179" w:rsidP="00490C97">
      <w:pPr>
        <w:pStyle w:val="Default"/>
        <w:spacing w:line="360" w:lineRule="auto"/>
        <w:jc w:val="center"/>
        <w:rPr>
          <w:rFonts w:ascii="Arial" w:hAnsi="Arial" w:cs="Arial"/>
          <w:b/>
          <w:bCs/>
          <w:sz w:val="28"/>
          <w:szCs w:val="28"/>
          <w:lang w:val="es-ES"/>
        </w:rPr>
      </w:pPr>
      <w:r w:rsidRPr="00F43FB4">
        <w:rPr>
          <w:rFonts w:ascii="Arial" w:hAnsi="Arial" w:cs="Arial"/>
          <w:b/>
          <w:bCs/>
          <w:sz w:val="28"/>
          <w:szCs w:val="28"/>
          <w:lang w:val="es-ES"/>
        </w:rPr>
        <w:t>P</w:t>
      </w:r>
      <w:r w:rsidRPr="00F43FB4">
        <w:rPr>
          <w:rFonts w:ascii="Arial" w:hAnsi="Arial" w:cs="Arial"/>
          <w:b/>
          <w:sz w:val="28"/>
          <w:szCs w:val="28"/>
          <w:lang w:val="es-ES"/>
        </w:rPr>
        <w:t>ropuesta educativa hacia los adultos mayores</w:t>
      </w:r>
      <w:r w:rsidR="00490C97" w:rsidRPr="00F43FB4">
        <w:rPr>
          <w:rFonts w:ascii="Arial" w:hAnsi="Arial" w:cs="Arial"/>
          <w:b/>
          <w:sz w:val="28"/>
          <w:szCs w:val="28"/>
          <w:lang w:val="es-ES"/>
        </w:rPr>
        <w:t>:</w:t>
      </w:r>
      <w:r w:rsidRPr="00F43FB4">
        <w:rPr>
          <w:rFonts w:ascii="Arial" w:hAnsi="Arial" w:cs="Arial"/>
          <w:b/>
          <w:sz w:val="28"/>
          <w:szCs w:val="28"/>
          <w:lang w:val="es-ES"/>
        </w:rPr>
        <w:t xml:space="preserve"> "P</w:t>
      </w:r>
      <w:r w:rsidRPr="00F43FB4">
        <w:rPr>
          <w:rFonts w:ascii="Arial" w:hAnsi="Arial" w:cs="Arial"/>
          <w:b/>
          <w:bCs/>
          <w:sz w:val="28"/>
          <w:szCs w:val="28"/>
          <w:lang w:val="es-ES"/>
        </w:rPr>
        <w:t>orque los niños son los que saben querer"</w:t>
      </w:r>
    </w:p>
    <w:p w:rsidR="00135179" w:rsidRPr="00F43FB4" w:rsidRDefault="00135179" w:rsidP="00490C97">
      <w:pPr>
        <w:spacing w:after="0" w:line="360" w:lineRule="auto"/>
        <w:jc w:val="both"/>
        <w:rPr>
          <w:lang w:val="es-ES"/>
        </w:rPr>
      </w:pPr>
      <w:r w:rsidRPr="00F43FB4">
        <w:rPr>
          <w:lang w:val="es-ES"/>
        </w:rPr>
        <w:t>Autores:</w:t>
      </w:r>
    </w:p>
    <w:p w:rsidR="00490C97" w:rsidRDefault="00135179" w:rsidP="00490C97">
      <w:pPr>
        <w:spacing w:after="0" w:line="360" w:lineRule="auto"/>
        <w:ind w:left="360"/>
        <w:jc w:val="both"/>
        <w:rPr>
          <w:lang w:val="es-ES"/>
        </w:rPr>
      </w:pPr>
      <w:proofErr w:type="spellStart"/>
      <w:r w:rsidRPr="00490C97">
        <w:rPr>
          <w:lang w:val="es-ES"/>
        </w:rPr>
        <w:t>Viñet</w:t>
      </w:r>
      <w:proofErr w:type="spellEnd"/>
      <w:r w:rsidRPr="00490C97">
        <w:rPr>
          <w:lang w:val="es-ES"/>
        </w:rPr>
        <w:t xml:space="preserve"> Espinosa</w:t>
      </w:r>
      <w:r w:rsidR="00490C97">
        <w:rPr>
          <w:lang w:val="es-ES"/>
        </w:rPr>
        <w:t xml:space="preserve">, </w:t>
      </w:r>
      <w:r w:rsidR="00490C97" w:rsidRPr="00490C97">
        <w:rPr>
          <w:lang w:val="es-ES"/>
        </w:rPr>
        <w:t xml:space="preserve">Luisa </w:t>
      </w:r>
      <w:proofErr w:type="spellStart"/>
      <w:r w:rsidR="00490C97" w:rsidRPr="00490C97">
        <w:rPr>
          <w:lang w:val="es-ES"/>
        </w:rPr>
        <w:t>Marlen</w:t>
      </w:r>
      <w:proofErr w:type="spellEnd"/>
      <w:r w:rsidRPr="00490C97">
        <w:rPr>
          <w:lang w:val="es-ES"/>
        </w:rPr>
        <w:t xml:space="preserve">. </w:t>
      </w:r>
      <w:r w:rsidR="00490C97">
        <w:rPr>
          <w:lang w:val="es-ES"/>
        </w:rPr>
        <w:t>1</w:t>
      </w:r>
    </w:p>
    <w:p w:rsidR="00490C97" w:rsidRDefault="00135179" w:rsidP="00490C97">
      <w:pPr>
        <w:spacing w:after="0" w:line="360" w:lineRule="auto"/>
        <w:ind w:left="360"/>
        <w:jc w:val="both"/>
        <w:rPr>
          <w:lang w:val="es-ES"/>
        </w:rPr>
      </w:pPr>
      <w:proofErr w:type="spellStart"/>
      <w:r w:rsidRPr="00490C97">
        <w:rPr>
          <w:lang w:val="es-ES"/>
        </w:rPr>
        <w:t>Palenzuela</w:t>
      </w:r>
      <w:proofErr w:type="spellEnd"/>
      <w:r w:rsidRPr="00490C97">
        <w:rPr>
          <w:lang w:val="es-ES"/>
        </w:rPr>
        <w:t xml:space="preserve"> Miranda</w:t>
      </w:r>
      <w:r w:rsidR="00490C97">
        <w:rPr>
          <w:lang w:val="es-ES"/>
        </w:rPr>
        <w:t xml:space="preserve">, </w:t>
      </w:r>
      <w:proofErr w:type="spellStart"/>
      <w:r w:rsidR="00490C97" w:rsidRPr="00490C97">
        <w:rPr>
          <w:lang w:val="es-ES"/>
        </w:rPr>
        <w:t>Maricel</w:t>
      </w:r>
      <w:proofErr w:type="spellEnd"/>
      <w:r w:rsidRPr="00490C97">
        <w:rPr>
          <w:lang w:val="es-ES"/>
        </w:rPr>
        <w:t xml:space="preserve">. </w:t>
      </w:r>
      <w:r w:rsidR="00490C97">
        <w:rPr>
          <w:lang w:val="es-ES"/>
        </w:rPr>
        <w:t>2</w:t>
      </w:r>
    </w:p>
    <w:p w:rsidR="00490C97" w:rsidRDefault="00490C97" w:rsidP="00490C97">
      <w:pPr>
        <w:spacing w:after="0" w:line="360" w:lineRule="auto"/>
        <w:ind w:left="360"/>
        <w:jc w:val="both"/>
        <w:rPr>
          <w:lang w:val="es-ES"/>
        </w:rPr>
      </w:pPr>
      <w:r>
        <w:rPr>
          <w:lang w:val="es-ES"/>
        </w:rPr>
        <w:t>D</w:t>
      </w:r>
      <w:r w:rsidR="00135179" w:rsidRPr="00490C97">
        <w:rPr>
          <w:lang w:val="es-ES"/>
        </w:rPr>
        <w:t>e la Tejera Chillón</w:t>
      </w:r>
      <w:r>
        <w:rPr>
          <w:lang w:val="es-ES"/>
        </w:rPr>
        <w:t>, Nubia</w:t>
      </w:r>
      <w:r w:rsidR="00135179" w:rsidRPr="00490C97">
        <w:rPr>
          <w:lang w:val="es-ES"/>
        </w:rPr>
        <w:t xml:space="preserve">. </w:t>
      </w:r>
      <w:r>
        <w:rPr>
          <w:lang w:val="es-ES"/>
        </w:rPr>
        <w:t>3</w:t>
      </w:r>
    </w:p>
    <w:p w:rsidR="00490C97" w:rsidRDefault="00490C97" w:rsidP="00490C97">
      <w:pPr>
        <w:pStyle w:val="Corpodetexto"/>
        <w:spacing w:line="360" w:lineRule="auto"/>
        <w:rPr>
          <w:rFonts w:ascii="Arial" w:hAnsi="Arial" w:cs="Arial"/>
          <w:lang w:val="en-US"/>
        </w:rPr>
      </w:pPr>
      <w:r>
        <w:rPr>
          <w:lang w:val="es-ES"/>
        </w:rPr>
        <w:t xml:space="preserve">1 </w:t>
      </w:r>
      <w:r w:rsidR="00135179" w:rsidRPr="00490C97">
        <w:rPr>
          <w:rFonts w:ascii="Arial" w:hAnsi="Arial" w:cs="Arial"/>
          <w:lang w:val="es-ES"/>
        </w:rPr>
        <w:t xml:space="preserve">Escuela Latinoamericana de Medicina </w:t>
      </w:r>
      <w:r>
        <w:rPr>
          <w:lang w:val="es-ES"/>
        </w:rPr>
        <w:t xml:space="preserve">/ </w:t>
      </w:r>
      <w:r w:rsidRPr="00490C97">
        <w:rPr>
          <w:rFonts w:ascii="Arial" w:hAnsi="Arial" w:cs="Arial"/>
          <w:lang w:val="es-ES"/>
        </w:rPr>
        <w:t>Departamento de</w:t>
      </w:r>
      <w:r>
        <w:rPr>
          <w:rFonts w:ascii="Arial" w:hAnsi="Arial" w:cs="Arial"/>
          <w:lang w:val="es-ES"/>
        </w:rPr>
        <w:t xml:space="preserve"> MGI</w:t>
      </w:r>
      <w:r w:rsidRPr="003A33BA">
        <w:rPr>
          <w:rFonts w:ascii="Arial" w:hAnsi="Arial" w:cs="Arial"/>
          <w:lang w:val="en-US"/>
        </w:rPr>
        <w:t xml:space="preserve">, La Habana, Cuba, </w:t>
      </w:r>
      <w:proofErr w:type="spellStart"/>
      <w:r>
        <w:rPr>
          <w:rFonts w:ascii="Arial" w:hAnsi="Arial" w:cs="Arial"/>
          <w:lang w:val="en-US"/>
        </w:rPr>
        <w:t>c</w:t>
      </w:r>
      <w:r w:rsidRPr="003A33BA">
        <w:rPr>
          <w:rFonts w:ascii="Arial" w:hAnsi="Arial" w:cs="Arial"/>
          <w:lang w:val="en-US"/>
        </w:rPr>
        <w:t>orreo</w:t>
      </w:r>
      <w:proofErr w:type="spellEnd"/>
      <w:r w:rsidRPr="003A33BA">
        <w:rPr>
          <w:rFonts w:ascii="Arial" w:hAnsi="Arial" w:cs="Arial"/>
          <w:lang w:val="en-US"/>
        </w:rPr>
        <w:t xml:space="preserve"> </w:t>
      </w:r>
      <w:proofErr w:type="spellStart"/>
      <w:r w:rsidRPr="003A33BA">
        <w:rPr>
          <w:rFonts w:ascii="Arial" w:hAnsi="Arial" w:cs="Arial"/>
          <w:lang w:val="en-US"/>
        </w:rPr>
        <w:t>electrónico</w:t>
      </w:r>
      <w:proofErr w:type="spellEnd"/>
      <w:r w:rsidRPr="003A33BA">
        <w:rPr>
          <w:rFonts w:ascii="Arial" w:hAnsi="Arial" w:cs="Arial"/>
          <w:lang w:val="en-US"/>
        </w:rPr>
        <w:t xml:space="preserve">: </w:t>
      </w:r>
      <w:hyperlink r:id="rId6" w:history="1">
        <w:r w:rsidRPr="00D61A3B">
          <w:rPr>
            <w:rStyle w:val="Hyperlink"/>
            <w:rFonts w:ascii="Arial" w:hAnsi="Arial" w:cs="Arial"/>
            <w:color w:val="auto"/>
            <w:u w:val="none"/>
            <w:lang w:val="en-US"/>
          </w:rPr>
          <w:t>marlen.vinet@infomed.sld.cu</w:t>
        </w:r>
      </w:hyperlink>
    </w:p>
    <w:p w:rsidR="00490C97" w:rsidRPr="003A33BA" w:rsidRDefault="00D61A3B" w:rsidP="00490C97">
      <w:pPr>
        <w:pStyle w:val="Corpodetexto"/>
        <w:spacing w:line="360" w:lineRule="auto"/>
        <w:rPr>
          <w:rFonts w:ascii="Arial" w:hAnsi="Arial" w:cs="Arial"/>
          <w:lang w:val="en-US"/>
        </w:rPr>
      </w:pPr>
      <w:proofErr w:type="gramStart"/>
      <w:r>
        <w:rPr>
          <w:rFonts w:ascii="Arial" w:hAnsi="Arial" w:cs="Arial"/>
          <w:lang w:val="en-US"/>
        </w:rPr>
        <w:t xml:space="preserve">2.  </w:t>
      </w:r>
      <w:r w:rsidR="00490C97">
        <w:rPr>
          <w:rFonts w:ascii="Arial" w:hAnsi="Arial" w:cs="Arial"/>
          <w:lang w:val="es-VE"/>
        </w:rPr>
        <w:t>Escuela Primaria Félix Edén</w:t>
      </w:r>
      <w:r w:rsidR="009140EE">
        <w:rPr>
          <w:rFonts w:ascii="Arial" w:hAnsi="Arial" w:cs="Arial"/>
          <w:lang w:val="es-VE"/>
        </w:rPr>
        <w:t xml:space="preserve"> </w:t>
      </w:r>
      <w:r w:rsidR="00490C97">
        <w:rPr>
          <w:rFonts w:ascii="Arial" w:hAnsi="Arial" w:cs="Arial"/>
          <w:lang w:val="es-VE"/>
        </w:rPr>
        <w:t>/</w:t>
      </w:r>
      <w:r w:rsidR="00490C97" w:rsidRPr="00490C97">
        <w:rPr>
          <w:rFonts w:ascii="Arial" w:hAnsi="Arial" w:cs="Arial"/>
          <w:lang w:val="es-ES"/>
        </w:rPr>
        <w:t xml:space="preserve"> </w:t>
      </w:r>
      <w:r w:rsidR="00490C97">
        <w:rPr>
          <w:rFonts w:ascii="Arial" w:hAnsi="Arial" w:cs="Arial"/>
          <w:lang w:val="es-ES"/>
        </w:rPr>
        <w:t>Maestra de 1er grado</w:t>
      </w:r>
      <w:r w:rsidR="009140EE">
        <w:rPr>
          <w:rFonts w:ascii="Arial" w:hAnsi="Arial" w:cs="Arial"/>
          <w:lang w:val="es-ES"/>
        </w:rPr>
        <w:t xml:space="preserve">, </w:t>
      </w:r>
      <w:r w:rsidR="00490C97" w:rsidRPr="003A33BA">
        <w:rPr>
          <w:rFonts w:ascii="Arial" w:hAnsi="Arial" w:cs="Arial"/>
          <w:lang w:val="en-US"/>
        </w:rPr>
        <w:t>La Habana, Cuba</w:t>
      </w:r>
      <w:r>
        <w:rPr>
          <w:rFonts w:ascii="Arial" w:hAnsi="Arial" w:cs="Arial"/>
          <w:lang w:val="en-US"/>
        </w:rPr>
        <w:t>.</w:t>
      </w:r>
      <w:proofErr w:type="gramEnd"/>
    </w:p>
    <w:p w:rsidR="00135179" w:rsidRPr="00490C97" w:rsidRDefault="00490C97" w:rsidP="00490C97">
      <w:pPr>
        <w:spacing w:after="0" w:line="360" w:lineRule="auto"/>
        <w:jc w:val="both"/>
        <w:rPr>
          <w:lang w:val="es-ES"/>
        </w:rPr>
      </w:pPr>
      <w:r>
        <w:rPr>
          <w:lang w:val="es-ES"/>
        </w:rPr>
        <w:t xml:space="preserve">3. </w:t>
      </w:r>
      <w:r w:rsidRPr="00490C97">
        <w:rPr>
          <w:lang w:val="es-ES"/>
        </w:rPr>
        <w:t xml:space="preserve">Escuela Latinoamericana de Medicina </w:t>
      </w:r>
      <w:r>
        <w:rPr>
          <w:lang w:val="es-ES"/>
        </w:rPr>
        <w:t xml:space="preserve">/ </w:t>
      </w:r>
      <w:r w:rsidRPr="00490C97">
        <w:rPr>
          <w:lang w:val="es-ES"/>
        </w:rPr>
        <w:t>Departamento de</w:t>
      </w:r>
      <w:r>
        <w:rPr>
          <w:lang w:val="es-ES"/>
        </w:rPr>
        <w:t xml:space="preserve"> MGI</w:t>
      </w:r>
      <w:r w:rsidRPr="003A33BA">
        <w:rPr>
          <w:lang w:val="en-US"/>
        </w:rPr>
        <w:t>, La Habana, Cuba</w:t>
      </w:r>
      <w:r w:rsidR="00D61A3B">
        <w:rPr>
          <w:lang w:val="en-US"/>
        </w:rPr>
        <w:t>.</w:t>
      </w:r>
      <w:r w:rsidRPr="003A33BA">
        <w:rPr>
          <w:lang w:val="en-US"/>
        </w:rPr>
        <w:t xml:space="preserve"> </w:t>
      </w:r>
    </w:p>
    <w:p w:rsidR="009140EE" w:rsidRDefault="009140EE" w:rsidP="00490C97">
      <w:pPr>
        <w:spacing w:after="0" w:line="360" w:lineRule="auto"/>
        <w:jc w:val="both"/>
        <w:rPr>
          <w:b/>
          <w:lang w:val="es-ES"/>
        </w:rPr>
      </w:pPr>
    </w:p>
    <w:p w:rsidR="00135179" w:rsidRDefault="00F43FB4" w:rsidP="00490C97">
      <w:pPr>
        <w:spacing w:after="0" w:line="360" w:lineRule="auto"/>
        <w:jc w:val="both"/>
        <w:rPr>
          <w:b/>
          <w:lang w:val="es-ES"/>
        </w:rPr>
      </w:pPr>
      <w:r w:rsidRPr="00490C97">
        <w:rPr>
          <w:b/>
          <w:lang w:val="es-ES"/>
        </w:rPr>
        <w:t>Resumen</w:t>
      </w:r>
    </w:p>
    <w:p w:rsidR="009140EE" w:rsidRPr="009140EE" w:rsidRDefault="009140EE" w:rsidP="00490C97">
      <w:pPr>
        <w:spacing w:after="0" w:line="360" w:lineRule="auto"/>
        <w:jc w:val="both"/>
        <w:rPr>
          <w:lang w:val="es-ES"/>
        </w:rPr>
      </w:pPr>
      <w:r>
        <w:rPr>
          <w:b/>
          <w:lang w:val="es-ES"/>
        </w:rPr>
        <w:t xml:space="preserve">Introducción: </w:t>
      </w:r>
      <w:r w:rsidR="00F43FB4" w:rsidRPr="00490C97">
        <w:rPr>
          <w:lang w:val="es-ES"/>
        </w:rPr>
        <w:t>La relación adecuada de abuelos y nietos constituye un apoyo para la familia en tiempos de crisis, lo cual tiende a influir en el desarrollo de la personalidad de los niños.</w:t>
      </w:r>
    </w:p>
    <w:p w:rsidR="009140EE" w:rsidRDefault="00135179" w:rsidP="00490C97">
      <w:pPr>
        <w:autoSpaceDE w:val="0"/>
        <w:autoSpaceDN w:val="0"/>
        <w:adjustRightInd w:val="0"/>
        <w:spacing w:after="0" w:line="360" w:lineRule="auto"/>
        <w:jc w:val="both"/>
        <w:rPr>
          <w:lang w:val="es-ES"/>
        </w:rPr>
      </w:pPr>
      <w:r w:rsidRPr="00490C97">
        <w:rPr>
          <w:rFonts w:eastAsia="Times New Roman"/>
          <w:b/>
          <w:lang w:val="es-ES"/>
        </w:rPr>
        <w:t xml:space="preserve">Objetivo: </w:t>
      </w:r>
      <w:r w:rsidRPr="00490C97">
        <w:rPr>
          <w:lang w:val="es-ES"/>
        </w:rPr>
        <w:t xml:space="preserve">Elaborar una propuesta educativa para mejorar la afectividad  hacia los adultos mayores, en escolares de primer grado. Escuela Félix Edén, Santa Fe, municipio Playa. En el período comprendido desde enero a junio del 2019. </w:t>
      </w:r>
    </w:p>
    <w:p w:rsidR="00135179" w:rsidRPr="00490C97" w:rsidRDefault="00135179" w:rsidP="00490C97">
      <w:pPr>
        <w:autoSpaceDE w:val="0"/>
        <w:autoSpaceDN w:val="0"/>
        <w:adjustRightInd w:val="0"/>
        <w:spacing w:after="0" w:line="360" w:lineRule="auto"/>
        <w:jc w:val="both"/>
        <w:rPr>
          <w:color w:val="000000"/>
          <w:lang w:val="es-ES"/>
        </w:rPr>
      </w:pPr>
      <w:r w:rsidRPr="00490C97">
        <w:rPr>
          <w:b/>
          <w:lang w:val="es-ES"/>
        </w:rPr>
        <w:t xml:space="preserve">Método: </w:t>
      </w:r>
      <w:r w:rsidRPr="00490C97">
        <w:rPr>
          <w:color w:val="000000"/>
          <w:lang w:val="es-ES"/>
        </w:rPr>
        <w:t>Se realizó un estudio cuasi experimental. El universo estuvo conformado por el total de niños que cusan el primer grado en la escuela primaria: 44 y la muestra 22 niños correspondientes al grupo 1ro B. La investigación contó con tres etapas: diagnóstico, intervención y evaluación.</w:t>
      </w:r>
      <w:r w:rsidRPr="00490C97">
        <w:rPr>
          <w:lang w:val="es-ES"/>
        </w:rPr>
        <w:t xml:space="preserve"> Los instrumentos utilizados fueron el Test de la familia y el Test Percepción de diferencias (las caritas).</w:t>
      </w:r>
    </w:p>
    <w:p w:rsidR="00135179" w:rsidRPr="00490C97" w:rsidRDefault="00135179" w:rsidP="00490C97">
      <w:pPr>
        <w:spacing w:after="0" w:line="360" w:lineRule="auto"/>
        <w:jc w:val="both"/>
        <w:rPr>
          <w:color w:val="000000"/>
          <w:lang w:val="es-ES"/>
        </w:rPr>
      </w:pPr>
      <w:r w:rsidRPr="00490C97">
        <w:rPr>
          <w:b/>
          <w:color w:val="000000"/>
          <w:lang w:val="es-ES"/>
        </w:rPr>
        <w:t>Resultados:</w:t>
      </w:r>
      <w:r w:rsidRPr="00490C97">
        <w:rPr>
          <w:color w:val="000000"/>
          <w:lang w:val="es-ES"/>
        </w:rPr>
        <w:t xml:space="preserve"> En el dibujo inicial de la familia pocos niños incluyeron adultos mayores, después de la intervención todos  dibujaron al menos un adulto mayor como parte de su familia. Predominaron las caritas alegres en la autopercepción del niño al realizar las tareas y en la expresión de sus abuelos. </w:t>
      </w:r>
    </w:p>
    <w:p w:rsidR="00135179" w:rsidRPr="00490C97" w:rsidRDefault="000E267F" w:rsidP="00490C97">
      <w:pPr>
        <w:spacing w:line="360" w:lineRule="auto"/>
        <w:jc w:val="both"/>
        <w:rPr>
          <w:lang w:val="es-ES"/>
        </w:rPr>
      </w:pPr>
      <w:r w:rsidRPr="000E267F">
        <w:rPr>
          <w:b/>
          <w:color w:val="000000"/>
          <w:lang w:val="es-ES"/>
        </w:rPr>
        <w:t>Conclusiones:</w:t>
      </w:r>
      <w:r>
        <w:rPr>
          <w:color w:val="000000"/>
          <w:lang w:val="es-ES"/>
        </w:rPr>
        <w:t xml:space="preserve"> </w:t>
      </w:r>
      <w:r w:rsidR="00135179" w:rsidRPr="00490C97">
        <w:rPr>
          <w:color w:val="000000"/>
          <w:lang w:val="es-ES"/>
        </w:rPr>
        <w:t xml:space="preserve">La participación conjunta de especialistas en MGI de la universidad  junto a educadores primarios en la orientación familiar es una alianza que favorece la </w:t>
      </w:r>
      <w:r>
        <w:rPr>
          <w:color w:val="000000"/>
          <w:lang w:val="es-ES"/>
        </w:rPr>
        <w:t xml:space="preserve">afectividad niño-abuelo, </w:t>
      </w:r>
      <w:r w:rsidRPr="00490C97">
        <w:rPr>
          <w:color w:val="000000"/>
          <w:lang w:val="es-ES"/>
        </w:rPr>
        <w:t>la funcionabilidad de la familia</w:t>
      </w:r>
      <w:r w:rsidR="00135179" w:rsidRPr="00490C97">
        <w:rPr>
          <w:color w:val="000000"/>
          <w:lang w:val="es-ES"/>
        </w:rPr>
        <w:t xml:space="preserve"> y la </w:t>
      </w:r>
      <w:proofErr w:type="spellStart"/>
      <w:r w:rsidR="00135179" w:rsidRPr="00490C97">
        <w:rPr>
          <w:color w:val="000000"/>
          <w:lang w:val="es-ES"/>
        </w:rPr>
        <w:t>intersectorialidad</w:t>
      </w:r>
      <w:proofErr w:type="spellEnd"/>
      <w:r w:rsidR="00135179" w:rsidRPr="00490C97">
        <w:rPr>
          <w:color w:val="000000"/>
          <w:lang w:val="es-ES"/>
        </w:rPr>
        <w:t xml:space="preserve"> necesaria en pos de un envejecimiento poblacional saludable.</w:t>
      </w:r>
    </w:p>
    <w:p w:rsidR="00135179" w:rsidRPr="00490C97" w:rsidRDefault="001F63A9" w:rsidP="00490C97">
      <w:pPr>
        <w:spacing w:after="0" w:line="360" w:lineRule="auto"/>
        <w:jc w:val="both"/>
        <w:rPr>
          <w:rFonts w:eastAsia="Times New Roman"/>
          <w:b/>
          <w:lang w:val="es-ES"/>
        </w:rPr>
      </w:pPr>
      <w:r w:rsidRPr="00490C97">
        <w:rPr>
          <w:rFonts w:eastAsia="Times New Roman"/>
          <w:b/>
          <w:lang w:val="es-ES"/>
        </w:rPr>
        <w:lastRenderedPageBreak/>
        <w:t>Palabras clave</w:t>
      </w:r>
      <w:r w:rsidR="00135179" w:rsidRPr="00490C97">
        <w:rPr>
          <w:rFonts w:eastAsia="Times New Roman"/>
          <w:b/>
          <w:lang w:val="es-ES"/>
        </w:rPr>
        <w:t xml:space="preserve">: </w:t>
      </w:r>
      <w:r w:rsidR="00135179" w:rsidRPr="009140EE">
        <w:rPr>
          <w:rFonts w:eastAsia="Times New Roman"/>
          <w:lang w:val="es-ES"/>
        </w:rPr>
        <w:t>niños, adulto mayor, educación</w:t>
      </w:r>
    </w:p>
    <w:p w:rsidR="00135179" w:rsidRDefault="00E332EC" w:rsidP="00490C97">
      <w:pPr>
        <w:spacing w:after="0" w:line="360" w:lineRule="auto"/>
        <w:jc w:val="both"/>
        <w:rPr>
          <w:rFonts w:eastAsia="Times New Roman"/>
          <w:b/>
          <w:lang w:val="es-ES"/>
        </w:rPr>
      </w:pPr>
      <w:r w:rsidRPr="00490C97">
        <w:rPr>
          <w:rFonts w:eastAsia="Times New Roman"/>
          <w:b/>
          <w:lang w:val="es-ES"/>
        </w:rPr>
        <w:t>Introducción</w:t>
      </w:r>
    </w:p>
    <w:p w:rsidR="00135179" w:rsidRPr="00490C97" w:rsidRDefault="00135179" w:rsidP="00490C97">
      <w:pPr>
        <w:spacing w:after="0" w:line="360" w:lineRule="auto"/>
        <w:jc w:val="both"/>
        <w:rPr>
          <w:lang w:val="es-ES"/>
        </w:rPr>
      </w:pPr>
      <w:r w:rsidRPr="00490C97">
        <w:rPr>
          <w:lang w:val="es-ES"/>
        </w:rPr>
        <w:t xml:space="preserve">La Organización Mundial de la Salud (OMS) estima que existen 600 millones de adultos mayores en el mundo y pronostica que para el año 2025 esta cifra se elevará a dos mil millones, con lo cual superará a la población de cero a 14 años por primera vez en la historia. Cuba es el tercer país más envejecido de América Latina y </w:t>
      </w:r>
      <w:r w:rsidRPr="00490C97">
        <w:rPr>
          <w:bCs/>
          <w:lang w:val="es-ES"/>
        </w:rPr>
        <w:t xml:space="preserve">en los próximos cincuenta años lo será del Tercer Mundo, actualmente el 20.1 % de su población tiene 60 años y más de edad, y en su mayoría son abuelos. </w:t>
      </w:r>
      <w:r w:rsidRPr="00490C97">
        <w:rPr>
          <w:vertAlign w:val="superscript"/>
          <w:lang w:val="es-ES"/>
        </w:rPr>
        <w:t>(1-3)</w:t>
      </w:r>
    </w:p>
    <w:p w:rsidR="00135179" w:rsidRPr="00490C97" w:rsidRDefault="00135179" w:rsidP="00490C97">
      <w:pPr>
        <w:pStyle w:val="estilo2"/>
        <w:spacing w:before="0" w:beforeAutospacing="0" w:after="0" w:afterAutospacing="0" w:line="360" w:lineRule="auto"/>
        <w:jc w:val="both"/>
        <w:rPr>
          <w:rFonts w:ascii="Arial" w:hAnsi="Arial" w:cs="Arial"/>
          <w:lang w:val="es-ES"/>
        </w:rPr>
      </w:pPr>
      <w:r w:rsidRPr="00490C97">
        <w:rPr>
          <w:rFonts w:ascii="Arial" w:hAnsi="Arial" w:cs="Arial"/>
          <w:lang w:val="es-ES"/>
        </w:rPr>
        <w:t xml:space="preserve">En 1988 </w:t>
      </w:r>
      <w:proofErr w:type="spellStart"/>
      <w:r w:rsidRPr="00490C97">
        <w:rPr>
          <w:rFonts w:ascii="Arial" w:hAnsi="Arial" w:cs="Arial"/>
          <w:lang w:val="es-ES"/>
        </w:rPr>
        <w:t>Neugarten</w:t>
      </w:r>
      <w:proofErr w:type="spellEnd"/>
      <w:r w:rsidRPr="00490C97">
        <w:rPr>
          <w:rFonts w:ascii="Arial" w:hAnsi="Arial" w:cs="Arial"/>
          <w:lang w:val="es-ES"/>
        </w:rPr>
        <w:t xml:space="preserve"> y </w:t>
      </w:r>
      <w:proofErr w:type="spellStart"/>
      <w:r w:rsidRPr="00490C97">
        <w:rPr>
          <w:rFonts w:ascii="Arial" w:hAnsi="Arial" w:cs="Arial"/>
          <w:lang w:val="es-ES"/>
        </w:rPr>
        <w:t>Weinstein</w:t>
      </w:r>
      <w:proofErr w:type="spellEnd"/>
      <w:r w:rsidRPr="00490C97">
        <w:rPr>
          <w:rFonts w:ascii="Arial" w:hAnsi="Arial" w:cs="Arial"/>
          <w:lang w:val="es-ES"/>
        </w:rPr>
        <w:t xml:space="preserve">, identificaron cinco estilos principales asociados con el papel de </w:t>
      </w:r>
      <w:r w:rsidR="001F63A9">
        <w:rPr>
          <w:rFonts w:ascii="Arial" w:hAnsi="Arial" w:cs="Arial"/>
          <w:lang w:val="es-ES"/>
        </w:rPr>
        <w:t xml:space="preserve">los </w:t>
      </w:r>
      <w:r w:rsidRPr="00490C97">
        <w:rPr>
          <w:rFonts w:ascii="Arial" w:hAnsi="Arial" w:cs="Arial"/>
          <w:lang w:val="es-ES"/>
        </w:rPr>
        <w:t>abuelos:</w:t>
      </w:r>
      <w:r w:rsidRPr="00490C97">
        <w:rPr>
          <w:rFonts w:ascii="Arial" w:hAnsi="Arial" w:cs="Arial"/>
          <w:vertAlign w:val="superscript"/>
          <w:lang w:val="es-ES"/>
        </w:rPr>
        <w:t>(4)</w:t>
      </w:r>
      <w:r w:rsidRPr="00490C97">
        <w:rPr>
          <w:rFonts w:ascii="Arial" w:hAnsi="Arial" w:cs="Arial"/>
          <w:lang w:val="es-ES"/>
        </w:rPr>
        <w:t> </w:t>
      </w:r>
    </w:p>
    <w:p w:rsidR="00135179" w:rsidRPr="00490C97" w:rsidRDefault="00135179" w:rsidP="00490C97">
      <w:pPr>
        <w:pStyle w:val="estilo2"/>
        <w:spacing w:before="0" w:beforeAutospacing="0" w:after="0" w:afterAutospacing="0" w:line="360" w:lineRule="auto"/>
        <w:jc w:val="both"/>
        <w:rPr>
          <w:rFonts w:ascii="Arial" w:hAnsi="Arial" w:cs="Arial"/>
          <w:lang w:val="es-ES"/>
        </w:rPr>
      </w:pPr>
      <w:r w:rsidRPr="00490C97">
        <w:rPr>
          <w:rFonts w:ascii="Arial" w:hAnsi="Arial" w:cs="Arial"/>
          <w:lang w:val="es-ES"/>
        </w:rPr>
        <w:t>1 El formal: los abuelos dejan toda la crianza del niño a los padres y limitan su interés por aquel a ocasionales cuidados y al ofrecimiento de agasajos especiales.</w:t>
      </w:r>
    </w:p>
    <w:p w:rsidR="00135179" w:rsidRPr="00490C97" w:rsidRDefault="00135179" w:rsidP="00490C97">
      <w:pPr>
        <w:pStyle w:val="estilo2"/>
        <w:spacing w:before="0" w:beforeAutospacing="0" w:after="0" w:afterAutospacing="0" w:line="360" w:lineRule="auto"/>
        <w:jc w:val="both"/>
        <w:rPr>
          <w:rFonts w:ascii="Arial" w:hAnsi="Arial" w:cs="Arial"/>
          <w:lang w:val="es-ES"/>
        </w:rPr>
      </w:pPr>
      <w:r w:rsidRPr="00490C97">
        <w:rPr>
          <w:rFonts w:ascii="Arial" w:hAnsi="Arial" w:cs="Arial"/>
          <w:lang w:val="es-ES"/>
        </w:rPr>
        <w:t>2 El buscador de bromas: llega a ser un compañero de juego para el nieto en una relación mutua que ambos disfrutan.</w:t>
      </w:r>
    </w:p>
    <w:p w:rsidR="00135179" w:rsidRPr="00490C97" w:rsidRDefault="00135179" w:rsidP="00490C97">
      <w:pPr>
        <w:pStyle w:val="estilo2"/>
        <w:spacing w:before="0" w:beforeAutospacing="0" w:after="0" w:afterAutospacing="0" w:line="360" w:lineRule="auto"/>
        <w:jc w:val="both"/>
        <w:rPr>
          <w:rFonts w:ascii="Arial" w:hAnsi="Arial" w:cs="Arial"/>
          <w:lang w:val="es-ES"/>
        </w:rPr>
      </w:pPr>
      <w:r w:rsidRPr="00490C97">
        <w:rPr>
          <w:rFonts w:ascii="Arial" w:hAnsi="Arial" w:cs="Arial"/>
          <w:lang w:val="es-ES"/>
        </w:rPr>
        <w:t>3 El progenitor sustituto: que asume la responsabilidad de cuidador real, usualmente debido a que ambos progenitores trabajan fuera del hogar y tienen que dejar los niños a su cuidado.</w:t>
      </w:r>
    </w:p>
    <w:p w:rsidR="00135179" w:rsidRPr="00490C97" w:rsidRDefault="00135179" w:rsidP="00490C97">
      <w:pPr>
        <w:pStyle w:val="estilo2"/>
        <w:spacing w:before="0" w:beforeAutospacing="0" w:after="0" w:afterAutospacing="0" w:line="360" w:lineRule="auto"/>
        <w:jc w:val="both"/>
        <w:rPr>
          <w:rFonts w:ascii="Arial" w:hAnsi="Arial" w:cs="Arial"/>
          <w:lang w:val="es-ES"/>
        </w:rPr>
      </w:pPr>
      <w:r w:rsidRPr="00490C97">
        <w:rPr>
          <w:rFonts w:ascii="Arial" w:hAnsi="Arial" w:cs="Arial"/>
          <w:lang w:val="es-ES"/>
        </w:rPr>
        <w:t>4. El receptáculo de sabiduría de la familia: asume un papel autoritario, en el que dispensa habilidades o recursos especiales.</w:t>
      </w:r>
    </w:p>
    <w:p w:rsidR="00135179" w:rsidRPr="00490C97" w:rsidRDefault="00135179" w:rsidP="00490C97">
      <w:pPr>
        <w:pStyle w:val="estilo2"/>
        <w:spacing w:before="0" w:beforeAutospacing="0" w:after="0" w:afterAutospacing="0" w:line="360" w:lineRule="auto"/>
        <w:jc w:val="both"/>
        <w:rPr>
          <w:rFonts w:ascii="Arial" w:hAnsi="Arial" w:cs="Arial"/>
          <w:lang w:val="es-ES"/>
        </w:rPr>
      </w:pPr>
      <w:r w:rsidRPr="00490C97">
        <w:rPr>
          <w:rFonts w:ascii="Arial" w:hAnsi="Arial" w:cs="Arial"/>
          <w:lang w:val="es-ES"/>
        </w:rPr>
        <w:t>5. El distante: tiene contacto ocasional con los nietos en celebraciones o cumpleaños, pero básicamente alguien remoto respecto a sus vidas.</w:t>
      </w:r>
    </w:p>
    <w:p w:rsidR="00135179" w:rsidRPr="00490C97" w:rsidRDefault="00135179" w:rsidP="00490C97">
      <w:pPr>
        <w:spacing w:after="0" w:line="360" w:lineRule="auto"/>
        <w:jc w:val="both"/>
        <w:rPr>
          <w:rFonts w:eastAsia="Times New Roman"/>
          <w:lang w:val="es-ES"/>
        </w:rPr>
      </w:pPr>
      <w:r w:rsidRPr="00490C97">
        <w:rPr>
          <w:lang w:val="es-ES"/>
        </w:rPr>
        <w:t>La relación adecuada de abuelos y nietos constituye un apoyo para la familia en tiempos de crisis, lo cual tiende a influir en el desarrollo de la personalidad de los niños. Más que cuidadores</w:t>
      </w:r>
      <w:r w:rsidR="001F63A9">
        <w:rPr>
          <w:lang w:val="es-ES"/>
        </w:rPr>
        <w:t>, los abuelos,</w:t>
      </w:r>
      <w:r w:rsidRPr="00490C97">
        <w:rPr>
          <w:lang w:val="es-ES"/>
        </w:rPr>
        <w:t xml:space="preserve"> enseñan grandes valores, comparten sus habilidades y talentos con los nietos y la comunicación verbal pausada de los años puede contribuir favorablemente al desarrollo del lenguaje del menor, </w:t>
      </w:r>
      <w:r w:rsidRPr="00490C97">
        <w:rPr>
          <w:rFonts w:eastAsia="Times New Roman"/>
          <w:lang w:val="es-ES"/>
        </w:rPr>
        <w:t xml:space="preserve">es una relación que se salta las barreras de la edad para poder transmitir amor entre dos personas vinculadas emocionalmente. </w:t>
      </w:r>
      <w:r w:rsidRPr="00490C97">
        <w:rPr>
          <w:rFonts w:eastAsia="Times New Roman"/>
          <w:vertAlign w:val="superscript"/>
          <w:lang w:val="es-ES"/>
        </w:rPr>
        <w:t>(5,6)</w:t>
      </w:r>
      <w:r w:rsidRPr="00490C97">
        <w:rPr>
          <w:rFonts w:eastAsia="Times New Roman"/>
          <w:lang w:val="es-ES"/>
        </w:rPr>
        <w:t xml:space="preserve"> </w:t>
      </w:r>
    </w:p>
    <w:p w:rsidR="00135179" w:rsidRPr="00490C97" w:rsidRDefault="00135179" w:rsidP="00490C97">
      <w:pPr>
        <w:spacing w:after="0" w:line="360" w:lineRule="auto"/>
        <w:jc w:val="both"/>
        <w:rPr>
          <w:lang w:val="es-ES"/>
        </w:rPr>
      </w:pPr>
      <w:r w:rsidRPr="00490C97">
        <w:rPr>
          <w:lang w:val="es-ES"/>
        </w:rPr>
        <w:t>Aunque estudios actuales muestran un predominio de adultos mayores independientes para las actividades básicas e instrumentadas de la vida diaria,</w:t>
      </w:r>
      <w:r w:rsidR="001F63A9">
        <w:rPr>
          <w:lang w:val="es-ES"/>
        </w:rPr>
        <w:t xml:space="preserve"> </w:t>
      </w:r>
      <w:r w:rsidRPr="00490C97">
        <w:rPr>
          <w:vertAlign w:val="superscript"/>
          <w:lang w:val="es-ES"/>
        </w:rPr>
        <w:t>(7)</w:t>
      </w:r>
      <w:r w:rsidRPr="00490C97">
        <w:rPr>
          <w:lang w:val="es-ES"/>
        </w:rPr>
        <w:t xml:space="preserve"> eso no exonera que con el aumento de la expectativa de vida se incrementen las limitaciones funcionales de los abuelos </w:t>
      </w:r>
      <w:r w:rsidRPr="00490C97">
        <w:rPr>
          <w:vertAlign w:val="superscript"/>
          <w:lang w:val="es-ES"/>
        </w:rPr>
        <w:t>(8,9)</w:t>
      </w:r>
      <w:r w:rsidRPr="00490C97">
        <w:rPr>
          <w:lang w:val="es-ES"/>
        </w:rPr>
        <w:t xml:space="preserve"> y dada la doble jornada de la mujer, en no pocas ocasiones se delega a los niños el cuidado de éstos. </w:t>
      </w:r>
    </w:p>
    <w:p w:rsidR="00135179" w:rsidRPr="00490C97" w:rsidRDefault="00135179" w:rsidP="00490C97">
      <w:pPr>
        <w:autoSpaceDE w:val="0"/>
        <w:autoSpaceDN w:val="0"/>
        <w:adjustRightInd w:val="0"/>
        <w:spacing w:after="0" w:line="360" w:lineRule="auto"/>
        <w:jc w:val="both"/>
        <w:rPr>
          <w:lang w:val="es-ES"/>
        </w:rPr>
      </w:pPr>
      <w:r w:rsidRPr="00490C97">
        <w:rPr>
          <w:lang w:val="es-ES"/>
        </w:rPr>
        <w:lastRenderedPageBreak/>
        <w:t xml:space="preserve">La familia cubana actual se caracteriza por la variada y compleja tipología de composición familiar dada por la mayoritaria convivencia </w:t>
      </w:r>
      <w:proofErr w:type="spellStart"/>
      <w:r w:rsidRPr="00490C97">
        <w:rPr>
          <w:lang w:val="es-ES"/>
        </w:rPr>
        <w:t>multigeneracional</w:t>
      </w:r>
      <w:proofErr w:type="spellEnd"/>
      <w:r w:rsidRPr="00490C97">
        <w:rPr>
          <w:lang w:val="es-ES"/>
        </w:rPr>
        <w:t xml:space="preserve"> y se produce una transición donde coexisten modelos familiares tradicionales y otros que preconizan rupturas generacionales. </w:t>
      </w:r>
      <w:r w:rsidRPr="00490C97">
        <w:rPr>
          <w:vertAlign w:val="superscript"/>
          <w:lang w:val="es-ES"/>
        </w:rPr>
        <w:t>(8,9)</w:t>
      </w:r>
    </w:p>
    <w:p w:rsidR="00135179" w:rsidRPr="00490C97" w:rsidRDefault="00135179" w:rsidP="00490C97">
      <w:pPr>
        <w:spacing w:after="0" w:line="360" w:lineRule="auto"/>
        <w:jc w:val="both"/>
        <w:rPr>
          <w:lang w:val="es-ES"/>
        </w:rPr>
      </w:pPr>
      <w:r w:rsidRPr="00490C97">
        <w:rPr>
          <w:lang w:val="es-ES"/>
        </w:rPr>
        <w:t>Estudios realizados en otros países, en Cuba y en el poblado de Santa Fe</w:t>
      </w:r>
      <w:r w:rsidR="001F63A9">
        <w:rPr>
          <w:lang w:val="es-ES"/>
        </w:rPr>
        <w:t xml:space="preserve"> (</w:t>
      </w:r>
      <w:r w:rsidRPr="00490C97">
        <w:rPr>
          <w:lang w:val="es-ES"/>
        </w:rPr>
        <w:t xml:space="preserve">en </w:t>
      </w:r>
      <w:r w:rsidR="001F63A9">
        <w:rPr>
          <w:lang w:val="es-ES"/>
        </w:rPr>
        <w:t xml:space="preserve">el municipio </w:t>
      </w:r>
      <w:r w:rsidRPr="00490C97">
        <w:rPr>
          <w:lang w:val="es-ES"/>
        </w:rPr>
        <w:t>Playa</w:t>
      </w:r>
      <w:r w:rsidR="001F63A9">
        <w:rPr>
          <w:lang w:val="es-ES"/>
        </w:rPr>
        <w:t>)</w:t>
      </w:r>
      <w:r w:rsidRPr="00490C97">
        <w:rPr>
          <w:lang w:val="es-ES"/>
        </w:rPr>
        <w:t xml:space="preserve"> indican que la pérdida de roles y el aislamiento social en la tercera edad puede conducir a enfermedades afectivas, existiendo una autopercepción de soledad aun en adultos mayores que viven en familias </w:t>
      </w:r>
      <w:r w:rsidRPr="00490C97">
        <w:rPr>
          <w:vertAlign w:val="superscript"/>
          <w:lang w:val="es-ES"/>
        </w:rPr>
        <w:t>(10-12)</w:t>
      </w:r>
      <w:r w:rsidRPr="00490C97">
        <w:rPr>
          <w:lang w:val="es-ES"/>
        </w:rPr>
        <w:t xml:space="preserve">. Lo cual permite hacer referencia a Villanueva Claro </w:t>
      </w:r>
      <w:r w:rsidRPr="00490C97">
        <w:rPr>
          <w:vertAlign w:val="superscript"/>
          <w:lang w:val="es-ES"/>
        </w:rPr>
        <w:t xml:space="preserve">(13) </w:t>
      </w:r>
      <w:r w:rsidRPr="00490C97">
        <w:rPr>
          <w:lang w:val="es-ES"/>
        </w:rPr>
        <w:t>al plantear que: …" la mejor vejez puede ser favorecida por el medio familiar y social, y por la sociedad a través de programas, experiencias y entornos que contribuyan a modificar de manera favorable el curso de los acontecimientos de la persona que envejece".</w:t>
      </w:r>
    </w:p>
    <w:p w:rsidR="00135179" w:rsidRPr="00490C97" w:rsidRDefault="00135179" w:rsidP="00490C97">
      <w:pPr>
        <w:spacing w:after="0" w:line="360" w:lineRule="auto"/>
        <w:jc w:val="both"/>
        <w:rPr>
          <w:rFonts w:eastAsia="Times New Roman"/>
          <w:bCs/>
          <w:lang w:val="es-ES_tradnl"/>
        </w:rPr>
      </w:pPr>
      <w:r w:rsidRPr="00490C97">
        <w:rPr>
          <w:rFonts w:eastAsia="Times New Roman"/>
          <w:lang w:val="es-ES"/>
        </w:rPr>
        <w:t>El Informe de la Comisión Internacional de la Unesco sobre la Educación para el Siglo XXI, basa la educación para el futuro en cuatro pilares fundamentales:</w:t>
      </w:r>
      <w:r w:rsidRPr="00490C97">
        <w:rPr>
          <w:rFonts w:eastAsia="Times New Roman"/>
          <w:lang w:val="es-ES_tradnl"/>
        </w:rPr>
        <w:t>a</w:t>
      </w:r>
      <w:r w:rsidRPr="00490C97">
        <w:rPr>
          <w:rFonts w:eastAsia="Times New Roman"/>
          <w:lang w:val="es-ES"/>
        </w:rPr>
        <w:t>prender a conocer, a</w:t>
      </w:r>
      <w:r w:rsidRPr="00490C97">
        <w:rPr>
          <w:rFonts w:eastAsia="Times New Roman"/>
          <w:lang w:val="es-ES_tradnl"/>
        </w:rPr>
        <w:t>prender a ser, aprender a hacer y a</w:t>
      </w:r>
      <w:r w:rsidRPr="00490C97">
        <w:rPr>
          <w:rFonts w:eastAsia="Times New Roman"/>
          <w:lang w:val="es-ES"/>
        </w:rPr>
        <w:t xml:space="preserve">prender a vivir en comunidad </w:t>
      </w:r>
      <w:r w:rsidRPr="00490C97">
        <w:rPr>
          <w:rFonts w:eastAsia="Times New Roman"/>
          <w:vertAlign w:val="superscript"/>
          <w:lang w:val="es-ES"/>
        </w:rPr>
        <w:t>(14)</w:t>
      </w:r>
      <w:r w:rsidRPr="00490C97">
        <w:rPr>
          <w:rFonts w:eastAsia="Times New Roman"/>
          <w:lang w:val="es-ES"/>
        </w:rPr>
        <w:t xml:space="preserve">, por lo cual la labor de la Universidad Médica cruza las fronteras de la institución para identificar los problemas de las familias y realizar estrategias educativas de promoción, y prevención basados en el </w:t>
      </w:r>
      <w:r w:rsidRPr="00490C97">
        <w:rPr>
          <w:rFonts w:eastAsia="Times New Roman"/>
          <w:bCs/>
          <w:lang w:val="es-ES_tradnl"/>
        </w:rPr>
        <w:t xml:space="preserve">programa nacional del adulto mayor en Cuba, el cual resalta la importancia de la proyección comunitaria y el aprovechamiento de las redes de apoyo, basadas principalmente en la territorialidad y la </w:t>
      </w:r>
      <w:proofErr w:type="spellStart"/>
      <w:r w:rsidRPr="00490C97">
        <w:rPr>
          <w:rFonts w:eastAsia="Times New Roman"/>
          <w:bCs/>
          <w:lang w:val="es-ES_tradnl"/>
        </w:rPr>
        <w:t>multisectorialidad</w:t>
      </w:r>
      <w:proofErr w:type="spellEnd"/>
      <w:r w:rsidRPr="00490C97">
        <w:rPr>
          <w:rFonts w:eastAsia="Times New Roman"/>
          <w:bCs/>
          <w:lang w:val="es-ES_tradnl"/>
        </w:rPr>
        <w:t xml:space="preserve"> </w:t>
      </w:r>
      <w:r w:rsidRPr="00490C97">
        <w:rPr>
          <w:rFonts w:eastAsia="Times New Roman"/>
          <w:vertAlign w:val="superscript"/>
          <w:lang w:val="es-ES"/>
        </w:rPr>
        <w:t>(15)</w:t>
      </w:r>
      <w:r w:rsidRPr="00490C97">
        <w:rPr>
          <w:rFonts w:eastAsia="Times New Roman"/>
          <w:bCs/>
          <w:lang w:val="es-ES_tradnl"/>
        </w:rPr>
        <w:t>.</w:t>
      </w:r>
    </w:p>
    <w:p w:rsidR="00135179" w:rsidRDefault="00135179" w:rsidP="00490C97">
      <w:pPr>
        <w:spacing w:after="0" w:line="360" w:lineRule="auto"/>
        <w:jc w:val="both"/>
        <w:rPr>
          <w:lang w:val="es-ES"/>
        </w:rPr>
      </w:pPr>
      <w:r w:rsidRPr="00490C97">
        <w:rPr>
          <w:rFonts w:eastAsia="Times New Roman"/>
          <w:bCs/>
          <w:lang w:val="es-ES_tradnl"/>
        </w:rPr>
        <w:t>A decir de Patricia Ares, e</w:t>
      </w:r>
      <w:r w:rsidRPr="00490C97">
        <w:rPr>
          <w:rFonts w:eastAsia="Times New Roman"/>
          <w:bCs/>
          <w:lang w:val="es-ES"/>
        </w:rPr>
        <w:t xml:space="preserve">s en la familia donde cada generación deja constancia de su historia, experiencias, valores, costumbres y principios, aspectos todos relacionados con el proceso educativo básico de la salud poblacional </w:t>
      </w:r>
      <w:r w:rsidRPr="00490C97">
        <w:rPr>
          <w:vertAlign w:val="superscript"/>
          <w:lang w:val="es-ES"/>
        </w:rPr>
        <w:t>(16)</w:t>
      </w:r>
      <w:r w:rsidRPr="00490C97">
        <w:rPr>
          <w:lang w:val="es-ES"/>
        </w:rPr>
        <w:t>.</w:t>
      </w:r>
    </w:p>
    <w:p w:rsidR="005646E4" w:rsidRPr="005646E4" w:rsidRDefault="005646E4" w:rsidP="00490C97">
      <w:pPr>
        <w:spacing w:after="0" w:line="360" w:lineRule="auto"/>
        <w:jc w:val="both"/>
        <w:rPr>
          <w:lang w:val="es-ES"/>
        </w:rPr>
      </w:pPr>
      <w:r>
        <w:rPr>
          <w:lang w:val="es-ES"/>
        </w:rPr>
        <w:t xml:space="preserve">En la era de los videojuegos, la presencia de estos como parte de la vida en los niños es cada vez mayor, por lo que se recomienda a las </w:t>
      </w:r>
      <w:proofErr w:type="spellStart"/>
      <w:r w:rsidRPr="005646E4">
        <w:rPr>
          <w:lang w:val="en-US"/>
        </w:rPr>
        <w:t>familias</w:t>
      </w:r>
      <w:proofErr w:type="spellEnd"/>
      <w:r w:rsidRPr="005646E4">
        <w:rPr>
          <w:lang w:val="en-US"/>
        </w:rPr>
        <w:t xml:space="preserve"> </w:t>
      </w:r>
      <w:proofErr w:type="spellStart"/>
      <w:r w:rsidRPr="005646E4">
        <w:rPr>
          <w:lang w:val="en-US"/>
        </w:rPr>
        <w:t>crear</w:t>
      </w:r>
      <w:proofErr w:type="spellEnd"/>
      <w:r w:rsidRPr="005646E4">
        <w:rPr>
          <w:lang w:val="en-US"/>
        </w:rPr>
        <w:t xml:space="preserve"> y </w:t>
      </w:r>
      <w:proofErr w:type="spellStart"/>
      <w:r>
        <w:rPr>
          <w:lang w:val="en-US"/>
        </w:rPr>
        <w:t>controlar</w:t>
      </w:r>
      <w:proofErr w:type="spellEnd"/>
      <w:r w:rsidRPr="005646E4">
        <w:rPr>
          <w:lang w:val="en-US"/>
        </w:rPr>
        <w:t xml:space="preserve"> </w:t>
      </w:r>
      <w:r>
        <w:rPr>
          <w:lang w:val="en-US"/>
        </w:rPr>
        <w:t xml:space="preserve">de forma </w:t>
      </w:r>
      <w:proofErr w:type="spellStart"/>
      <w:r>
        <w:rPr>
          <w:lang w:val="en-US"/>
        </w:rPr>
        <w:t>sistemática</w:t>
      </w:r>
      <w:proofErr w:type="spellEnd"/>
      <w:r w:rsidRPr="005646E4">
        <w:rPr>
          <w:lang w:val="en-US"/>
        </w:rPr>
        <w:t xml:space="preserve"> planes para el </w:t>
      </w:r>
      <w:proofErr w:type="spellStart"/>
      <w:r w:rsidRPr="005646E4">
        <w:rPr>
          <w:lang w:val="en-US"/>
        </w:rPr>
        <w:t>uso</w:t>
      </w:r>
      <w:proofErr w:type="spellEnd"/>
      <w:r w:rsidRPr="005646E4">
        <w:rPr>
          <w:lang w:val="en-US"/>
        </w:rPr>
        <w:t xml:space="preserve"> de </w:t>
      </w:r>
      <w:proofErr w:type="spellStart"/>
      <w:r w:rsidRPr="005646E4">
        <w:rPr>
          <w:lang w:val="en-US"/>
        </w:rPr>
        <w:t>videojuegos</w:t>
      </w:r>
      <w:proofErr w:type="spellEnd"/>
      <w:r w:rsidRPr="005646E4">
        <w:rPr>
          <w:lang w:val="en-US"/>
        </w:rPr>
        <w:t xml:space="preserve"> que </w:t>
      </w:r>
      <w:proofErr w:type="spellStart"/>
      <w:r w:rsidRPr="005646E4">
        <w:rPr>
          <w:lang w:val="en-US"/>
        </w:rPr>
        <w:t>aseguren</w:t>
      </w:r>
      <w:proofErr w:type="spellEnd"/>
      <w:r>
        <w:rPr>
          <w:lang w:val="en-US"/>
        </w:rPr>
        <w:t xml:space="preserve"> el </w:t>
      </w:r>
      <w:proofErr w:type="spellStart"/>
      <w:r>
        <w:rPr>
          <w:lang w:val="en-US"/>
        </w:rPr>
        <w:t>tiempo</w:t>
      </w:r>
      <w:proofErr w:type="spellEnd"/>
      <w:r w:rsidRPr="005646E4">
        <w:rPr>
          <w:lang w:val="en-US"/>
        </w:rPr>
        <w:t xml:space="preserve"> </w:t>
      </w:r>
      <w:proofErr w:type="spellStart"/>
      <w:r>
        <w:rPr>
          <w:lang w:val="en-US"/>
        </w:rPr>
        <w:t>requerido</w:t>
      </w:r>
      <w:proofErr w:type="spellEnd"/>
      <w:r>
        <w:rPr>
          <w:lang w:val="en-US"/>
        </w:rPr>
        <w:t xml:space="preserve"> para </w:t>
      </w:r>
      <w:r w:rsidRPr="005646E4">
        <w:rPr>
          <w:lang w:val="en-US"/>
        </w:rPr>
        <w:t xml:space="preserve">un </w:t>
      </w:r>
      <w:proofErr w:type="spellStart"/>
      <w:r w:rsidRPr="005646E4">
        <w:rPr>
          <w:lang w:val="en-US"/>
        </w:rPr>
        <w:t>sueño</w:t>
      </w:r>
      <w:proofErr w:type="spellEnd"/>
      <w:r w:rsidRPr="005646E4">
        <w:rPr>
          <w:lang w:val="en-US"/>
        </w:rPr>
        <w:t xml:space="preserve"> </w:t>
      </w:r>
      <w:proofErr w:type="spellStart"/>
      <w:r w:rsidRPr="005646E4">
        <w:rPr>
          <w:lang w:val="en-US"/>
        </w:rPr>
        <w:t>adecuado</w:t>
      </w:r>
      <w:proofErr w:type="spellEnd"/>
      <w:r>
        <w:rPr>
          <w:lang w:val="en-US"/>
        </w:rPr>
        <w:t xml:space="preserve">, </w:t>
      </w:r>
      <w:proofErr w:type="spellStart"/>
      <w:r>
        <w:rPr>
          <w:lang w:val="en-US"/>
        </w:rPr>
        <w:t>actividad</w:t>
      </w:r>
      <w:proofErr w:type="spellEnd"/>
      <w:r>
        <w:rPr>
          <w:lang w:val="en-US"/>
        </w:rPr>
        <w:t xml:space="preserve"> </w:t>
      </w:r>
      <w:proofErr w:type="spellStart"/>
      <w:r>
        <w:rPr>
          <w:lang w:val="en-US"/>
        </w:rPr>
        <w:t>física</w:t>
      </w:r>
      <w:proofErr w:type="spellEnd"/>
      <w:r w:rsidRPr="005646E4">
        <w:rPr>
          <w:lang w:val="en-US"/>
        </w:rPr>
        <w:t xml:space="preserve">, para el </w:t>
      </w:r>
      <w:proofErr w:type="spellStart"/>
      <w:r w:rsidRPr="005646E4">
        <w:rPr>
          <w:lang w:val="en-US"/>
        </w:rPr>
        <w:t>trabajo</w:t>
      </w:r>
      <w:proofErr w:type="spellEnd"/>
      <w:r w:rsidRPr="005646E4">
        <w:rPr>
          <w:lang w:val="en-US"/>
        </w:rPr>
        <w:t xml:space="preserve"> escolar e </w:t>
      </w:r>
      <w:proofErr w:type="spellStart"/>
      <w:r w:rsidRPr="005646E4">
        <w:rPr>
          <w:lang w:val="en-US"/>
        </w:rPr>
        <w:t>interacción</w:t>
      </w:r>
      <w:proofErr w:type="spellEnd"/>
      <w:r w:rsidRPr="005646E4">
        <w:rPr>
          <w:lang w:val="en-US"/>
        </w:rPr>
        <w:t xml:space="preserve"> </w:t>
      </w:r>
      <w:proofErr w:type="spellStart"/>
      <w:r w:rsidRPr="005646E4">
        <w:rPr>
          <w:lang w:val="en-US"/>
        </w:rPr>
        <w:t>en</w:t>
      </w:r>
      <w:proofErr w:type="spellEnd"/>
      <w:r w:rsidRPr="005646E4">
        <w:rPr>
          <w:lang w:val="en-US"/>
        </w:rPr>
        <w:t xml:space="preserve"> persona con </w:t>
      </w:r>
      <w:proofErr w:type="spellStart"/>
      <w:r w:rsidRPr="005646E4">
        <w:rPr>
          <w:lang w:val="en-US"/>
        </w:rPr>
        <w:t>familiares</w:t>
      </w:r>
      <w:proofErr w:type="spellEnd"/>
      <w:r w:rsidRPr="005646E4">
        <w:rPr>
          <w:lang w:val="en-US"/>
        </w:rPr>
        <w:t xml:space="preserve"> y amigos.</w:t>
      </w:r>
      <w:r>
        <w:rPr>
          <w:lang w:val="en-US"/>
        </w:rPr>
        <w:t xml:space="preserve"> </w:t>
      </w:r>
      <w:r w:rsidRPr="005646E4">
        <w:rPr>
          <w:vertAlign w:val="superscript"/>
          <w:lang w:val="en-US"/>
        </w:rPr>
        <w:t>(17)</w:t>
      </w:r>
    </w:p>
    <w:p w:rsidR="00135179" w:rsidRPr="00490C97" w:rsidRDefault="00135179" w:rsidP="00490C97">
      <w:pPr>
        <w:autoSpaceDE w:val="0"/>
        <w:autoSpaceDN w:val="0"/>
        <w:adjustRightInd w:val="0"/>
        <w:spacing w:after="0" w:line="360" w:lineRule="auto"/>
        <w:jc w:val="both"/>
        <w:rPr>
          <w:lang w:val="es-ES"/>
        </w:rPr>
      </w:pPr>
      <w:r w:rsidRPr="00490C97">
        <w:rPr>
          <w:bCs/>
          <w:lang w:val="es-ES_tradnl"/>
        </w:rPr>
        <w:t>L</w:t>
      </w:r>
      <w:r w:rsidRPr="00490C97">
        <w:rPr>
          <w:lang w:val="es-ES"/>
        </w:rPr>
        <w:t xml:space="preserve">a </w:t>
      </w:r>
      <w:r w:rsidR="001F63A9">
        <w:rPr>
          <w:lang w:val="es-ES"/>
        </w:rPr>
        <w:t xml:space="preserve">Universidad médica, representada por los </w:t>
      </w:r>
      <w:r w:rsidR="00F43FB4">
        <w:rPr>
          <w:color w:val="000000"/>
          <w:lang w:val="es-ES"/>
        </w:rPr>
        <w:t>médico</w:t>
      </w:r>
      <w:r w:rsidR="001F63A9">
        <w:rPr>
          <w:color w:val="000000"/>
          <w:lang w:val="es-ES"/>
        </w:rPr>
        <w:t>s</w:t>
      </w:r>
      <w:r w:rsidR="00F43FB4">
        <w:rPr>
          <w:color w:val="000000"/>
          <w:lang w:val="es-ES"/>
        </w:rPr>
        <w:t xml:space="preserve"> </w:t>
      </w:r>
      <w:r w:rsidR="001F63A9">
        <w:rPr>
          <w:color w:val="000000"/>
          <w:lang w:val="es-ES"/>
        </w:rPr>
        <w:t>y enfermeras en</w:t>
      </w:r>
      <w:r w:rsidR="00F43FB4">
        <w:rPr>
          <w:color w:val="000000"/>
          <w:lang w:val="es-ES"/>
        </w:rPr>
        <w:t xml:space="preserve"> la atención primaria</w:t>
      </w:r>
      <w:r w:rsidR="001F63A9">
        <w:rPr>
          <w:color w:val="000000"/>
          <w:lang w:val="es-ES"/>
        </w:rPr>
        <w:t xml:space="preserve">, </w:t>
      </w:r>
      <w:r w:rsidR="00F43FB4">
        <w:rPr>
          <w:color w:val="000000"/>
          <w:lang w:val="es-ES"/>
        </w:rPr>
        <w:t xml:space="preserve"> </w:t>
      </w:r>
      <w:r w:rsidR="001F63A9">
        <w:rPr>
          <w:color w:val="000000"/>
          <w:lang w:val="es-ES"/>
        </w:rPr>
        <w:t xml:space="preserve">y los profesionales de la educación primaria, </w:t>
      </w:r>
      <w:r w:rsidRPr="00490C97">
        <w:rPr>
          <w:color w:val="000000"/>
          <w:lang w:val="es-ES"/>
        </w:rPr>
        <w:t>ha</w:t>
      </w:r>
      <w:r w:rsidR="00F43FB4">
        <w:rPr>
          <w:color w:val="000000"/>
          <w:lang w:val="es-ES"/>
        </w:rPr>
        <w:t>n</w:t>
      </w:r>
      <w:r w:rsidRPr="00490C97">
        <w:rPr>
          <w:color w:val="000000"/>
          <w:lang w:val="es-ES"/>
        </w:rPr>
        <w:t xml:space="preserve"> de </w:t>
      </w:r>
      <w:r w:rsidRPr="00490C97">
        <w:rPr>
          <w:rFonts w:eastAsia="Times New Roman"/>
          <w:bCs/>
          <w:lang w:val="es-ES"/>
        </w:rPr>
        <w:t>aliarse a la familia y emprender junt</w:t>
      </w:r>
      <w:r w:rsidR="001F63A9">
        <w:rPr>
          <w:rFonts w:eastAsia="Times New Roman"/>
          <w:bCs/>
          <w:lang w:val="es-ES"/>
        </w:rPr>
        <w:t>o</w:t>
      </w:r>
      <w:r w:rsidRPr="00490C97">
        <w:rPr>
          <w:rFonts w:eastAsia="Times New Roman"/>
          <w:bCs/>
          <w:lang w:val="es-ES"/>
        </w:rPr>
        <w:t>s proyectos</w:t>
      </w:r>
      <w:r w:rsidR="0085678F">
        <w:rPr>
          <w:rFonts w:eastAsia="Times New Roman"/>
          <w:bCs/>
          <w:lang w:val="es-ES"/>
        </w:rPr>
        <w:t>,</w:t>
      </w:r>
      <w:r w:rsidRPr="00490C97">
        <w:rPr>
          <w:rFonts w:eastAsia="Times New Roman"/>
          <w:bCs/>
          <w:lang w:val="es-ES"/>
        </w:rPr>
        <w:t xml:space="preserve"> </w:t>
      </w:r>
      <w:r w:rsidRPr="00490C97">
        <w:rPr>
          <w:rFonts w:eastAsia="Times New Roman"/>
          <w:lang w:val="es-ES"/>
        </w:rPr>
        <w:t>desde una perspectiva comunitaria real</w:t>
      </w:r>
      <w:r w:rsidR="0085678F">
        <w:rPr>
          <w:rFonts w:eastAsia="Times New Roman"/>
          <w:lang w:val="es-ES"/>
        </w:rPr>
        <w:t>,</w:t>
      </w:r>
      <w:r w:rsidRPr="00490C97">
        <w:rPr>
          <w:rFonts w:eastAsia="Times New Roman"/>
          <w:lang w:val="es-ES"/>
        </w:rPr>
        <w:t xml:space="preserve"> que ayuden a la transmisión y puesta en práctica de los conocimientos científicos, aprovechando las fortalezas que contribuyen a un adecuado funcionamiento familiar, r</w:t>
      </w:r>
      <w:r w:rsidRPr="00490C97">
        <w:rPr>
          <w:rFonts w:eastAsia="Times New Roman"/>
          <w:bCs/>
          <w:lang w:val="es-ES"/>
        </w:rPr>
        <w:t xml:space="preserve">azones que </w:t>
      </w:r>
      <w:r w:rsidRPr="00490C97">
        <w:rPr>
          <w:rFonts w:eastAsia="Times New Roman"/>
          <w:bCs/>
          <w:lang w:val="es-ES"/>
        </w:rPr>
        <w:lastRenderedPageBreak/>
        <w:t>justifican esta propuesta educativa para mejorar la afectividad</w:t>
      </w:r>
      <w:r w:rsidRPr="00490C97">
        <w:rPr>
          <w:lang w:val="es-ES"/>
        </w:rPr>
        <w:t xml:space="preserve"> hacia los adultos mayores en escolares de primer grado de la Escuela Félix Edén, en Santa Fe.</w:t>
      </w:r>
    </w:p>
    <w:p w:rsidR="00135179" w:rsidRPr="00490C97" w:rsidRDefault="00E332EC" w:rsidP="00490C97">
      <w:pPr>
        <w:autoSpaceDE w:val="0"/>
        <w:autoSpaceDN w:val="0"/>
        <w:adjustRightInd w:val="0"/>
        <w:spacing w:after="0" w:line="360" w:lineRule="auto"/>
        <w:jc w:val="both"/>
        <w:rPr>
          <w:rFonts w:eastAsia="Times New Roman"/>
          <w:b/>
          <w:bCs/>
          <w:lang w:val="es-ES"/>
        </w:rPr>
      </w:pPr>
      <w:r w:rsidRPr="00490C97">
        <w:rPr>
          <w:rFonts w:eastAsia="Times New Roman"/>
          <w:b/>
          <w:bCs/>
          <w:lang w:val="es-ES"/>
        </w:rPr>
        <w:t>Objetivo</w:t>
      </w:r>
    </w:p>
    <w:p w:rsidR="00135179" w:rsidRPr="00490C97" w:rsidRDefault="00135179" w:rsidP="00490C97">
      <w:pPr>
        <w:autoSpaceDE w:val="0"/>
        <w:autoSpaceDN w:val="0"/>
        <w:adjustRightInd w:val="0"/>
        <w:spacing w:after="0" w:line="360" w:lineRule="auto"/>
        <w:jc w:val="both"/>
        <w:rPr>
          <w:rFonts w:eastAsia="Times New Roman"/>
          <w:bCs/>
          <w:lang w:val="es-ES"/>
        </w:rPr>
      </w:pPr>
      <w:r w:rsidRPr="00490C97">
        <w:rPr>
          <w:lang w:val="es-ES"/>
        </w:rPr>
        <w:t>Elaborar una propuesta educativa para mejorar la afectividad  hacia los adultos mayores, en escolares de primer grado. Escuela Félix Edén, Santa Fe, municipio Playa. En el período comprendido desde enero a junio del 2019.</w:t>
      </w:r>
    </w:p>
    <w:p w:rsidR="00135179" w:rsidRDefault="00E332EC" w:rsidP="00490C97">
      <w:pPr>
        <w:spacing w:after="0" w:line="360" w:lineRule="auto"/>
        <w:jc w:val="both"/>
        <w:rPr>
          <w:b/>
          <w:color w:val="000000"/>
          <w:lang w:val="es-ES"/>
        </w:rPr>
      </w:pPr>
      <w:r w:rsidRPr="00490C97">
        <w:rPr>
          <w:b/>
          <w:color w:val="000000"/>
          <w:lang w:val="es-ES"/>
        </w:rPr>
        <w:t>Método</w:t>
      </w:r>
    </w:p>
    <w:p w:rsidR="00135179" w:rsidRPr="00490C97" w:rsidRDefault="00135179" w:rsidP="00490C97">
      <w:pPr>
        <w:autoSpaceDE w:val="0"/>
        <w:autoSpaceDN w:val="0"/>
        <w:adjustRightInd w:val="0"/>
        <w:spacing w:after="0" w:line="360" w:lineRule="auto"/>
        <w:jc w:val="both"/>
        <w:rPr>
          <w:rFonts w:eastAsia="Times New Roman"/>
          <w:bCs/>
          <w:lang w:val="es-ES"/>
        </w:rPr>
      </w:pPr>
      <w:r w:rsidRPr="00490C97">
        <w:rPr>
          <w:color w:val="000000"/>
          <w:lang w:val="es-ES"/>
        </w:rPr>
        <w:t xml:space="preserve">Se realizó un estudio </w:t>
      </w:r>
      <w:proofErr w:type="spellStart"/>
      <w:r w:rsidRPr="00490C97">
        <w:rPr>
          <w:color w:val="000000"/>
          <w:lang w:val="es-ES"/>
        </w:rPr>
        <w:t>cuasiexperimental</w:t>
      </w:r>
      <w:proofErr w:type="spellEnd"/>
      <w:r w:rsidRPr="00490C97">
        <w:rPr>
          <w:color w:val="000000"/>
          <w:lang w:val="es-ES"/>
        </w:rPr>
        <w:t xml:space="preserve"> consistente en una propuesta educativa para mejorar la afectividad en escolares de </w:t>
      </w:r>
      <w:r w:rsidRPr="00490C97">
        <w:rPr>
          <w:lang w:val="es-ES"/>
        </w:rPr>
        <w:t>primer grado de la Escuela Félix Edén, Santa Fe, municipio Playa. En el período comprendido desde enero a junio del 2019.</w:t>
      </w:r>
    </w:p>
    <w:p w:rsidR="00135179" w:rsidRPr="00490C97" w:rsidRDefault="00135179" w:rsidP="00490C97">
      <w:pPr>
        <w:spacing w:after="0" w:line="360" w:lineRule="auto"/>
        <w:jc w:val="both"/>
        <w:rPr>
          <w:color w:val="000000"/>
          <w:lang w:val="es-ES"/>
        </w:rPr>
      </w:pPr>
      <w:r w:rsidRPr="00490C97">
        <w:rPr>
          <w:color w:val="000000"/>
          <w:lang w:val="es-ES"/>
        </w:rPr>
        <w:t>El universo estuvo conformado por el total de niños que cusan el primer grado en la escuela primaria: 44 niños del primer grado y la muestra 22 niños correspondientes al grupo 1roB.</w:t>
      </w:r>
    </w:p>
    <w:p w:rsidR="00135179" w:rsidRPr="00490C97" w:rsidRDefault="00135179" w:rsidP="00490C97">
      <w:pPr>
        <w:spacing w:after="0" w:line="360" w:lineRule="auto"/>
        <w:jc w:val="both"/>
        <w:rPr>
          <w:color w:val="000000"/>
          <w:lang w:val="es-ES"/>
        </w:rPr>
      </w:pPr>
      <w:r w:rsidRPr="00490C97">
        <w:rPr>
          <w:color w:val="000000"/>
          <w:lang w:val="es-ES"/>
        </w:rPr>
        <w:t>Previamente se solicitó a la dirección del centro la autorización para realizar el estudio.</w:t>
      </w:r>
    </w:p>
    <w:p w:rsidR="00135179" w:rsidRPr="00490C97" w:rsidRDefault="00135179" w:rsidP="00490C97">
      <w:pPr>
        <w:spacing w:after="0" w:line="360" w:lineRule="auto"/>
        <w:jc w:val="both"/>
        <w:rPr>
          <w:color w:val="000000"/>
          <w:lang w:val="es-ES"/>
        </w:rPr>
      </w:pPr>
      <w:r w:rsidRPr="00490C97">
        <w:rPr>
          <w:color w:val="000000"/>
          <w:lang w:val="es-ES"/>
        </w:rPr>
        <w:t>A los padres y tutores se les solicitó el consentimiento informado escrito que autoriza a los menores a participar en la investigación habiéndoles informado previamente el qué, porqué y para qué se realiza esta investigación. Y garantizando la confidencialidad de la misma en el momento de publicar los resultados. De igual modo se le pidió el consentimiento informado oral a todos los padres y adultos mayores que deseen participar.</w:t>
      </w:r>
    </w:p>
    <w:p w:rsidR="00135179" w:rsidRPr="00490C97" w:rsidRDefault="00135179" w:rsidP="00490C97">
      <w:pPr>
        <w:autoSpaceDE w:val="0"/>
        <w:autoSpaceDN w:val="0"/>
        <w:adjustRightInd w:val="0"/>
        <w:spacing w:after="0" w:line="360" w:lineRule="auto"/>
        <w:jc w:val="both"/>
        <w:rPr>
          <w:bCs/>
          <w:lang w:val="es-ES"/>
        </w:rPr>
      </w:pPr>
      <w:r w:rsidRPr="00490C97">
        <w:rPr>
          <w:color w:val="000000"/>
          <w:lang w:val="es-ES"/>
        </w:rPr>
        <w:t xml:space="preserve">El estudio contó con tres etapas: diagnóstico, intervención y evaluación. </w:t>
      </w:r>
      <w:r w:rsidRPr="00490C97">
        <w:rPr>
          <w:bCs/>
          <w:lang w:val="es-ES"/>
        </w:rPr>
        <w:t xml:space="preserve">El equipo de investigadores que participó en esta investigación lo integraron: Docentes Especialistas en Medicina General Integral de la Escuela Latinoamericana de Medicina y una Licenciada en Educación preescolar de la escuela </w:t>
      </w:r>
      <w:r w:rsidRPr="00490C97">
        <w:rPr>
          <w:lang w:val="es-ES"/>
        </w:rPr>
        <w:t>Félix Edén.</w:t>
      </w:r>
    </w:p>
    <w:p w:rsidR="00135179" w:rsidRPr="00490C97" w:rsidRDefault="00135179" w:rsidP="00490C97">
      <w:pPr>
        <w:spacing w:after="0" w:line="360" w:lineRule="auto"/>
        <w:jc w:val="both"/>
        <w:rPr>
          <w:lang w:val="es-ES"/>
        </w:rPr>
      </w:pPr>
      <w:r w:rsidRPr="00490C97">
        <w:rPr>
          <w:color w:val="000000"/>
          <w:lang w:val="es-ES"/>
        </w:rPr>
        <w:t xml:space="preserve">1ra Etapa: Diagnóstico. </w:t>
      </w:r>
      <w:r w:rsidRPr="00490C97">
        <w:rPr>
          <w:lang w:val="es-ES"/>
        </w:rPr>
        <w:t xml:space="preserve">Se indicó a los niños que hicieran un dibujo de él con las personas de su entorno familiar o vecinos que más quieren. Esta actividad permitió identificar en los inicios del estudio cuántos niños dibujaban a un adulto mayor como parte de su familia (Test del dibujo de la familia). </w:t>
      </w:r>
      <w:r w:rsidRPr="00490C97">
        <w:rPr>
          <w:bCs/>
          <w:vertAlign w:val="superscript"/>
          <w:lang w:val="es-ES"/>
        </w:rPr>
        <w:t>(1</w:t>
      </w:r>
      <w:r w:rsidR="00F116C8">
        <w:rPr>
          <w:bCs/>
          <w:vertAlign w:val="superscript"/>
          <w:lang w:val="es-ES"/>
        </w:rPr>
        <w:t>8</w:t>
      </w:r>
      <w:r w:rsidRPr="00490C97">
        <w:rPr>
          <w:bCs/>
          <w:vertAlign w:val="superscript"/>
          <w:lang w:val="es-ES"/>
        </w:rPr>
        <w:t>)</w:t>
      </w:r>
    </w:p>
    <w:p w:rsidR="00135179" w:rsidRPr="00490C97" w:rsidRDefault="00135179" w:rsidP="00490C97">
      <w:pPr>
        <w:spacing w:after="0" w:line="360" w:lineRule="auto"/>
        <w:jc w:val="both"/>
        <w:rPr>
          <w:lang w:val="es-ES"/>
        </w:rPr>
      </w:pPr>
      <w:r w:rsidRPr="00490C97">
        <w:rPr>
          <w:color w:val="000000"/>
          <w:lang w:val="es-ES"/>
        </w:rPr>
        <w:t xml:space="preserve">2da Etapa: Ejecución. </w:t>
      </w:r>
      <w:r w:rsidRPr="00490C97">
        <w:rPr>
          <w:lang w:val="es-ES"/>
        </w:rPr>
        <w:t>Los martes y viernes, el maestro orientaba al niño que realizara una pregunta a sus abuelos o alguna persona mayor cercana al mismo durante 4 semanas, debiendo siempre primero saludar, luego pedir de favor que le respondieran y al final decir muchas gracias.</w:t>
      </w:r>
    </w:p>
    <w:p w:rsidR="00135179" w:rsidRPr="00490C97" w:rsidRDefault="00135179" w:rsidP="00490C97">
      <w:pPr>
        <w:autoSpaceDE w:val="0"/>
        <w:autoSpaceDN w:val="0"/>
        <w:adjustRightInd w:val="0"/>
        <w:spacing w:after="0" w:line="360" w:lineRule="auto"/>
        <w:jc w:val="both"/>
        <w:rPr>
          <w:lang w:val="es-ES"/>
        </w:rPr>
      </w:pPr>
      <w:r w:rsidRPr="00490C97">
        <w:rPr>
          <w:lang w:val="es-ES"/>
        </w:rPr>
        <w:lastRenderedPageBreak/>
        <w:t>Las preguntas estaban relacionadas con la infancia, y estuvieron basadas en una adaptación a la entrevista de e</w:t>
      </w:r>
      <w:r w:rsidRPr="00490C97">
        <w:rPr>
          <w:bCs/>
          <w:lang w:val="es-ES"/>
        </w:rPr>
        <w:t>ntrenamiento en memoria autobiográfica sobre eventos específicos positivos de la revisión de vida (HAIGHT, 1979), realizada por Serrano y colaboradores en el año 2005</w:t>
      </w:r>
      <w:r w:rsidR="00AA097C">
        <w:rPr>
          <w:bCs/>
          <w:lang w:val="es-ES"/>
        </w:rPr>
        <w:t xml:space="preserve"> </w:t>
      </w:r>
      <w:r w:rsidRPr="00490C97">
        <w:rPr>
          <w:bCs/>
          <w:vertAlign w:val="superscript"/>
          <w:lang w:val="es-ES"/>
        </w:rPr>
        <w:t>(1</w:t>
      </w:r>
      <w:r w:rsidR="00F116C8">
        <w:rPr>
          <w:bCs/>
          <w:vertAlign w:val="superscript"/>
          <w:lang w:val="es-ES"/>
        </w:rPr>
        <w:t>9</w:t>
      </w:r>
      <w:r w:rsidRPr="00490C97">
        <w:rPr>
          <w:bCs/>
          <w:vertAlign w:val="superscript"/>
          <w:lang w:val="es-ES"/>
        </w:rPr>
        <w:t>)</w:t>
      </w:r>
      <w:r w:rsidRPr="00490C97">
        <w:rPr>
          <w:bCs/>
          <w:lang w:val="es-ES"/>
        </w:rPr>
        <w:t>.</w:t>
      </w:r>
    </w:p>
    <w:p w:rsidR="00135179" w:rsidRPr="00490C97" w:rsidRDefault="00135179" w:rsidP="00490C97">
      <w:pPr>
        <w:spacing w:after="0" w:line="360" w:lineRule="auto"/>
        <w:jc w:val="both"/>
        <w:rPr>
          <w:lang w:val="es-ES"/>
        </w:rPr>
      </w:pPr>
      <w:r w:rsidRPr="00490C97">
        <w:rPr>
          <w:lang w:val="es-ES"/>
        </w:rPr>
        <w:t>Al día siguiente el maestro le pedía al niño que marcara con una X primero la expresión del rostro del adulto mayor cuando le respondía su pregunta y luego la expresión del rostro que él tuvo cuando terminó su tarea: Test Percepción de diferencias ‘Las caritas’.</w:t>
      </w:r>
      <w:r w:rsidR="00AA097C">
        <w:rPr>
          <w:lang w:val="es-ES"/>
        </w:rPr>
        <w:t xml:space="preserve"> </w:t>
      </w:r>
      <w:r w:rsidRPr="00490C97">
        <w:rPr>
          <w:vertAlign w:val="superscript"/>
          <w:lang w:val="es-ES"/>
        </w:rPr>
        <w:t>(</w:t>
      </w:r>
      <w:r w:rsidR="00F116C8">
        <w:rPr>
          <w:vertAlign w:val="superscript"/>
          <w:lang w:val="es-ES"/>
        </w:rPr>
        <w:t>20</w:t>
      </w:r>
      <w:r w:rsidRPr="00490C97">
        <w:rPr>
          <w:vertAlign w:val="superscript"/>
          <w:lang w:val="es-ES"/>
        </w:rPr>
        <w:t>)</w:t>
      </w:r>
      <w:r w:rsidRPr="00490C97">
        <w:rPr>
          <w:lang w:val="es-ES"/>
        </w:rPr>
        <w:t xml:space="preserve"> En este caso se midieron las valencias afectivas positivas (carita alegre) y negativas (carita triste y carita colérica). </w:t>
      </w:r>
    </w:p>
    <w:p w:rsidR="00135179" w:rsidRPr="00490C97" w:rsidRDefault="00135179" w:rsidP="00490C97">
      <w:pPr>
        <w:spacing w:after="0" w:line="360" w:lineRule="auto"/>
        <w:jc w:val="both"/>
        <w:rPr>
          <w:lang w:val="es-ES"/>
        </w:rPr>
      </w:pPr>
      <w:r w:rsidRPr="00490C97">
        <w:rPr>
          <w:color w:val="000000"/>
          <w:lang w:val="es-ES"/>
        </w:rPr>
        <w:t xml:space="preserve">3ra Etapa: Evaluación. </w:t>
      </w:r>
      <w:r w:rsidRPr="00490C97">
        <w:rPr>
          <w:bCs/>
          <w:lang w:val="es-ES"/>
        </w:rPr>
        <w:t xml:space="preserve">Al final se pidió nuevamente a los niños que dibujaran las personas </w:t>
      </w:r>
      <w:r w:rsidRPr="00490C97">
        <w:rPr>
          <w:lang w:val="es-ES"/>
        </w:rPr>
        <w:t>de su entorno familiar o vecinos que más quiere.</w:t>
      </w:r>
    </w:p>
    <w:p w:rsidR="00135179" w:rsidRPr="00490C97" w:rsidRDefault="00135179" w:rsidP="00490C97">
      <w:pPr>
        <w:spacing w:after="0" w:line="360" w:lineRule="auto"/>
        <w:jc w:val="both"/>
        <w:rPr>
          <w:lang w:val="es-ES"/>
        </w:rPr>
      </w:pPr>
      <w:r w:rsidRPr="00490C97">
        <w:rPr>
          <w:lang w:val="es-ES"/>
        </w:rPr>
        <w:t>Luego se hizo una valoración comparativa de los dibujos inicial y final. Considerando nuevamente cuántos niños dibujaron a sus abuelos o persona adulta mayor de su cuadra como parte de su familia. Se evaluó de Bien si al final de la investigación se logró que 14 a 19 niños dibujaran al adulto mayor como parte de su familia, Regular de 7 a 13 y Mal si 6 o menos.</w:t>
      </w:r>
    </w:p>
    <w:p w:rsidR="00135179" w:rsidRPr="00490C97" w:rsidRDefault="00135179" w:rsidP="00490C97">
      <w:pPr>
        <w:spacing w:after="0" w:line="360" w:lineRule="auto"/>
        <w:jc w:val="both"/>
        <w:rPr>
          <w:lang w:val="es-ES"/>
        </w:rPr>
      </w:pPr>
      <w:r w:rsidRPr="00490C97">
        <w:rPr>
          <w:lang w:val="es-ES"/>
        </w:rPr>
        <w:t>El test de percepción de las Caritas permitió realizar una comparación del número de valencias afectivas percibidas como positivas o negativas por los adultos mayores para cada una de las tareas. Considerando en cada caso, Bien: 15 -22 valencias afectivas positivas, Regular: de 7 a 14 valencias positivas afectivas, Mal 6 o menos valencias afectivas positivas.</w:t>
      </w:r>
    </w:p>
    <w:p w:rsidR="00135179" w:rsidRPr="00490C97" w:rsidRDefault="00135179" w:rsidP="00490C97">
      <w:pPr>
        <w:spacing w:after="0" w:line="360" w:lineRule="auto"/>
        <w:jc w:val="both"/>
        <w:rPr>
          <w:lang w:val="es-ES"/>
        </w:rPr>
      </w:pPr>
      <w:r w:rsidRPr="00490C97">
        <w:rPr>
          <w:lang w:val="es-ES"/>
        </w:rPr>
        <w:t>Se realizó la comparación sobre el número de valencias afectivas percibidas como positivas o negativas por los niños en cada una de las tareas. Considerando en cada caso, Bien: 14 -19 valencias afectivas positivas, Regular: de 7 a 13 valencias positivas afectivas, Mal 6 o menos valencias afectivas positivas.</w:t>
      </w:r>
    </w:p>
    <w:p w:rsidR="00135179" w:rsidRPr="00490C97" w:rsidRDefault="00135179" w:rsidP="00490C97">
      <w:pPr>
        <w:spacing w:after="0" w:line="360" w:lineRule="auto"/>
        <w:jc w:val="both"/>
        <w:rPr>
          <w:lang w:val="es-ES"/>
        </w:rPr>
      </w:pPr>
      <w:r w:rsidRPr="00490C97">
        <w:rPr>
          <w:lang w:val="es-ES"/>
        </w:rPr>
        <w:t xml:space="preserve">Se consideró el resultado de la investigación teniendo en cuenta la evaluación del número de niños que dibujaron al final a un adulto mayor como parte de su familia, y de evaluación final de las valencias afectivas obtenidas de la percepción de los niños de los adultos mayores  y de los propios niños al realizar las tareas considerándose: Bien (si se obtuvo bien en las 3 evaluaciones); Regular (2 bien y 1 regular </w:t>
      </w:r>
      <w:proofErr w:type="spellStart"/>
      <w:r w:rsidRPr="00490C97">
        <w:rPr>
          <w:lang w:val="es-ES"/>
        </w:rPr>
        <w:t>ó</w:t>
      </w:r>
      <w:proofErr w:type="spellEnd"/>
      <w:r w:rsidRPr="00490C97">
        <w:rPr>
          <w:lang w:val="es-ES"/>
        </w:rPr>
        <w:t xml:space="preserve"> 1 bien y 2 regular);Mal (1 o más evaluaciones mal).</w:t>
      </w:r>
    </w:p>
    <w:p w:rsidR="00135179" w:rsidRPr="00490C97" w:rsidRDefault="00135179" w:rsidP="00490C97">
      <w:pPr>
        <w:autoSpaceDE w:val="0"/>
        <w:autoSpaceDN w:val="0"/>
        <w:adjustRightInd w:val="0"/>
        <w:spacing w:after="0" w:line="360" w:lineRule="auto"/>
        <w:jc w:val="both"/>
        <w:rPr>
          <w:bCs/>
          <w:lang w:val="es-ES"/>
        </w:rPr>
      </w:pPr>
      <w:r w:rsidRPr="00490C97">
        <w:rPr>
          <w:lang w:val="es-ES"/>
        </w:rPr>
        <w:t xml:space="preserve">Una vez recogida la información fue introducida y almacenada en una base de datos en el programa Excel, en una microcomputadora Acer, en ambiente Windows 10. Luego los datos se procesaron con el </w:t>
      </w:r>
      <w:r w:rsidRPr="00490C97">
        <w:rPr>
          <w:bCs/>
          <w:lang w:val="es-ES"/>
        </w:rPr>
        <w:t xml:space="preserve">procesador estadístico SPSS en su versión </w:t>
      </w:r>
      <w:r w:rsidRPr="00490C97">
        <w:rPr>
          <w:bCs/>
          <w:lang w:val="es-ES"/>
        </w:rPr>
        <w:lastRenderedPageBreak/>
        <w:t xml:space="preserve">10, las frecuencias absolutas, las relativas y los porcentajes </w:t>
      </w:r>
      <w:proofErr w:type="spellStart"/>
      <w:r w:rsidRPr="00490C97">
        <w:rPr>
          <w:bCs/>
          <w:lang w:val="es-ES"/>
        </w:rPr>
        <w:t>permiteron</w:t>
      </w:r>
      <w:proofErr w:type="spellEnd"/>
      <w:r w:rsidRPr="00490C97">
        <w:rPr>
          <w:bCs/>
          <w:lang w:val="es-ES"/>
        </w:rPr>
        <w:t xml:space="preserve"> la presentación resumida en tablas y gráficos de los resultados y su discusión.</w:t>
      </w:r>
    </w:p>
    <w:p w:rsidR="00135179" w:rsidRDefault="00E332EC" w:rsidP="00AA097C">
      <w:pPr>
        <w:autoSpaceDE w:val="0"/>
        <w:autoSpaceDN w:val="0"/>
        <w:adjustRightInd w:val="0"/>
        <w:spacing w:before="240" w:after="0" w:line="360" w:lineRule="auto"/>
        <w:jc w:val="both"/>
        <w:rPr>
          <w:b/>
          <w:bCs/>
          <w:lang w:val="es-ES"/>
        </w:rPr>
      </w:pPr>
      <w:r w:rsidRPr="00490C97">
        <w:rPr>
          <w:b/>
          <w:bCs/>
          <w:lang w:val="es-ES"/>
        </w:rPr>
        <w:t>Resultados</w:t>
      </w:r>
    </w:p>
    <w:p w:rsidR="00AA097C" w:rsidRPr="00490C97" w:rsidRDefault="00AA097C" w:rsidP="00AA097C">
      <w:pPr>
        <w:autoSpaceDE w:val="0"/>
        <w:autoSpaceDN w:val="0"/>
        <w:adjustRightInd w:val="0"/>
        <w:spacing w:after="0" w:line="360" w:lineRule="auto"/>
        <w:jc w:val="both"/>
        <w:rPr>
          <w:bCs/>
          <w:lang w:val="es-ES"/>
        </w:rPr>
      </w:pPr>
      <w:r w:rsidRPr="00490C97">
        <w:rPr>
          <w:bCs/>
          <w:lang w:val="es-ES"/>
        </w:rPr>
        <w:t>Al inicio de la investigación sólo 7 niños dibujaron a un adulto mayor como parte de su familia para un 36.8%, al final los 19 niños objetos de estudio incluyeron un adulto mayor en su dibujo para un 100% (tabla 1).</w:t>
      </w:r>
    </w:p>
    <w:p w:rsidR="00135179" w:rsidRPr="00AA097C" w:rsidRDefault="00135179" w:rsidP="00490C97">
      <w:pPr>
        <w:autoSpaceDE w:val="0"/>
        <w:autoSpaceDN w:val="0"/>
        <w:adjustRightInd w:val="0"/>
        <w:spacing w:after="0" w:line="360" w:lineRule="auto"/>
        <w:jc w:val="both"/>
        <w:rPr>
          <w:b/>
          <w:bCs/>
          <w:sz w:val="20"/>
          <w:szCs w:val="20"/>
          <w:lang w:val="es-ES"/>
        </w:rPr>
      </w:pPr>
      <w:r w:rsidRPr="00AA097C">
        <w:rPr>
          <w:b/>
          <w:bCs/>
          <w:sz w:val="20"/>
          <w:szCs w:val="20"/>
          <w:lang w:val="es-ES"/>
        </w:rPr>
        <w:t>Tabla 1. Dibujos de la familia de los niños de Primer grado. Escuela Félix Edén. Año 2019.</w:t>
      </w:r>
    </w:p>
    <w:tbl>
      <w:tblPr>
        <w:tblStyle w:val="Tabelacomgrade"/>
        <w:tblW w:w="0" w:type="auto"/>
        <w:jc w:val="center"/>
        <w:tblLook w:val="04A0" w:firstRow="1" w:lastRow="0" w:firstColumn="1" w:lastColumn="0" w:noHBand="0" w:noVBand="1"/>
      </w:tblPr>
      <w:tblGrid>
        <w:gridCol w:w="2751"/>
        <w:gridCol w:w="439"/>
        <w:gridCol w:w="606"/>
        <w:gridCol w:w="439"/>
        <w:gridCol w:w="550"/>
      </w:tblGrid>
      <w:tr w:rsidR="00135179" w:rsidRPr="00AA097C" w:rsidTr="00BE7EF4">
        <w:trPr>
          <w:jc w:val="center"/>
        </w:trPr>
        <w:tc>
          <w:tcPr>
            <w:tcW w:w="0" w:type="auto"/>
            <w:vMerge w:val="restart"/>
          </w:tcPr>
          <w:p w:rsidR="00135179" w:rsidRPr="00AA097C" w:rsidRDefault="00135179" w:rsidP="00490C97">
            <w:pPr>
              <w:spacing w:line="360" w:lineRule="auto"/>
              <w:jc w:val="center"/>
              <w:rPr>
                <w:rFonts w:ascii="Arial" w:hAnsi="Arial"/>
                <w:sz w:val="20"/>
                <w:szCs w:val="20"/>
                <w:lang w:val="es-ES"/>
              </w:rPr>
            </w:pPr>
          </w:p>
          <w:p w:rsidR="00135179" w:rsidRPr="00AA097C" w:rsidRDefault="00135179" w:rsidP="00490C97">
            <w:pPr>
              <w:spacing w:line="360" w:lineRule="auto"/>
              <w:jc w:val="center"/>
              <w:rPr>
                <w:rFonts w:ascii="Arial" w:hAnsi="Arial"/>
                <w:sz w:val="20"/>
                <w:szCs w:val="20"/>
                <w:lang w:val="es-ES"/>
              </w:rPr>
            </w:pPr>
            <w:r w:rsidRPr="00AA097C">
              <w:rPr>
                <w:rFonts w:ascii="Arial" w:hAnsi="Arial"/>
                <w:sz w:val="20"/>
                <w:szCs w:val="20"/>
                <w:lang w:val="es-ES"/>
              </w:rPr>
              <w:t>Dibujos con un adulto mayor</w:t>
            </w:r>
          </w:p>
        </w:tc>
        <w:tc>
          <w:tcPr>
            <w:tcW w:w="0" w:type="auto"/>
            <w:gridSpan w:val="4"/>
          </w:tcPr>
          <w:p w:rsidR="00135179" w:rsidRPr="00AA097C" w:rsidRDefault="00135179" w:rsidP="00490C97">
            <w:pPr>
              <w:spacing w:line="360" w:lineRule="auto"/>
              <w:jc w:val="center"/>
              <w:rPr>
                <w:rFonts w:ascii="Arial" w:hAnsi="Arial"/>
                <w:sz w:val="20"/>
                <w:szCs w:val="20"/>
                <w:lang w:val="es-ES"/>
              </w:rPr>
            </w:pPr>
            <w:r w:rsidRPr="00AA097C">
              <w:rPr>
                <w:rFonts w:ascii="Arial" w:hAnsi="Arial"/>
                <w:sz w:val="20"/>
                <w:szCs w:val="20"/>
                <w:lang w:val="es-ES"/>
              </w:rPr>
              <w:t>Niños</w:t>
            </w:r>
          </w:p>
        </w:tc>
      </w:tr>
      <w:tr w:rsidR="00135179" w:rsidRPr="00AA097C" w:rsidTr="00BE7EF4">
        <w:trPr>
          <w:jc w:val="center"/>
        </w:trPr>
        <w:tc>
          <w:tcPr>
            <w:tcW w:w="0" w:type="auto"/>
            <w:vMerge/>
          </w:tcPr>
          <w:p w:rsidR="00135179" w:rsidRPr="00AA097C" w:rsidRDefault="00135179" w:rsidP="00490C97">
            <w:pPr>
              <w:spacing w:line="360" w:lineRule="auto"/>
              <w:jc w:val="center"/>
              <w:rPr>
                <w:rFonts w:ascii="Arial" w:hAnsi="Arial"/>
                <w:sz w:val="20"/>
                <w:szCs w:val="20"/>
                <w:lang w:val="es-ES"/>
              </w:rPr>
            </w:pPr>
          </w:p>
        </w:tc>
        <w:tc>
          <w:tcPr>
            <w:tcW w:w="0" w:type="auto"/>
            <w:gridSpan w:val="2"/>
          </w:tcPr>
          <w:p w:rsidR="00135179" w:rsidRPr="00AA097C" w:rsidRDefault="00135179" w:rsidP="00490C97">
            <w:pPr>
              <w:spacing w:line="360" w:lineRule="auto"/>
              <w:jc w:val="center"/>
              <w:rPr>
                <w:rFonts w:ascii="Arial" w:hAnsi="Arial"/>
                <w:sz w:val="20"/>
                <w:szCs w:val="20"/>
                <w:lang w:val="es-ES"/>
              </w:rPr>
            </w:pPr>
            <w:r w:rsidRPr="00AA097C">
              <w:rPr>
                <w:rFonts w:ascii="Arial" w:hAnsi="Arial"/>
                <w:sz w:val="20"/>
                <w:szCs w:val="20"/>
                <w:lang w:val="es-ES"/>
              </w:rPr>
              <w:t>Inicio</w:t>
            </w:r>
          </w:p>
        </w:tc>
        <w:tc>
          <w:tcPr>
            <w:tcW w:w="0" w:type="auto"/>
            <w:gridSpan w:val="2"/>
          </w:tcPr>
          <w:p w:rsidR="00135179" w:rsidRPr="00AA097C" w:rsidRDefault="00135179" w:rsidP="00490C97">
            <w:pPr>
              <w:spacing w:line="360" w:lineRule="auto"/>
              <w:jc w:val="center"/>
              <w:rPr>
                <w:rFonts w:ascii="Arial" w:hAnsi="Arial"/>
                <w:sz w:val="20"/>
                <w:szCs w:val="20"/>
                <w:lang w:val="es-ES"/>
              </w:rPr>
            </w:pPr>
            <w:r w:rsidRPr="00AA097C">
              <w:rPr>
                <w:rFonts w:ascii="Arial" w:hAnsi="Arial"/>
                <w:sz w:val="20"/>
                <w:szCs w:val="20"/>
                <w:lang w:val="es-ES"/>
              </w:rPr>
              <w:t>Final</w:t>
            </w:r>
          </w:p>
        </w:tc>
      </w:tr>
      <w:tr w:rsidR="00135179" w:rsidRPr="00AA097C" w:rsidTr="00BE7EF4">
        <w:trPr>
          <w:jc w:val="center"/>
        </w:trPr>
        <w:tc>
          <w:tcPr>
            <w:tcW w:w="0" w:type="auto"/>
            <w:vMerge/>
          </w:tcPr>
          <w:p w:rsidR="00135179" w:rsidRPr="00AA097C" w:rsidRDefault="00135179" w:rsidP="00490C97">
            <w:pPr>
              <w:spacing w:line="360" w:lineRule="auto"/>
              <w:jc w:val="center"/>
              <w:rPr>
                <w:rFonts w:ascii="Arial" w:hAnsi="Arial"/>
                <w:sz w:val="20"/>
                <w:szCs w:val="20"/>
                <w:lang w:val="es-ES"/>
              </w:rPr>
            </w:pPr>
          </w:p>
        </w:tc>
        <w:tc>
          <w:tcPr>
            <w:tcW w:w="0" w:type="auto"/>
          </w:tcPr>
          <w:p w:rsidR="00135179" w:rsidRPr="00AA097C" w:rsidRDefault="00135179" w:rsidP="00490C97">
            <w:pPr>
              <w:spacing w:line="360" w:lineRule="auto"/>
              <w:jc w:val="center"/>
              <w:rPr>
                <w:rFonts w:ascii="Arial" w:hAnsi="Arial"/>
                <w:sz w:val="20"/>
                <w:szCs w:val="20"/>
                <w:lang w:val="es-ES"/>
              </w:rPr>
            </w:pPr>
            <w:r w:rsidRPr="00AA097C">
              <w:rPr>
                <w:rFonts w:ascii="Arial" w:hAnsi="Arial"/>
                <w:sz w:val="20"/>
                <w:szCs w:val="20"/>
                <w:lang w:val="es-ES"/>
              </w:rPr>
              <w:t>Nº</w:t>
            </w:r>
          </w:p>
        </w:tc>
        <w:tc>
          <w:tcPr>
            <w:tcW w:w="0" w:type="auto"/>
          </w:tcPr>
          <w:p w:rsidR="00135179" w:rsidRPr="00AA097C" w:rsidRDefault="00135179" w:rsidP="00490C97">
            <w:pPr>
              <w:spacing w:line="360" w:lineRule="auto"/>
              <w:jc w:val="center"/>
              <w:rPr>
                <w:rFonts w:ascii="Arial" w:hAnsi="Arial"/>
                <w:sz w:val="20"/>
                <w:szCs w:val="20"/>
                <w:lang w:val="es-ES"/>
              </w:rPr>
            </w:pPr>
            <w:r w:rsidRPr="00AA097C">
              <w:rPr>
                <w:rFonts w:ascii="Arial" w:hAnsi="Arial"/>
                <w:sz w:val="20"/>
                <w:szCs w:val="20"/>
                <w:lang w:val="es-ES"/>
              </w:rPr>
              <w:t>%</w:t>
            </w:r>
          </w:p>
        </w:tc>
        <w:tc>
          <w:tcPr>
            <w:tcW w:w="0" w:type="auto"/>
          </w:tcPr>
          <w:p w:rsidR="00135179" w:rsidRPr="00AA097C" w:rsidRDefault="00135179" w:rsidP="00490C97">
            <w:pPr>
              <w:spacing w:line="360" w:lineRule="auto"/>
              <w:jc w:val="center"/>
              <w:rPr>
                <w:rFonts w:ascii="Arial" w:hAnsi="Arial"/>
                <w:sz w:val="20"/>
                <w:szCs w:val="20"/>
                <w:lang w:val="es-ES"/>
              </w:rPr>
            </w:pPr>
            <w:r w:rsidRPr="00AA097C">
              <w:rPr>
                <w:rFonts w:ascii="Arial" w:hAnsi="Arial"/>
                <w:sz w:val="20"/>
                <w:szCs w:val="20"/>
                <w:lang w:val="es-ES"/>
              </w:rPr>
              <w:t>Nº</w:t>
            </w:r>
          </w:p>
        </w:tc>
        <w:tc>
          <w:tcPr>
            <w:tcW w:w="0" w:type="auto"/>
          </w:tcPr>
          <w:p w:rsidR="00135179" w:rsidRPr="00AA097C" w:rsidRDefault="00135179" w:rsidP="00490C97">
            <w:pPr>
              <w:spacing w:line="360" w:lineRule="auto"/>
              <w:jc w:val="center"/>
              <w:rPr>
                <w:rFonts w:ascii="Arial" w:hAnsi="Arial"/>
                <w:sz w:val="20"/>
                <w:szCs w:val="20"/>
                <w:lang w:val="es-ES"/>
              </w:rPr>
            </w:pPr>
            <w:r w:rsidRPr="00AA097C">
              <w:rPr>
                <w:rFonts w:ascii="Arial" w:hAnsi="Arial"/>
                <w:sz w:val="20"/>
                <w:szCs w:val="20"/>
                <w:lang w:val="es-ES"/>
              </w:rPr>
              <w:t>%</w:t>
            </w:r>
          </w:p>
        </w:tc>
      </w:tr>
      <w:tr w:rsidR="00135179" w:rsidRPr="00AA097C" w:rsidTr="00BE7EF4">
        <w:trPr>
          <w:jc w:val="center"/>
        </w:trPr>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Sí</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7</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36.8</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19</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100</w:t>
            </w:r>
          </w:p>
        </w:tc>
      </w:tr>
      <w:tr w:rsidR="00135179" w:rsidRPr="00AA097C" w:rsidTr="00BE7EF4">
        <w:trPr>
          <w:trHeight w:val="316"/>
          <w:jc w:val="center"/>
        </w:trPr>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No</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12</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63.2</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w:t>
            </w:r>
          </w:p>
        </w:tc>
      </w:tr>
      <w:tr w:rsidR="00135179" w:rsidRPr="00AA097C" w:rsidTr="00BE7EF4">
        <w:trPr>
          <w:jc w:val="center"/>
        </w:trPr>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Total</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19</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100</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19</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100</w:t>
            </w:r>
          </w:p>
        </w:tc>
      </w:tr>
    </w:tbl>
    <w:p w:rsidR="00135179" w:rsidRPr="00AA097C" w:rsidRDefault="00AA097C" w:rsidP="00490C97">
      <w:pPr>
        <w:autoSpaceDE w:val="0"/>
        <w:autoSpaceDN w:val="0"/>
        <w:adjustRightInd w:val="0"/>
        <w:spacing w:after="0" w:line="360" w:lineRule="auto"/>
        <w:jc w:val="center"/>
        <w:rPr>
          <w:b/>
          <w:bCs/>
          <w:sz w:val="20"/>
          <w:szCs w:val="20"/>
          <w:lang w:val="es-ES"/>
        </w:rPr>
      </w:pPr>
      <w:r>
        <w:rPr>
          <w:rFonts w:eastAsia="Times New Roman"/>
          <w:sz w:val="20"/>
          <w:szCs w:val="20"/>
          <w:lang w:val="es-ES"/>
        </w:rPr>
        <w:t>F</w:t>
      </w:r>
      <w:r w:rsidR="00135179" w:rsidRPr="00AA097C">
        <w:rPr>
          <w:rFonts w:eastAsia="Times New Roman"/>
          <w:sz w:val="20"/>
          <w:szCs w:val="20"/>
          <w:lang w:val="es-ES"/>
        </w:rPr>
        <w:t xml:space="preserve">uente: </w:t>
      </w:r>
      <w:r w:rsidR="00135179" w:rsidRPr="00AA097C">
        <w:rPr>
          <w:sz w:val="20"/>
          <w:szCs w:val="20"/>
          <w:lang w:val="es-ES"/>
        </w:rPr>
        <w:t>Test del dibujo de la familia.</w:t>
      </w:r>
    </w:p>
    <w:p w:rsidR="00135179" w:rsidRPr="00490C97" w:rsidRDefault="00135179" w:rsidP="00490C97">
      <w:pPr>
        <w:autoSpaceDE w:val="0"/>
        <w:autoSpaceDN w:val="0"/>
        <w:adjustRightInd w:val="0"/>
        <w:spacing w:after="0" w:line="360" w:lineRule="auto"/>
        <w:jc w:val="both"/>
        <w:rPr>
          <w:b/>
          <w:bCs/>
          <w:lang w:val="es-ES"/>
        </w:rPr>
      </w:pPr>
    </w:p>
    <w:p w:rsidR="00AA097C" w:rsidRPr="00490C97" w:rsidRDefault="00AA097C" w:rsidP="00AA097C">
      <w:pPr>
        <w:spacing w:after="0" w:line="360" w:lineRule="auto"/>
        <w:jc w:val="both"/>
        <w:rPr>
          <w:lang w:val="es-ES"/>
        </w:rPr>
      </w:pPr>
      <w:r w:rsidRPr="00490C97">
        <w:rPr>
          <w:lang w:val="es-ES"/>
        </w:rPr>
        <w:t xml:space="preserve">En la tabla 2 se mostraron las </w:t>
      </w:r>
      <w:r w:rsidRPr="00490C97">
        <w:rPr>
          <w:bCs/>
          <w:lang w:val="es-ES"/>
        </w:rPr>
        <w:t xml:space="preserve">Valencias afectivas percibidas por los niños de primer grado según el </w:t>
      </w:r>
      <w:r w:rsidRPr="00490C97">
        <w:rPr>
          <w:lang w:val="es-ES"/>
        </w:rPr>
        <w:t>test de percepción de las Caritas donde ellos percibieron valencias afectivas positivas durante la ejecución de las tareas al inicio en 14 adultos mayores (63.3%) y al final en todos (100%), en cuanto a la autopercepción afectiva de los niños en un inicio 15 (79%) manifestaron valencias afectivas positivas y el 100% representado por 19 niños tuvieron valencias afectivas positivas al final.</w:t>
      </w:r>
    </w:p>
    <w:p w:rsidR="00135179" w:rsidRPr="00490C97" w:rsidRDefault="00135179" w:rsidP="00490C97">
      <w:pPr>
        <w:autoSpaceDE w:val="0"/>
        <w:autoSpaceDN w:val="0"/>
        <w:adjustRightInd w:val="0"/>
        <w:spacing w:after="0" w:line="360" w:lineRule="auto"/>
        <w:jc w:val="both"/>
        <w:rPr>
          <w:b/>
          <w:bCs/>
          <w:lang w:val="es-ES"/>
        </w:rPr>
      </w:pPr>
      <w:r w:rsidRPr="00490C97">
        <w:rPr>
          <w:b/>
          <w:bCs/>
          <w:lang w:val="es-ES"/>
        </w:rPr>
        <w:t>Tabla 2. Valencias afectivas percibidas por los niños de Primer grado. Escuela Félix Edén. Año 2019.</w:t>
      </w:r>
    </w:p>
    <w:tbl>
      <w:tblPr>
        <w:tblStyle w:val="Tabelacomgrade"/>
        <w:tblW w:w="0" w:type="auto"/>
        <w:jc w:val="center"/>
        <w:tblLook w:val="04A0" w:firstRow="1" w:lastRow="0" w:firstColumn="1" w:lastColumn="0" w:noHBand="0" w:noVBand="1"/>
      </w:tblPr>
      <w:tblGrid>
        <w:gridCol w:w="1951"/>
        <w:gridCol w:w="439"/>
        <w:gridCol w:w="606"/>
        <w:gridCol w:w="439"/>
        <w:gridCol w:w="550"/>
        <w:gridCol w:w="439"/>
        <w:gridCol w:w="550"/>
        <w:gridCol w:w="439"/>
        <w:gridCol w:w="550"/>
      </w:tblGrid>
      <w:tr w:rsidR="00135179" w:rsidRPr="00AA097C" w:rsidTr="00E332EC">
        <w:trPr>
          <w:jc w:val="center"/>
        </w:trPr>
        <w:tc>
          <w:tcPr>
            <w:tcW w:w="0" w:type="auto"/>
            <w:vMerge w:val="restart"/>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Valencias Afectivas</w:t>
            </w:r>
          </w:p>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Niños</w:t>
            </w:r>
          </w:p>
        </w:tc>
        <w:tc>
          <w:tcPr>
            <w:tcW w:w="0" w:type="auto"/>
            <w:gridSpan w:val="4"/>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Adultos mayores</w:t>
            </w:r>
          </w:p>
        </w:tc>
        <w:tc>
          <w:tcPr>
            <w:tcW w:w="0" w:type="auto"/>
            <w:gridSpan w:val="4"/>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Niños</w:t>
            </w:r>
          </w:p>
        </w:tc>
      </w:tr>
      <w:tr w:rsidR="00135179" w:rsidRPr="00AA097C" w:rsidTr="00E332EC">
        <w:trPr>
          <w:jc w:val="center"/>
        </w:trPr>
        <w:tc>
          <w:tcPr>
            <w:tcW w:w="0" w:type="auto"/>
            <w:vMerge/>
          </w:tcPr>
          <w:p w:rsidR="00135179" w:rsidRPr="00AA097C" w:rsidRDefault="00135179" w:rsidP="00490C97">
            <w:pPr>
              <w:spacing w:line="360" w:lineRule="auto"/>
              <w:jc w:val="both"/>
              <w:rPr>
                <w:rFonts w:ascii="Arial" w:hAnsi="Arial"/>
                <w:sz w:val="20"/>
                <w:szCs w:val="20"/>
                <w:lang w:val="es-ES"/>
              </w:rPr>
            </w:pPr>
          </w:p>
        </w:tc>
        <w:tc>
          <w:tcPr>
            <w:tcW w:w="0" w:type="auto"/>
            <w:gridSpan w:val="2"/>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Inicio</w:t>
            </w:r>
          </w:p>
        </w:tc>
        <w:tc>
          <w:tcPr>
            <w:tcW w:w="0" w:type="auto"/>
            <w:gridSpan w:val="2"/>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Final</w:t>
            </w:r>
          </w:p>
        </w:tc>
        <w:tc>
          <w:tcPr>
            <w:tcW w:w="0" w:type="auto"/>
            <w:gridSpan w:val="2"/>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Inicio</w:t>
            </w:r>
          </w:p>
        </w:tc>
        <w:tc>
          <w:tcPr>
            <w:tcW w:w="0" w:type="auto"/>
            <w:gridSpan w:val="2"/>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Final</w:t>
            </w:r>
          </w:p>
        </w:tc>
      </w:tr>
      <w:tr w:rsidR="00135179" w:rsidRPr="00AA097C" w:rsidTr="00E332EC">
        <w:trPr>
          <w:jc w:val="center"/>
        </w:trPr>
        <w:tc>
          <w:tcPr>
            <w:tcW w:w="0" w:type="auto"/>
            <w:vMerge/>
          </w:tcPr>
          <w:p w:rsidR="00135179" w:rsidRPr="00AA097C" w:rsidRDefault="00135179" w:rsidP="00490C97">
            <w:pPr>
              <w:spacing w:line="360" w:lineRule="auto"/>
              <w:jc w:val="both"/>
              <w:rPr>
                <w:rFonts w:ascii="Arial" w:hAnsi="Arial"/>
                <w:sz w:val="20"/>
                <w:szCs w:val="20"/>
                <w:lang w:val="es-ES"/>
              </w:rPr>
            </w:pP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Nº</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Nº</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Nº</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Nº</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w:t>
            </w:r>
          </w:p>
        </w:tc>
      </w:tr>
      <w:tr w:rsidR="00135179" w:rsidRPr="00AA097C" w:rsidTr="00E332EC">
        <w:trPr>
          <w:jc w:val="center"/>
        </w:trPr>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Positivas</w:t>
            </w:r>
          </w:p>
          <w:p w:rsidR="00135179" w:rsidRPr="00AA097C" w:rsidRDefault="00135179" w:rsidP="00490C97">
            <w:pPr>
              <w:spacing w:line="360" w:lineRule="auto"/>
              <w:jc w:val="both"/>
              <w:rPr>
                <w:rFonts w:ascii="Arial" w:hAnsi="Arial"/>
                <w:sz w:val="20"/>
                <w:szCs w:val="20"/>
                <w:lang w:val="es-ES"/>
              </w:rPr>
            </w:pPr>
            <w:r w:rsidRPr="00AA097C">
              <w:rPr>
                <w:rFonts w:ascii="Arial" w:hAnsi="Arial"/>
                <w:noProof/>
                <w:sz w:val="20"/>
                <w:szCs w:val="20"/>
                <w:lang w:eastAsia="pt-BR"/>
              </w:rPr>
              <w:drawing>
                <wp:inline distT="0" distB="0" distL="0" distR="0" wp14:anchorId="63F311FD" wp14:editId="7F06123D">
                  <wp:extent cx="327660" cy="255382"/>
                  <wp:effectExtent l="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608" cy="262356"/>
                          </a:xfrm>
                          <a:prstGeom prst="rect">
                            <a:avLst/>
                          </a:prstGeom>
                          <a:noFill/>
                          <a:ln>
                            <a:noFill/>
                          </a:ln>
                        </pic:spPr>
                      </pic:pic>
                    </a:graphicData>
                  </a:graphic>
                </wp:inline>
              </w:drawing>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14</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63.6</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22</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100</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15</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79</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19</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100</w:t>
            </w:r>
          </w:p>
        </w:tc>
      </w:tr>
      <w:tr w:rsidR="00135179" w:rsidRPr="00AA097C" w:rsidTr="00E332EC">
        <w:trPr>
          <w:trHeight w:val="733"/>
          <w:jc w:val="center"/>
        </w:trPr>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Negativas</w:t>
            </w:r>
          </w:p>
          <w:p w:rsidR="00135179" w:rsidRPr="00AA097C" w:rsidRDefault="00135179" w:rsidP="00490C97">
            <w:pPr>
              <w:spacing w:line="360" w:lineRule="auto"/>
              <w:jc w:val="center"/>
              <w:rPr>
                <w:rFonts w:ascii="Arial" w:hAnsi="Arial"/>
                <w:sz w:val="20"/>
                <w:szCs w:val="20"/>
                <w:lang w:val="es-ES"/>
              </w:rPr>
            </w:pPr>
            <w:r w:rsidRPr="00AA097C">
              <w:rPr>
                <w:rFonts w:ascii="Arial" w:hAnsi="Arial"/>
                <w:noProof/>
                <w:sz w:val="20"/>
                <w:szCs w:val="20"/>
                <w:lang w:eastAsia="pt-BR"/>
              </w:rPr>
              <w:drawing>
                <wp:inline distT="0" distB="0" distL="0" distR="0" wp14:anchorId="26F6AD9D" wp14:editId="606F38D3">
                  <wp:extent cx="274320" cy="271848"/>
                  <wp:effectExtent l="0" t="0" r="0" b="0"/>
                  <wp:docPr id="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265" cy="278731"/>
                          </a:xfrm>
                          <a:prstGeom prst="rect">
                            <a:avLst/>
                          </a:prstGeom>
                          <a:noFill/>
                          <a:ln>
                            <a:noFill/>
                          </a:ln>
                        </pic:spPr>
                      </pic:pic>
                    </a:graphicData>
                  </a:graphic>
                </wp:inline>
              </w:drawing>
            </w:r>
            <w:r w:rsidRPr="00AA097C">
              <w:rPr>
                <w:rFonts w:ascii="Arial" w:hAnsi="Arial"/>
                <w:noProof/>
                <w:sz w:val="20"/>
                <w:szCs w:val="20"/>
                <w:lang w:eastAsia="pt-BR"/>
              </w:rPr>
              <w:drawing>
                <wp:inline distT="0" distB="0" distL="0" distR="0" wp14:anchorId="25E3D9DC" wp14:editId="31299348">
                  <wp:extent cx="289560" cy="258615"/>
                  <wp:effectExtent l="0" t="0" r="0" b="8255"/>
                  <wp:docPr id="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303271" cy="270861"/>
                          </a:xfrm>
                          <a:prstGeom prst="rect">
                            <a:avLst/>
                          </a:prstGeom>
                          <a:noFill/>
                          <a:ln>
                            <a:noFill/>
                          </a:ln>
                        </pic:spPr>
                      </pic:pic>
                    </a:graphicData>
                  </a:graphic>
                </wp:inline>
              </w:drawing>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8</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36,4</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4</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21</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w:t>
            </w:r>
          </w:p>
        </w:tc>
      </w:tr>
      <w:tr w:rsidR="00135179" w:rsidRPr="00AA097C" w:rsidTr="00E332EC">
        <w:trPr>
          <w:jc w:val="center"/>
        </w:trPr>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Total</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22</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100</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22</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100</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19</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100</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19</w:t>
            </w:r>
          </w:p>
        </w:tc>
        <w:tc>
          <w:tcPr>
            <w:tcW w:w="0" w:type="auto"/>
          </w:tcPr>
          <w:p w:rsidR="00135179" w:rsidRPr="00AA097C" w:rsidRDefault="00135179" w:rsidP="00490C97">
            <w:pPr>
              <w:spacing w:line="360" w:lineRule="auto"/>
              <w:jc w:val="both"/>
              <w:rPr>
                <w:rFonts w:ascii="Arial" w:hAnsi="Arial"/>
                <w:sz w:val="20"/>
                <w:szCs w:val="20"/>
                <w:lang w:val="es-ES"/>
              </w:rPr>
            </w:pPr>
            <w:r w:rsidRPr="00AA097C">
              <w:rPr>
                <w:rFonts w:ascii="Arial" w:hAnsi="Arial"/>
                <w:sz w:val="20"/>
                <w:szCs w:val="20"/>
                <w:lang w:val="es-ES"/>
              </w:rPr>
              <w:t>100</w:t>
            </w:r>
          </w:p>
        </w:tc>
      </w:tr>
    </w:tbl>
    <w:p w:rsidR="00135179" w:rsidRPr="00E332EC" w:rsidRDefault="00E332EC" w:rsidP="00490C97">
      <w:pPr>
        <w:spacing w:after="0" w:line="360" w:lineRule="auto"/>
        <w:jc w:val="both"/>
        <w:rPr>
          <w:sz w:val="20"/>
          <w:szCs w:val="20"/>
          <w:lang w:val="es-ES"/>
        </w:rPr>
      </w:pPr>
      <w:r>
        <w:rPr>
          <w:rFonts w:eastAsia="Times New Roman"/>
          <w:sz w:val="20"/>
          <w:szCs w:val="20"/>
          <w:lang w:val="es-ES"/>
        </w:rPr>
        <w:t xml:space="preserve">                            </w:t>
      </w:r>
      <w:r w:rsidR="00135179" w:rsidRPr="00E332EC">
        <w:rPr>
          <w:rFonts w:eastAsia="Times New Roman"/>
          <w:sz w:val="20"/>
          <w:szCs w:val="20"/>
          <w:lang w:val="es-ES"/>
        </w:rPr>
        <w:t xml:space="preserve">Fuente: </w:t>
      </w:r>
      <w:r w:rsidR="00135179" w:rsidRPr="00E332EC">
        <w:rPr>
          <w:sz w:val="20"/>
          <w:szCs w:val="20"/>
          <w:lang w:val="es-ES"/>
        </w:rPr>
        <w:t>test de percepción de las Caritas</w:t>
      </w:r>
    </w:p>
    <w:p w:rsidR="00135179" w:rsidRPr="00490C97" w:rsidRDefault="00135179" w:rsidP="00490C97">
      <w:pPr>
        <w:spacing w:after="0" w:line="360" w:lineRule="auto"/>
        <w:jc w:val="both"/>
        <w:rPr>
          <w:lang w:val="es-ES"/>
        </w:rPr>
      </w:pPr>
    </w:p>
    <w:p w:rsidR="00AA097C" w:rsidRPr="00490C97" w:rsidRDefault="00AA097C" w:rsidP="00AA097C">
      <w:pPr>
        <w:autoSpaceDE w:val="0"/>
        <w:autoSpaceDN w:val="0"/>
        <w:adjustRightInd w:val="0"/>
        <w:spacing w:after="0" w:line="360" w:lineRule="auto"/>
        <w:jc w:val="both"/>
        <w:rPr>
          <w:bCs/>
          <w:lang w:val="es-ES"/>
        </w:rPr>
      </w:pPr>
      <w:r w:rsidRPr="00490C97">
        <w:rPr>
          <w:bCs/>
          <w:lang w:val="es-ES"/>
        </w:rPr>
        <w:t xml:space="preserve">La evaluación final del test de dibujo de la familia (tabla 3) fue regular al inicio y bien al final; la percepción de valencias afectivas positivas en los adultos mayores fue </w:t>
      </w:r>
      <w:r w:rsidRPr="00490C97">
        <w:rPr>
          <w:bCs/>
          <w:lang w:val="es-ES"/>
        </w:rPr>
        <w:lastRenderedPageBreak/>
        <w:t>regular al inicio y bien al final, y la autopercepción de valencias afectivas positivas por los niños fue bien al inicio y bien al final. Como resultado se obtuvo evaluación regular al inicio y bien como resultado final de la aplicación de la investigación.</w:t>
      </w:r>
    </w:p>
    <w:p w:rsidR="00135179" w:rsidRPr="00E332EC" w:rsidRDefault="00135179" w:rsidP="00AA097C">
      <w:pPr>
        <w:autoSpaceDE w:val="0"/>
        <w:autoSpaceDN w:val="0"/>
        <w:adjustRightInd w:val="0"/>
        <w:spacing w:after="0" w:line="360" w:lineRule="auto"/>
        <w:jc w:val="center"/>
        <w:rPr>
          <w:b/>
          <w:bCs/>
          <w:sz w:val="20"/>
          <w:szCs w:val="20"/>
          <w:lang w:val="es-ES"/>
        </w:rPr>
      </w:pPr>
      <w:r w:rsidRPr="00E332EC">
        <w:rPr>
          <w:b/>
          <w:sz w:val="20"/>
          <w:szCs w:val="20"/>
          <w:lang w:val="es-ES"/>
        </w:rPr>
        <w:t>Tabla 3. Evaluación de la propuesta según las variables estudiadas.</w:t>
      </w:r>
      <w:r w:rsidRPr="00E332EC">
        <w:rPr>
          <w:b/>
          <w:bCs/>
          <w:sz w:val="20"/>
          <w:szCs w:val="20"/>
          <w:lang w:val="es-ES"/>
        </w:rPr>
        <w:t xml:space="preserve"> Escuela Félix Edén. Año 2019.</w:t>
      </w:r>
    </w:p>
    <w:tbl>
      <w:tblPr>
        <w:tblStyle w:val="Tabelacomgrade"/>
        <w:tblW w:w="3968" w:type="pct"/>
        <w:jc w:val="center"/>
        <w:tblInd w:w="1526" w:type="dxa"/>
        <w:tblLook w:val="04A0" w:firstRow="1" w:lastRow="0" w:firstColumn="1" w:lastColumn="0" w:noHBand="0" w:noVBand="1"/>
      </w:tblPr>
      <w:tblGrid>
        <w:gridCol w:w="5241"/>
        <w:gridCol w:w="1136"/>
        <w:gridCol w:w="992"/>
      </w:tblGrid>
      <w:tr w:rsidR="00135179" w:rsidRPr="00490C97" w:rsidTr="00AA097C">
        <w:trPr>
          <w:trHeight w:val="434"/>
          <w:jc w:val="center"/>
        </w:trPr>
        <w:tc>
          <w:tcPr>
            <w:tcW w:w="3556" w:type="pct"/>
          </w:tcPr>
          <w:p w:rsidR="00135179" w:rsidRPr="00E332EC" w:rsidRDefault="00135179" w:rsidP="00AA097C">
            <w:pPr>
              <w:spacing w:line="360" w:lineRule="auto"/>
              <w:jc w:val="center"/>
              <w:rPr>
                <w:rFonts w:ascii="Arial" w:hAnsi="Arial"/>
                <w:sz w:val="20"/>
                <w:szCs w:val="20"/>
                <w:lang w:val="es-ES"/>
              </w:rPr>
            </w:pPr>
            <w:r w:rsidRPr="00AA097C">
              <w:rPr>
                <w:rFonts w:ascii="Arial" w:hAnsi="Arial"/>
                <w:b/>
                <w:sz w:val="20"/>
                <w:szCs w:val="20"/>
                <w:lang w:val="es-ES"/>
              </w:rPr>
              <w:t>Variables estudiadas</w:t>
            </w:r>
            <w:r w:rsidRPr="00E332EC">
              <w:rPr>
                <w:rFonts w:ascii="Arial" w:hAnsi="Arial"/>
                <w:sz w:val="20"/>
                <w:szCs w:val="20"/>
                <w:lang w:val="es-ES"/>
              </w:rPr>
              <w:t>.</w:t>
            </w:r>
          </w:p>
        </w:tc>
        <w:tc>
          <w:tcPr>
            <w:tcW w:w="771" w:type="pct"/>
          </w:tcPr>
          <w:p w:rsidR="00135179" w:rsidRPr="00E332EC" w:rsidRDefault="00135179" w:rsidP="00AA097C">
            <w:pPr>
              <w:spacing w:line="360" w:lineRule="auto"/>
              <w:jc w:val="center"/>
              <w:rPr>
                <w:rFonts w:ascii="Arial" w:hAnsi="Arial"/>
                <w:b/>
                <w:sz w:val="20"/>
                <w:szCs w:val="20"/>
                <w:lang w:val="es-ES"/>
              </w:rPr>
            </w:pPr>
            <w:r w:rsidRPr="00E332EC">
              <w:rPr>
                <w:rFonts w:ascii="Arial" w:hAnsi="Arial"/>
                <w:b/>
                <w:sz w:val="20"/>
                <w:szCs w:val="20"/>
                <w:lang w:val="es-ES"/>
              </w:rPr>
              <w:t>Inicio</w:t>
            </w:r>
          </w:p>
        </w:tc>
        <w:tc>
          <w:tcPr>
            <w:tcW w:w="673" w:type="pct"/>
          </w:tcPr>
          <w:p w:rsidR="00135179" w:rsidRPr="00E332EC" w:rsidRDefault="00135179" w:rsidP="00AA097C">
            <w:pPr>
              <w:spacing w:line="360" w:lineRule="auto"/>
              <w:jc w:val="center"/>
              <w:rPr>
                <w:rFonts w:ascii="Arial" w:hAnsi="Arial"/>
                <w:b/>
                <w:sz w:val="20"/>
                <w:szCs w:val="20"/>
                <w:lang w:val="es-ES"/>
              </w:rPr>
            </w:pPr>
            <w:r w:rsidRPr="00E332EC">
              <w:rPr>
                <w:rFonts w:ascii="Arial" w:hAnsi="Arial"/>
                <w:b/>
                <w:sz w:val="20"/>
                <w:szCs w:val="20"/>
                <w:lang w:val="es-ES"/>
              </w:rPr>
              <w:t>Final</w:t>
            </w:r>
          </w:p>
        </w:tc>
      </w:tr>
      <w:tr w:rsidR="00135179" w:rsidRPr="00490C97" w:rsidTr="00AA097C">
        <w:trPr>
          <w:trHeight w:val="425"/>
          <w:jc w:val="center"/>
        </w:trPr>
        <w:tc>
          <w:tcPr>
            <w:tcW w:w="3556" w:type="pct"/>
          </w:tcPr>
          <w:p w:rsidR="00135179" w:rsidRPr="00E332EC" w:rsidRDefault="00135179" w:rsidP="00AA097C">
            <w:pPr>
              <w:spacing w:line="360" w:lineRule="auto"/>
              <w:rPr>
                <w:rFonts w:ascii="Arial" w:hAnsi="Arial"/>
                <w:sz w:val="20"/>
                <w:szCs w:val="20"/>
                <w:lang w:val="es-ES"/>
              </w:rPr>
            </w:pPr>
            <w:r w:rsidRPr="00E332EC">
              <w:rPr>
                <w:rFonts w:ascii="Arial" w:hAnsi="Arial"/>
                <w:sz w:val="20"/>
                <w:szCs w:val="20"/>
                <w:lang w:val="es-ES"/>
              </w:rPr>
              <w:t>Dibujo de un adulto mayor</w:t>
            </w:r>
          </w:p>
        </w:tc>
        <w:tc>
          <w:tcPr>
            <w:tcW w:w="771" w:type="pct"/>
          </w:tcPr>
          <w:p w:rsidR="00135179" w:rsidRPr="00E332EC" w:rsidRDefault="00135179" w:rsidP="00AA097C">
            <w:pPr>
              <w:spacing w:line="360" w:lineRule="auto"/>
              <w:jc w:val="center"/>
              <w:rPr>
                <w:rFonts w:ascii="Arial" w:hAnsi="Arial"/>
                <w:sz w:val="20"/>
                <w:szCs w:val="20"/>
                <w:lang w:val="es-ES"/>
              </w:rPr>
            </w:pPr>
            <w:r w:rsidRPr="00E332EC">
              <w:rPr>
                <w:rFonts w:ascii="Arial" w:hAnsi="Arial"/>
                <w:sz w:val="20"/>
                <w:szCs w:val="20"/>
                <w:lang w:val="es-ES"/>
              </w:rPr>
              <w:t>Regular</w:t>
            </w:r>
          </w:p>
        </w:tc>
        <w:tc>
          <w:tcPr>
            <w:tcW w:w="673" w:type="pct"/>
          </w:tcPr>
          <w:p w:rsidR="00135179" w:rsidRPr="00E332EC" w:rsidRDefault="00135179" w:rsidP="00AA097C">
            <w:pPr>
              <w:spacing w:line="360" w:lineRule="auto"/>
              <w:jc w:val="center"/>
              <w:rPr>
                <w:rFonts w:ascii="Arial" w:hAnsi="Arial"/>
                <w:sz w:val="20"/>
                <w:szCs w:val="20"/>
                <w:lang w:val="es-ES"/>
              </w:rPr>
            </w:pPr>
            <w:r w:rsidRPr="00E332EC">
              <w:rPr>
                <w:rFonts w:ascii="Arial" w:hAnsi="Arial"/>
                <w:sz w:val="20"/>
                <w:szCs w:val="20"/>
                <w:lang w:val="es-ES"/>
              </w:rPr>
              <w:t>Bien</w:t>
            </w:r>
          </w:p>
        </w:tc>
      </w:tr>
      <w:tr w:rsidR="00135179" w:rsidRPr="00490C97" w:rsidTr="00AA097C">
        <w:trPr>
          <w:jc w:val="center"/>
        </w:trPr>
        <w:tc>
          <w:tcPr>
            <w:tcW w:w="3556" w:type="pct"/>
          </w:tcPr>
          <w:p w:rsidR="00135179" w:rsidRPr="00E332EC" w:rsidRDefault="00135179" w:rsidP="00AA097C">
            <w:pPr>
              <w:spacing w:line="360" w:lineRule="auto"/>
              <w:rPr>
                <w:rFonts w:ascii="Arial" w:hAnsi="Arial"/>
                <w:sz w:val="20"/>
                <w:szCs w:val="20"/>
                <w:lang w:val="es-ES"/>
              </w:rPr>
            </w:pPr>
            <w:r w:rsidRPr="00E332EC">
              <w:rPr>
                <w:rFonts w:ascii="Arial" w:hAnsi="Arial"/>
                <w:sz w:val="20"/>
                <w:szCs w:val="20"/>
                <w:lang w:val="es-ES"/>
              </w:rPr>
              <w:t>Valencias Afectivas Positivas en adultos mayores</w:t>
            </w:r>
            <w:r w:rsidRPr="00E332EC">
              <w:rPr>
                <w:noProof/>
                <w:sz w:val="20"/>
                <w:szCs w:val="20"/>
                <w:lang w:eastAsia="pt-BR"/>
              </w:rPr>
              <w:drawing>
                <wp:inline distT="0" distB="0" distL="0" distR="0" wp14:anchorId="5E3D75E2" wp14:editId="76E03CE9">
                  <wp:extent cx="327660" cy="255382"/>
                  <wp:effectExtent l="0" t="0" r="0" b="0"/>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608" cy="262356"/>
                          </a:xfrm>
                          <a:prstGeom prst="rect">
                            <a:avLst/>
                          </a:prstGeom>
                          <a:noFill/>
                          <a:ln>
                            <a:noFill/>
                          </a:ln>
                        </pic:spPr>
                      </pic:pic>
                    </a:graphicData>
                  </a:graphic>
                </wp:inline>
              </w:drawing>
            </w:r>
          </w:p>
        </w:tc>
        <w:tc>
          <w:tcPr>
            <w:tcW w:w="771" w:type="pct"/>
          </w:tcPr>
          <w:p w:rsidR="00135179" w:rsidRPr="00E332EC" w:rsidRDefault="00135179" w:rsidP="00AA097C">
            <w:pPr>
              <w:spacing w:line="360" w:lineRule="auto"/>
              <w:jc w:val="center"/>
              <w:rPr>
                <w:rFonts w:ascii="Arial" w:hAnsi="Arial"/>
                <w:sz w:val="20"/>
                <w:szCs w:val="20"/>
                <w:lang w:val="es-ES"/>
              </w:rPr>
            </w:pPr>
            <w:r w:rsidRPr="00E332EC">
              <w:rPr>
                <w:rFonts w:ascii="Arial" w:hAnsi="Arial"/>
                <w:sz w:val="20"/>
                <w:szCs w:val="20"/>
                <w:lang w:val="es-ES"/>
              </w:rPr>
              <w:t>Regular</w:t>
            </w:r>
          </w:p>
        </w:tc>
        <w:tc>
          <w:tcPr>
            <w:tcW w:w="673" w:type="pct"/>
          </w:tcPr>
          <w:p w:rsidR="00135179" w:rsidRPr="00E332EC" w:rsidRDefault="00135179" w:rsidP="00AA097C">
            <w:pPr>
              <w:spacing w:line="360" w:lineRule="auto"/>
              <w:jc w:val="center"/>
              <w:rPr>
                <w:rFonts w:ascii="Arial" w:hAnsi="Arial"/>
                <w:sz w:val="20"/>
                <w:szCs w:val="20"/>
              </w:rPr>
            </w:pPr>
            <w:r w:rsidRPr="00E332EC">
              <w:rPr>
                <w:rFonts w:ascii="Arial" w:hAnsi="Arial"/>
                <w:sz w:val="20"/>
                <w:szCs w:val="20"/>
                <w:lang w:val="es-ES"/>
              </w:rPr>
              <w:t>Bien</w:t>
            </w:r>
          </w:p>
        </w:tc>
      </w:tr>
      <w:tr w:rsidR="00135179" w:rsidRPr="00490C97" w:rsidTr="00AA097C">
        <w:trPr>
          <w:trHeight w:val="525"/>
          <w:jc w:val="center"/>
        </w:trPr>
        <w:tc>
          <w:tcPr>
            <w:tcW w:w="3556" w:type="pct"/>
          </w:tcPr>
          <w:p w:rsidR="00135179" w:rsidRPr="00E332EC" w:rsidRDefault="00135179" w:rsidP="00AA097C">
            <w:pPr>
              <w:spacing w:line="360" w:lineRule="auto"/>
              <w:rPr>
                <w:rFonts w:ascii="Arial" w:hAnsi="Arial"/>
                <w:sz w:val="20"/>
                <w:szCs w:val="20"/>
                <w:lang w:val="es-ES"/>
              </w:rPr>
            </w:pPr>
            <w:r w:rsidRPr="00E332EC">
              <w:rPr>
                <w:rFonts w:ascii="Arial" w:hAnsi="Arial"/>
                <w:sz w:val="20"/>
                <w:szCs w:val="20"/>
                <w:lang w:val="es-ES"/>
              </w:rPr>
              <w:t>Valencias Afectivas positivas en niños</w:t>
            </w:r>
            <w:r w:rsidRPr="00E332EC">
              <w:rPr>
                <w:noProof/>
                <w:sz w:val="20"/>
                <w:szCs w:val="20"/>
                <w:lang w:eastAsia="pt-BR"/>
              </w:rPr>
              <w:drawing>
                <wp:inline distT="0" distB="0" distL="0" distR="0" wp14:anchorId="138DA05F" wp14:editId="3B4E1B61">
                  <wp:extent cx="327660" cy="255382"/>
                  <wp:effectExtent l="0" t="0" r="0" b="0"/>
                  <wp:docPr id="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608" cy="262356"/>
                          </a:xfrm>
                          <a:prstGeom prst="rect">
                            <a:avLst/>
                          </a:prstGeom>
                          <a:noFill/>
                          <a:ln>
                            <a:noFill/>
                          </a:ln>
                        </pic:spPr>
                      </pic:pic>
                    </a:graphicData>
                  </a:graphic>
                </wp:inline>
              </w:drawing>
            </w:r>
          </w:p>
        </w:tc>
        <w:tc>
          <w:tcPr>
            <w:tcW w:w="771" w:type="pct"/>
          </w:tcPr>
          <w:p w:rsidR="00135179" w:rsidRPr="00E332EC" w:rsidRDefault="00135179" w:rsidP="00AA097C">
            <w:pPr>
              <w:spacing w:line="360" w:lineRule="auto"/>
              <w:jc w:val="center"/>
              <w:rPr>
                <w:rFonts w:ascii="Arial" w:hAnsi="Arial"/>
                <w:sz w:val="20"/>
                <w:szCs w:val="20"/>
                <w:lang w:val="es-ES"/>
              </w:rPr>
            </w:pPr>
            <w:r w:rsidRPr="00E332EC">
              <w:rPr>
                <w:rFonts w:ascii="Arial" w:hAnsi="Arial"/>
                <w:sz w:val="20"/>
                <w:szCs w:val="20"/>
                <w:lang w:val="es-ES"/>
              </w:rPr>
              <w:t>Bien</w:t>
            </w:r>
          </w:p>
        </w:tc>
        <w:tc>
          <w:tcPr>
            <w:tcW w:w="673" w:type="pct"/>
          </w:tcPr>
          <w:p w:rsidR="00135179" w:rsidRPr="00E332EC" w:rsidRDefault="00135179" w:rsidP="00AA097C">
            <w:pPr>
              <w:spacing w:line="360" w:lineRule="auto"/>
              <w:jc w:val="center"/>
              <w:rPr>
                <w:rFonts w:ascii="Arial" w:hAnsi="Arial"/>
                <w:sz w:val="20"/>
                <w:szCs w:val="20"/>
              </w:rPr>
            </w:pPr>
            <w:r w:rsidRPr="00E332EC">
              <w:rPr>
                <w:rFonts w:ascii="Arial" w:hAnsi="Arial"/>
                <w:sz w:val="20"/>
                <w:szCs w:val="20"/>
                <w:lang w:val="es-ES"/>
              </w:rPr>
              <w:t>Bien</w:t>
            </w:r>
          </w:p>
        </w:tc>
      </w:tr>
      <w:tr w:rsidR="00135179" w:rsidRPr="00490C97" w:rsidTr="00AA097C">
        <w:trPr>
          <w:trHeight w:val="419"/>
          <w:jc w:val="center"/>
        </w:trPr>
        <w:tc>
          <w:tcPr>
            <w:tcW w:w="3556" w:type="pct"/>
          </w:tcPr>
          <w:p w:rsidR="00135179" w:rsidRPr="00E332EC" w:rsidRDefault="00135179" w:rsidP="00AA097C">
            <w:pPr>
              <w:spacing w:line="360" w:lineRule="auto"/>
              <w:rPr>
                <w:rFonts w:ascii="Arial" w:hAnsi="Arial"/>
                <w:sz w:val="20"/>
                <w:szCs w:val="20"/>
                <w:lang w:val="es-ES"/>
              </w:rPr>
            </w:pPr>
            <w:r w:rsidRPr="00E332EC">
              <w:rPr>
                <w:rFonts w:ascii="Arial" w:hAnsi="Arial"/>
                <w:sz w:val="20"/>
                <w:szCs w:val="20"/>
                <w:lang w:val="es-ES"/>
              </w:rPr>
              <w:t>Evaluación general</w:t>
            </w:r>
          </w:p>
        </w:tc>
        <w:tc>
          <w:tcPr>
            <w:tcW w:w="771" w:type="pct"/>
          </w:tcPr>
          <w:p w:rsidR="00135179" w:rsidRPr="00E332EC" w:rsidRDefault="00135179" w:rsidP="00AA097C">
            <w:pPr>
              <w:spacing w:line="360" w:lineRule="auto"/>
              <w:jc w:val="center"/>
              <w:rPr>
                <w:rFonts w:ascii="Arial" w:hAnsi="Arial"/>
                <w:sz w:val="20"/>
                <w:szCs w:val="20"/>
                <w:lang w:val="es-ES"/>
              </w:rPr>
            </w:pPr>
            <w:r w:rsidRPr="00E332EC">
              <w:rPr>
                <w:rFonts w:ascii="Arial" w:hAnsi="Arial"/>
                <w:sz w:val="20"/>
                <w:szCs w:val="20"/>
                <w:lang w:val="es-ES"/>
              </w:rPr>
              <w:t>Regular</w:t>
            </w:r>
          </w:p>
        </w:tc>
        <w:tc>
          <w:tcPr>
            <w:tcW w:w="673" w:type="pct"/>
          </w:tcPr>
          <w:p w:rsidR="00135179" w:rsidRPr="00E332EC" w:rsidRDefault="00135179" w:rsidP="00AA097C">
            <w:pPr>
              <w:spacing w:line="360" w:lineRule="auto"/>
              <w:jc w:val="center"/>
              <w:rPr>
                <w:rFonts w:ascii="Arial" w:hAnsi="Arial"/>
                <w:sz w:val="20"/>
                <w:szCs w:val="20"/>
                <w:lang w:val="es-ES"/>
              </w:rPr>
            </w:pPr>
            <w:r w:rsidRPr="00E332EC">
              <w:rPr>
                <w:rFonts w:ascii="Arial" w:hAnsi="Arial"/>
                <w:sz w:val="20"/>
                <w:szCs w:val="20"/>
                <w:lang w:val="es-ES"/>
              </w:rPr>
              <w:t>Bien</w:t>
            </w:r>
          </w:p>
        </w:tc>
      </w:tr>
    </w:tbl>
    <w:p w:rsidR="00135179" w:rsidRPr="00490C97" w:rsidRDefault="00135179" w:rsidP="00AA097C">
      <w:pPr>
        <w:spacing w:line="360" w:lineRule="auto"/>
        <w:jc w:val="center"/>
        <w:rPr>
          <w:rFonts w:eastAsia="Times New Roman"/>
          <w:lang w:val="es-ES"/>
        </w:rPr>
      </w:pPr>
    </w:p>
    <w:p w:rsidR="00135179" w:rsidRPr="00490C97" w:rsidRDefault="00AA097C" w:rsidP="00AA097C">
      <w:pPr>
        <w:spacing w:after="0" w:line="360" w:lineRule="auto"/>
        <w:jc w:val="both"/>
        <w:rPr>
          <w:rFonts w:eastAsia="Times New Roman"/>
          <w:b/>
          <w:lang w:val="es-ES"/>
        </w:rPr>
      </w:pPr>
      <w:r>
        <w:rPr>
          <w:rFonts w:eastAsia="Times New Roman"/>
          <w:b/>
          <w:lang w:val="es-ES"/>
        </w:rPr>
        <w:t>Discusión</w:t>
      </w:r>
    </w:p>
    <w:p w:rsidR="00135179" w:rsidRPr="00490C97" w:rsidRDefault="00135179" w:rsidP="00490C97">
      <w:pPr>
        <w:spacing w:after="0" w:line="360" w:lineRule="auto"/>
        <w:jc w:val="both"/>
        <w:rPr>
          <w:lang w:val="es-ES"/>
        </w:rPr>
      </w:pPr>
      <w:r w:rsidRPr="00490C97">
        <w:rPr>
          <w:color w:val="000000"/>
          <w:lang w:val="es-ES"/>
        </w:rPr>
        <w:t xml:space="preserve">José Martí expresó “…la educación ha de ir </w:t>
      </w:r>
      <w:proofErr w:type="spellStart"/>
      <w:r w:rsidRPr="00490C97">
        <w:rPr>
          <w:color w:val="000000"/>
          <w:lang w:val="es-ES"/>
        </w:rPr>
        <w:t>adonde</w:t>
      </w:r>
      <w:proofErr w:type="spellEnd"/>
      <w:r w:rsidRPr="00490C97">
        <w:rPr>
          <w:color w:val="000000"/>
          <w:lang w:val="es-ES"/>
        </w:rPr>
        <w:t xml:space="preserve"> va la vida. Es insensato que la educación ocupe el único tiempo de preparación que tiene el hombre, en no prepararlo. La educación ha de dar los medios de resolver los problemas que la vida ha de presentar. Los grandes</w:t>
      </w:r>
      <w:r w:rsidRPr="00490C97">
        <w:rPr>
          <w:lang w:val="es-ES"/>
        </w:rPr>
        <w:t xml:space="preserve"> problemas humanos son: la conservación de la existencia, -y el logro de los medios de hacerla grata y pacífica”.</w:t>
      </w:r>
      <w:r w:rsidR="00F116C8">
        <w:rPr>
          <w:lang w:val="es-ES"/>
        </w:rPr>
        <w:t xml:space="preserve"> </w:t>
      </w:r>
      <w:r w:rsidRPr="00490C97">
        <w:rPr>
          <w:vertAlign w:val="superscript"/>
          <w:lang w:val="es-ES"/>
        </w:rPr>
        <w:t>(2</w:t>
      </w:r>
      <w:r w:rsidR="00F116C8">
        <w:rPr>
          <w:vertAlign w:val="superscript"/>
          <w:lang w:val="es-ES"/>
        </w:rPr>
        <w:t>1</w:t>
      </w:r>
      <w:r w:rsidRPr="00490C97">
        <w:rPr>
          <w:vertAlign w:val="superscript"/>
          <w:lang w:val="es-ES"/>
        </w:rPr>
        <w:t>)</w:t>
      </w:r>
    </w:p>
    <w:p w:rsidR="00135179" w:rsidRPr="00490C97" w:rsidRDefault="00135179" w:rsidP="00490C97">
      <w:pPr>
        <w:autoSpaceDE w:val="0"/>
        <w:autoSpaceDN w:val="0"/>
        <w:adjustRightInd w:val="0"/>
        <w:spacing w:after="0" w:line="360" w:lineRule="auto"/>
        <w:jc w:val="both"/>
        <w:rPr>
          <w:rFonts w:eastAsia="Times New Roman"/>
          <w:lang w:val="es-ES"/>
        </w:rPr>
      </w:pPr>
      <w:r w:rsidRPr="00490C97">
        <w:rPr>
          <w:lang w:val="es-ES_tradnl"/>
        </w:rPr>
        <w:t xml:space="preserve">La Constitución de la República de Cuba contempla que en </w:t>
      </w:r>
      <w:r w:rsidRPr="00490C97">
        <w:rPr>
          <w:lang w:val="es-ES"/>
        </w:rPr>
        <w:t xml:space="preserve">la educación tienen responsabilidad la sociedad y las familias </w:t>
      </w:r>
      <w:r w:rsidRPr="00490C97">
        <w:rPr>
          <w:vertAlign w:val="superscript"/>
          <w:lang w:val="es-ES"/>
        </w:rPr>
        <w:t>(2</w:t>
      </w:r>
      <w:r w:rsidR="00AA097C">
        <w:rPr>
          <w:vertAlign w:val="superscript"/>
          <w:lang w:val="es-ES"/>
        </w:rPr>
        <w:t>2</w:t>
      </w:r>
      <w:r w:rsidRPr="00490C97">
        <w:rPr>
          <w:vertAlign w:val="superscript"/>
          <w:lang w:val="es-ES"/>
        </w:rPr>
        <w:t>)</w:t>
      </w:r>
      <w:r w:rsidRPr="00490C97">
        <w:rPr>
          <w:lang w:val="es-ES"/>
        </w:rPr>
        <w:t>, lo cual dado l</w:t>
      </w:r>
      <w:r w:rsidRPr="00490C97">
        <w:rPr>
          <w:rFonts w:eastAsia="Times New Roman"/>
          <w:lang w:val="es-ES"/>
        </w:rPr>
        <w:t>a complejidad creciente de los cambios sociales contemporáneos demandan una nueva visión educadora de la familia y la sociedad, trabajando unidas para poder conseguir estos retos.</w:t>
      </w:r>
    </w:p>
    <w:p w:rsidR="00135179" w:rsidRPr="00490C97" w:rsidRDefault="00135179" w:rsidP="00490C97">
      <w:pPr>
        <w:autoSpaceDE w:val="0"/>
        <w:autoSpaceDN w:val="0"/>
        <w:adjustRightInd w:val="0"/>
        <w:spacing w:after="0" w:line="360" w:lineRule="auto"/>
        <w:jc w:val="both"/>
        <w:rPr>
          <w:rFonts w:eastAsia="Times New Roman"/>
          <w:lang w:val="es-ES"/>
        </w:rPr>
      </w:pPr>
      <w:r w:rsidRPr="00490C97">
        <w:rPr>
          <w:rFonts w:eastAsia="Times New Roman"/>
          <w:lang w:val="es-ES"/>
        </w:rPr>
        <w:t xml:space="preserve">El test del dibujo de la familia permite conocer las relaciones que el niño tiene en el seno familiar con las personas con las que convive y también con aquellas otras que resultan significativas para él y cuyo dibujo realiza de forma espontánea. </w:t>
      </w:r>
      <w:r w:rsidRPr="00490C97">
        <w:rPr>
          <w:rFonts w:eastAsia="Times New Roman"/>
          <w:vertAlign w:val="superscript"/>
          <w:lang w:val="es-ES"/>
        </w:rPr>
        <w:t>(1</w:t>
      </w:r>
      <w:r w:rsidR="00F116C8">
        <w:rPr>
          <w:rFonts w:eastAsia="Times New Roman"/>
          <w:vertAlign w:val="superscript"/>
          <w:lang w:val="es-ES"/>
        </w:rPr>
        <w:t>8</w:t>
      </w:r>
      <w:r w:rsidRPr="00490C97">
        <w:rPr>
          <w:rFonts w:eastAsia="Times New Roman"/>
          <w:vertAlign w:val="superscript"/>
          <w:lang w:val="es-ES"/>
        </w:rPr>
        <w:t>)</w:t>
      </w:r>
    </w:p>
    <w:p w:rsidR="00135179" w:rsidRPr="00490C97" w:rsidRDefault="00135179" w:rsidP="00490C97">
      <w:pPr>
        <w:spacing w:after="0" w:line="360" w:lineRule="auto"/>
        <w:jc w:val="both"/>
        <w:rPr>
          <w:rFonts w:eastAsia="Times New Roman"/>
          <w:lang w:val="es-ES"/>
        </w:rPr>
      </w:pPr>
      <w:r w:rsidRPr="00490C97">
        <w:rPr>
          <w:rFonts w:eastAsia="Times New Roman"/>
          <w:lang w:val="es-ES"/>
        </w:rPr>
        <w:t xml:space="preserve">La pedagogía afectiva se centra en la formación de nuevos seres sociales que además de aprender entiendan la necesidad de desarrollar adecuadas maneras de interacción y socialización con los otros dentro y fuera de los entornos en los cuales se desenvuelven. De esta manera se desplaza de los sistemas educativos convencionales para desarrollar competencias interpersonales, los niños educados afectivamente suelen preocuparse por los demás y siempre tratan de mejorar el mundo que los rodea. </w:t>
      </w:r>
      <w:r w:rsidRPr="00490C97">
        <w:rPr>
          <w:rFonts w:eastAsia="Times New Roman"/>
          <w:vertAlign w:val="superscript"/>
          <w:lang w:val="es-ES"/>
        </w:rPr>
        <w:t>(2</w:t>
      </w:r>
      <w:r w:rsidR="00F116C8">
        <w:rPr>
          <w:rFonts w:eastAsia="Times New Roman"/>
          <w:vertAlign w:val="superscript"/>
          <w:lang w:val="es-ES"/>
        </w:rPr>
        <w:t>3</w:t>
      </w:r>
      <w:r w:rsidRPr="00490C97">
        <w:rPr>
          <w:rFonts w:eastAsia="Times New Roman"/>
          <w:vertAlign w:val="superscript"/>
          <w:lang w:val="es-ES"/>
        </w:rPr>
        <w:t>)</w:t>
      </w:r>
    </w:p>
    <w:p w:rsidR="00135179" w:rsidRPr="00490C97" w:rsidRDefault="00135179" w:rsidP="00490C97">
      <w:pPr>
        <w:spacing w:after="0" w:line="360" w:lineRule="auto"/>
        <w:jc w:val="both"/>
        <w:rPr>
          <w:lang w:val="es-ES"/>
        </w:rPr>
      </w:pPr>
      <w:r w:rsidRPr="00490C97">
        <w:rPr>
          <w:rFonts w:eastAsia="Times New Roman"/>
          <w:lang w:val="es-ES"/>
        </w:rPr>
        <w:t xml:space="preserve">Aguilar Ramos considera que "una intervención para la educación del futuro debe estar enmarcada en un enfoque interactivo, ecológico y comunitario para responder </w:t>
      </w:r>
      <w:r w:rsidRPr="00490C97">
        <w:rPr>
          <w:rFonts w:eastAsia="Times New Roman"/>
          <w:lang w:val="es-ES"/>
        </w:rPr>
        <w:lastRenderedPageBreak/>
        <w:t>a las necesidades afectivas, cognitivas y sociales de todos los implicados".</w:t>
      </w:r>
      <w:r w:rsidR="007C607E" w:rsidRPr="007C607E">
        <w:rPr>
          <w:rFonts w:eastAsia="Times New Roman"/>
          <w:vertAlign w:val="superscript"/>
          <w:lang w:val="es-ES"/>
        </w:rPr>
        <w:t>(24)</w:t>
      </w:r>
      <w:r w:rsidRPr="00490C97">
        <w:rPr>
          <w:rFonts w:eastAsia="Times New Roman"/>
          <w:lang w:val="es-ES"/>
        </w:rPr>
        <w:t xml:space="preserve"> En estos momentos se arrastran algunas conductas emanadas de la crisis de los años 90, cuando </w:t>
      </w:r>
      <w:r w:rsidRPr="00490C97">
        <w:rPr>
          <w:lang w:val="es-ES"/>
        </w:rPr>
        <w:t xml:space="preserve">el recrudecimiento de las condiciones materiales de vida y trabajo, la tipología familiar compleja, las estrategias de sobrevivencia familiar, el conflicto migratorio, los cambios en los patrones relacionales familiares, la formación de valores ético-morales en condiciones de crisis y la multiplicidad de roles junto a las </w:t>
      </w:r>
      <w:bookmarkStart w:id="0" w:name="_GoBack"/>
      <w:bookmarkEnd w:id="0"/>
      <w:r w:rsidRPr="00490C97">
        <w:rPr>
          <w:lang w:val="es-ES"/>
        </w:rPr>
        <w:t>elevadas exigencias sociales, caracterizaron la problemática de la familia cubana,</w:t>
      </w:r>
      <w:r w:rsidRPr="00490C97">
        <w:rPr>
          <w:vertAlign w:val="superscript"/>
          <w:lang w:val="es-ES"/>
        </w:rPr>
        <w:t>(16,2</w:t>
      </w:r>
      <w:r w:rsidR="00F116C8">
        <w:rPr>
          <w:vertAlign w:val="superscript"/>
          <w:lang w:val="es-ES"/>
        </w:rPr>
        <w:t>5</w:t>
      </w:r>
      <w:r w:rsidRPr="00490C97">
        <w:rPr>
          <w:vertAlign w:val="superscript"/>
          <w:lang w:val="es-ES"/>
        </w:rPr>
        <w:t>)</w:t>
      </w:r>
      <w:r w:rsidRPr="00490C97">
        <w:rPr>
          <w:lang w:val="es-ES"/>
        </w:rPr>
        <w:t xml:space="preserve"> que no obstante siguió acrecentando la expectativa de vida de sus miembros descuidando en ocasiones algunos principios básicos de la convivencia y necesidades afectivas de los adultos mayores.</w:t>
      </w:r>
    </w:p>
    <w:p w:rsidR="00135179" w:rsidRPr="00490C97" w:rsidRDefault="00135179" w:rsidP="00490C97">
      <w:pPr>
        <w:spacing w:after="0" w:line="360" w:lineRule="auto"/>
        <w:jc w:val="both"/>
        <w:rPr>
          <w:lang w:val="es-ES"/>
        </w:rPr>
      </w:pPr>
      <w:r w:rsidRPr="00490C97">
        <w:rPr>
          <w:lang w:val="es-ES"/>
        </w:rPr>
        <w:t>En opinión de las autoras en los hogares en que ambos padres trabajan deben diseñarse tareas de organización en la que todos los miembros se responsabilicen con ellas, para que el trabajo y cuidado de la casa y del adulto mayor no recaiga sobre un sólo miembro, usualmente, la madre; pero crear esa responsabilidad, no es para nada una obligación impuesta casi como un castigo, sino que requiere de amor y ello no se logra sin una adecuada familiarización basada en las relaciones afectivas.</w:t>
      </w:r>
    </w:p>
    <w:p w:rsidR="00135179" w:rsidRPr="00490C97" w:rsidRDefault="00135179" w:rsidP="00490C97">
      <w:pPr>
        <w:spacing w:after="120" w:line="360" w:lineRule="auto"/>
        <w:jc w:val="both"/>
        <w:rPr>
          <w:rFonts w:eastAsia="Times New Roman"/>
          <w:lang w:val="es-ES"/>
        </w:rPr>
      </w:pPr>
      <w:r w:rsidRPr="00490C97">
        <w:rPr>
          <w:rFonts w:eastAsia="Times New Roman"/>
          <w:lang w:val="es-ES"/>
        </w:rPr>
        <w:t xml:space="preserve">El niño comienza su educación en la familia y en la escuela se complementa. Por tanto, familia y escuela son los dos contextos esenciales en la experiencia diaria de los niños, ambas instituciones conviven en una comunidad determinada dónde la figura de los médicos de la familia y demás actores sociales precisan coordinarse para crear espacios de comunicación y participación con finalidades educativas dirigidas al desarrollo integral de la personalidad de los niños dentro y fuera del contexto familiar. Siendo esta investigación paso previo para fomentar la formación de valores de amor, solidaridad y responsabilidad de los niños hacia los adultos mayores. Además realizar actividades intersectoriales de participación social abuelos-nietos como la experiencia del Liceo del adulto mayor de Santa Fe </w:t>
      </w:r>
      <w:r w:rsidRPr="00490C97">
        <w:rPr>
          <w:rFonts w:eastAsia="Times New Roman"/>
          <w:vertAlign w:val="superscript"/>
          <w:lang w:val="es-ES"/>
        </w:rPr>
        <w:t>(2</w:t>
      </w:r>
      <w:r w:rsidR="00F116C8">
        <w:rPr>
          <w:rFonts w:eastAsia="Times New Roman"/>
          <w:vertAlign w:val="superscript"/>
          <w:lang w:val="es-ES"/>
        </w:rPr>
        <w:t>7</w:t>
      </w:r>
      <w:r w:rsidRPr="00490C97">
        <w:rPr>
          <w:rFonts w:eastAsia="Times New Roman"/>
          <w:vertAlign w:val="superscript"/>
          <w:lang w:val="es-ES"/>
        </w:rPr>
        <w:t>)</w:t>
      </w:r>
      <w:r w:rsidRPr="00490C97">
        <w:rPr>
          <w:rFonts w:eastAsia="Times New Roman"/>
          <w:lang w:val="es-ES"/>
        </w:rPr>
        <w:t>.</w:t>
      </w:r>
    </w:p>
    <w:p w:rsidR="00135179" w:rsidRPr="00490C97" w:rsidRDefault="00135179" w:rsidP="00490C97">
      <w:pPr>
        <w:spacing w:after="0" w:line="360" w:lineRule="auto"/>
        <w:jc w:val="both"/>
        <w:rPr>
          <w:rFonts w:eastAsia="Times New Roman"/>
          <w:b/>
          <w:lang w:val="es-ES"/>
        </w:rPr>
      </w:pPr>
      <w:r w:rsidRPr="00490C97">
        <w:rPr>
          <w:rFonts w:eastAsia="Times New Roman"/>
          <w:b/>
          <w:lang w:val="es-ES"/>
        </w:rPr>
        <w:t>CONCLUSIONES</w:t>
      </w:r>
    </w:p>
    <w:p w:rsidR="00135179" w:rsidRPr="00490C97" w:rsidRDefault="00135179" w:rsidP="00490C97">
      <w:pPr>
        <w:spacing w:line="360" w:lineRule="auto"/>
        <w:jc w:val="both"/>
        <w:rPr>
          <w:lang w:val="es-ES"/>
        </w:rPr>
      </w:pPr>
      <w:r w:rsidRPr="00490C97">
        <w:rPr>
          <w:color w:val="000000"/>
          <w:lang w:val="es-ES"/>
        </w:rPr>
        <w:t>La participación conjunta de especialistas en M</w:t>
      </w:r>
      <w:r w:rsidR="00117B22">
        <w:rPr>
          <w:color w:val="000000"/>
          <w:lang w:val="es-ES"/>
        </w:rPr>
        <w:t xml:space="preserve">edicina </w:t>
      </w:r>
      <w:r w:rsidRPr="00490C97">
        <w:rPr>
          <w:color w:val="000000"/>
          <w:lang w:val="es-ES"/>
        </w:rPr>
        <w:t>G</w:t>
      </w:r>
      <w:r w:rsidR="00117B22">
        <w:rPr>
          <w:color w:val="000000"/>
          <w:lang w:val="es-ES"/>
        </w:rPr>
        <w:t xml:space="preserve">eneral </w:t>
      </w:r>
      <w:r w:rsidRPr="00490C97">
        <w:rPr>
          <w:color w:val="000000"/>
          <w:lang w:val="es-ES"/>
        </w:rPr>
        <w:t>I</w:t>
      </w:r>
      <w:r w:rsidR="00117B22">
        <w:rPr>
          <w:color w:val="000000"/>
          <w:lang w:val="es-ES"/>
        </w:rPr>
        <w:t>ntegral</w:t>
      </w:r>
      <w:r w:rsidRPr="00490C97">
        <w:rPr>
          <w:color w:val="000000"/>
          <w:lang w:val="es-ES"/>
        </w:rPr>
        <w:t xml:space="preserve"> de la universidad junto a educadores primarios en la orientación familiar es una alianza que favorece la formación de la </w:t>
      </w:r>
      <w:r w:rsidR="000E267F">
        <w:rPr>
          <w:color w:val="000000"/>
          <w:lang w:val="es-ES"/>
        </w:rPr>
        <w:t>afectividad</w:t>
      </w:r>
      <w:r w:rsidRPr="00490C97">
        <w:rPr>
          <w:color w:val="000000"/>
          <w:lang w:val="es-ES"/>
        </w:rPr>
        <w:t xml:space="preserve"> niño</w:t>
      </w:r>
      <w:r w:rsidR="000E267F">
        <w:rPr>
          <w:color w:val="000000"/>
          <w:lang w:val="es-ES"/>
        </w:rPr>
        <w:t>-abuelo</w:t>
      </w:r>
      <w:r w:rsidRPr="00490C97">
        <w:rPr>
          <w:color w:val="000000"/>
          <w:lang w:val="es-ES"/>
        </w:rPr>
        <w:t xml:space="preserve">, la funcionabilidad de la familia y la </w:t>
      </w:r>
      <w:proofErr w:type="spellStart"/>
      <w:r w:rsidRPr="00490C97">
        <w:rPr>
          <w:color w:val="000000"/>
          <w:lang w:val="es-ES"/>
        </w:rPr>
        <w:t>intersectorialidad</w:t>
      </w:r>
      <w:proofErr w:type="spellEnd"/>
      <w:r w:rsidRPr="00490C97">
        <w:rPr>
          <w:color w:val="000000"/>
          <w:lang w:val="es-ES"/>
        </w:rPr>
        <w:t xml:space="preserve"> necesaria en pos de un envejecimiento poblacional saludable.</w:t>
      </w:r>
    </w:p>
    <w:p w:rsidR="00135179" w:rsidRPr="00490C97" w:rsidRDefault="00135179" w:rsidP="00490C97">
      <w:pPr>
        <w:spacing w:line="360" w:lineRule="auto"/>
        <w:rPr>
          <w:b/>
          <w:lang w:val="es-ES"/>
        </w:rPr>
      </w:pPr>
      <w:r w:rsidRPr="00490C97">
        <w:rPr>
          <w:b/>
          <w:lang w:val="es-ES"/>
        </w:rPr>
        <w:lastRenderedPageBreak/>
        <w:t>BIBLIOGRAFÍA</w:t>
      </w:r>
    </w:p>
    <w:p w:rsidR="00135179" w:rsidRPr="00490C97" w:rsidRDefault="00135179" w:rsidP="00490C97">
      <w:pPr>
        <w:pStyle w:val="Default"/>
        <w:numPr>
          <w:ilvl w:val="0"/>
          <w:numId w:val="2"/>
        </w:numPr>
        <w:spacing w:line="360" w:lineRule="auto"/>
        <w:jc w:val="both"/>
        <w:rPr>
          <w:rFonts w:ascii="Arial" w:hAnsi="Arial" w:cs="Arial"/>
          <w:bCs/>
          <w:color w:val="auto"/>
          <w:lang w:val="es-ES"/>
        </w:rPr>
      </w:pPr>
      <w:r w:rsidRPr="00490C97">
        <w:rPr>
          <w:rFonts w:ascii="Arial" w:hAnsi="Arial" w:cs="Arial"/>
          <w:iCs/>
          <w:color w:val="auto"/>
          <w:lang w:val="es-ES"/>
        </w:rPr>
        <w:t xml:space="preserve">Salazar Luna Y, </w:t>
      </w:r>
      <w:proofErr w:type="spellStart"/>
      <w:r w:rsidRPr="00490C97">
        <w:rPr>
          <w:rFonts w:ascii="Arial" w:hAnsi="Arial" w:cs="Arial"/>
          <w:iCs/>
          <w:color w:val="auto"/>
          <w:lang w:val="es-ES"/>
        </w:rPr>
        <w:t>Duany</w:t>
      </w:r>
      <w:proofErr w:type="spellEnd"/>
      <w:r w:rsidRPr="00490C97">
        <w:rPr>
          <w:rFonts w:ascii="Arial" w:hAnsi="Arial" w:cs="Arial"/>
          <w:iCs/>
          <w:color w:val="auto"/>
          <w:lang w:val="es-ES"/>
        </w:rPr>
        <w:t xml:space="preserve"> Machado C, Valdés Rodríguez K. </w:t>
      </w:r>
      <w:r w:rsidRPr="00490C97">
        <w:rPr>
          <w:rStyle w:val="A4"/>
          <w:rFonts w:ascii="Arial" w:hAnsi="Arial" w:cs="Arial"/>
          <w:b w:val="0"/>
          <w:color w:val="auto"/>
          <w:sz w:val="24"/>
          <w:szCs w:val="24"/>
          <w:lang w:val="es-ES"/>
        </w:rPr>
        <w:t xml:space="preserve">El envejecimiento poblacional, un reto para la sociedad y el Sistema de salud en Cuba. </w:t>
      </w:r>
      <w:r w:rsidRPr="00490C97">
        <w:rPr>
          <w:rFonts w:ascii="Arial" w:hAnsi="Arial" w:cs="Arial"/>
          <w:iCs/>
          <w:color w:val="auto"/>
          <w:lang w:val="es-ES"/>
        </w:rPr>
        <w:t xml:space="preserve">Panorama Cuba y Salud </w:t>
      </w:r>
      <w:r w:rsidRPr="00490C97">
        <w:rPr>
          <w:rFonts w:ascii="Arial" w:hAnsi="Arial" w:cs="Arial"/>
          <w:color w:val="auto"/>
          <w:lang w:val="es-ES"/>
        </w:rPr>
        <w:t xml:space="preserve">2018;13 (Especial): 156-159 </w:t>
      </w:r>
    </w:p>
    <w:p w:rsidR="00135179" w:rsidRPr="00490C97" w:rsidRDefault="00135179" w:rsidP="00490C97">
      <w:pPr>
        <w:pStyle w:val="PargrafodaLista"/>
        <w:numPr>
          <w:ilvl w:val="0"/>
          <w:numId w:val="2"/>
        </w:numPr>
        <w:autoSpaceDE w:val="0"/>
        <w:autoSpaceDN w:val="0"/>
        <w:adjustRightInd w:val="0"/>
        <w:spacing w:after="0" w:line="360" w:lineRule="auto"/>
        <w:jc w:val="both"/>
        <w:rPr>
          <w:rFonts w:ascii="Arial" w:hAnsi="Arial" w:cs="Arial"/>
          <w:bCs/>
          <w:sz w:val="24"/>
          <w:szCs w:val="24"/>
          <w:lang w:val="es-ES"/>
        </w:rPr>
      </w:pPr>
      <w:r w:rsidRPr="00490C97">
        <w:rPr>
          <w:rFonts w:ascii="Arial" w:hAnsi="Arial" w:cs="Arial"/>
          <w:bCs/>
          <w:sz w:val="24"/>
          <w:szCs w:val="24"/>
          <w:lang w:val="es-ES"/>
        </w:rPr>
        <w:t xml:space="preserve">Benítez Pérez M O. Envejecimiento poblacional: actualidad y futuro. </w:t>
      </w:r>
      <w:proofErr w:type="spellStart"/>
      <w:r w:rsidRPr="00490C97">
        <w:rPr>
          <w:rFonts w:ascii="Arial" w:hAnsi="Arial" w:cs="Arial"/>
          <w:bCs/>
          <w:sz w:val="24"/>
          <w:szCs w:val="24"/>
          <w:lang w:val="es-ES"/>
        </w:rPr>
        <w:t>Medisur</w:t>
      </w:r>
      <w:proofErr w:type="spellEnd"/>
      <w:r w:rsidRPr="00490C97">
        <w:rPr>
          <w:rFonts w:ascii="Arial" w:hAnsi="Arial" w:cs="Arial"/>
          <w:bCs/>
          <w:sz w:val="24"/>
          <w:szCs w:val="24"/>
          <w:lang w:val="es-ES"/>
        </w:rPr>
        <w:t>. febrero 2017;15</w:t>
      </w:r>
    </w:p>
    <w:p w:rsidR="00135179" w:rsidRPr="00490C97" w:rsidRDefault="00135179" w:rsidP="00490C97">
      <w:pPr>
        <w:pStyle w:val="PargrafodaLista"/>
        <w:numPr>
          <w:ilvl w:val="0"/>
          <w:numId w:val="2"/>
        </w:numPr>
        <w:autoSpaceDE w:val="0"/>
        <w:autoSpaceDN w:val="0"/>
        <w:adjustRightInd w:val="0"/>
        <w:spacing w:before="100" w:beforeAutospacing="1" w:after="100" w:afterAutospacing="1" w:line="360" w:lineRule="auto"/>
        <w:jc w:val="both"/>
        <w:rPr>
          <w:rFonts w:ascii="Arial" w:eastAsia="Times New Roman" w:hAnsi="Arial" w:cs="Arial"/>
          <w:sz w:val="24"/>
          <w:szCs w:val="24"/>
          <w:lang w:val="es-ES" w:eastAsia="pt-BR"/>
        </w:rPr>
      </w:pPr>
      <w:r w:rsidRPr="00490C97">
        <w:rPr>
          <w:rFonts w:ascii="Arial" w:hAnsi="Arial" w:cs="Arial"/>
          <w:bCs/>
          <w:sz w:val="24"/>
          <w:szCs w:val="24"/>
          <w:lang w:val="es-ES"/>
        </w:rPr>
        <w:t xml:space="preserve">MINSAP. Anuario Estadístico de Salud 2017 </w:t>
      </w:r>
      <w:r w:rsidR="00117B22">
        <w:rPr>
          <w:rFonts w:ascii="Arial" w:hAnsi="Arial" w:cs="Arial"/>
          <w:bCs/>
          <w:sz w:val="24"/>
          <w:szCs w:val="24"/>
          <w:lang w:val="es-ES"/>
        </w:rPr>
        <w:t>.</w:t>
      </w:r>
      <w:r w:rsidRPr="00490C97">
        <w:rPr>
          <w:rFonts w:ascii="Arial" w:hAnsi="Arial" w:cs="Arial"/>
          <w:bCs/>
          <w:sz w:val="24"/>
          <w:szCs w:val="24"/>
          <w:lang w:val="es-ES"/>
        </w:rPr>
        <w:t>La Habana: Dirección Nacional de Registros Médicos y Estadísticas de Salud</w:t>
      </w:r>
      <w:r w:rsidR="00117B22">
        <w:rPr>
          <w:rFonts w:ascii="Arial" w:hAnsi="Arial" w:cs="Arial"/>
          <w:bCs/>
          <w:sz w:val="24"/>
          <w:szCs w:val="24"/>
          <w:lang w:val="es-ES"/>
        </w:rPr>
        <w:t>.</w:t>
      </w:r>
      <w:r w:rsidRPr="00490C97">
        <w:rPr>
          <w:rFonts w:ascii="Arial" w:hAnsi="Arial" w:cs="Arial"/>
          <w:bCs/>
          <w:sz w:val="24"/>
          <w:szCs w:val="24"/>
          <w:lang w:val="es-ES"/>
        </w:rPr>
        <w:t xml:space="preserve"> </w:t>
      </w:r>
      <w:r w:rsidR="00117B22" w:rsidRPr="00490C97">
        <w:rPr>
          <w:rFonts w:ascii="Arial" w:hAnsi="Arial" w:cs="Arial"/>
          <w:bCs/>
          <w:sz w:val="24"/>
          <w:szCs w:val="24"/>
          <w:lang w:val="es-ES"/>
        </w:rPr>
        <w:t xml:space="preserve">[internet]. </w:t>
      </w:r>
      <w:r w:rsidRPr="00490C97">
        <w:rPr>
          <w:rFonts w:ascii="Arial" w:hAnsi="Arial" w:cs="Arial"/>
          <w:bCs/>
          <w:sz w:val="24"/>
          <w:szCs w:val="24"/>
          <w:lang w:val="es-ES"/>
        </w:rPr>
        <w:t xml:space="preserve">2017 [citado 2 ene. 2019].   Disponible en: http://files.sld.cu/bvscuba/files/2017/04/anuario-estadistico-de-salud-2017.pdf  </w:t>
      </w:r>
    </w:p>
    <w:p w:rsidR="00135179" w:rsidRPr="00490C97" w:rsidRDefault="00135179" w:rsidP="00490C97">
      <w:pPr>
        <w:pStyle w:val="PargrafodaLista"/>
        <w:numPr>
          <w:ilvl w:val="0"/>
          <w:numId w:val="2"/>
        </w:numPr>
        <w:autoSpaceDE w:val="0"/>
        <w:autoSpaceDN w:val="0"/>
        <w:adjustRightInd w:val="0"/>
        <w:spacing w:before="100" w:beforeAutospacing="1" w:after="100" w:afterAutospacing="1" w:line="360" w:lineRule="auto"/>
        <w:jc w:val="both"/>
        <w:rPr>
          <w:rFonts w:ascii="Arial" w:eastAsia="Times New Roman" w:hAnsi="Arial" w:cs="Arial"/>
          <w:sz w:val="24"/>
          <w:szCs w:val="24"/>
          <w:lang w:val="en-US" w:eastAsia="pt-BR"/>
        </w:rPr>
      </w:pPr>
      <w:proofErr w:type="spellStart"/>
      <w:r w:rsidRPr="00490C97">
        <w:rPr>
          <w:rFonts w:ascii="Arial" w:hAnsi="Arial" w:cs="Arial"/>
          <w:sz w:val="24"/>
          <w:szCs w:val="24"/>
          <w:lang w:val="en-US"/>
        </w:rPr>
        <w:t>Neugarten</w:t>
      </w:r>
      <w:proofErr w:type="spellEnd"/>
      <w:r w:rsidRPr="00490C97">
        <w:rPr>
          <w:rFonts w:ascii="Arial" w:hAnsi="Arial" w:cs="Arial"/>
          <w:sz w:val="24"/>
          <w:szCs w:val="24"/>
          <w:lang w:val="en-US"/>
        </w:rPr>
        <w:t xml:space="preserve"> B. Personality and psychological </w:t>
      </w:r>
      <w:proofErr w:type="spellStart"/>
      <w:r w:rsidRPr="00490C97">
        <w:rPr>
          <w:rFonts w:ascii="Arial" w:hAnsi="Arial" w:cs="Arial"/>
          <w:sz w:val="24"/>
          <w:szCs w:val="24"/>
          <w:lang w:val="en-US"/>
        </w:rPr>
        <w:t>paterns</w:t>
      </w:r>
      <w:proofErr w:type="spellEnd"/>
      <w:r w:rsidRPr="00490C97">
        <w:rPr>
          <w:rFonts w:ascii="Arial" w:hAnsi="Arial" w:cs="Arial"/>
          <w:sz w:val="24"/>
          <w:szCs w:val="24"/>
          <w:lang w:val="en-US"/>
        </w:rPr>
        <w:t xml:space="preserve"> of aging. In: Crossroads in ageing. London: Academics Press</w:t>
      </w:r>
      <w:proofErr w:type="gramStart"/>
      <w:r w:rsidRPr="00490C97">
        <w:rPr>
          <w:rFonts w:ascii="Arial" w:hAnsi="Arial" w:cs="Arial"/>
          <w:sz w:val="24"/>
          <w:szCs w:val="24"/>
          <w:lang w:val="en-US"/>
        </w:rPr>
        <w:t>;1988</w:t>
      </w:r>
      <w:proofErr w:type="gramEnd"/>
      <w:r w:rsidRPr="00490C97">
        <w:rPr>
          <w:rFonts w:ascii="Arial" w:hAnsi="Arial" w:cs="Arial"/>
          <w:sz w:val="24"/>
          <w:szCs w:val="24"/>
          <w:lang w:val="en-US"/>
        </w:rPr>
        <w:t>.</w:t>
      </w:r>
    </w:p>
    <w:p w:rsidR="00135179" w:rsidRPr="00490C97" w:rsidRDefault="00135179" w:rsidP="00490C97">
      <w:pPr>
        <w:pStyle w:val="PargrafodaLista"/>
        <w:numPr>
          <w:ilvl w:val="0"/>
          <w:numId w:val="2"/>
        </w:numPr>
        <w:spacing w:after="0" w:line="360" w:lineRule="auto"/>
        <w:jc w:val="both"/>
        <w:rPr>
          <w:rFonts w:ascii="Arial" w:eastAsia="Times New Roman" w:hAnsi="Arial" w:cs="Arial"/>
          <w:sz w:val="24"/>
          <w:szCs w:val="24"/>
          <w:lang w:val="es-ES" w:eastAsia="es-ES"/>
        </w:rPr>
      </w:pPr>
      <w:r w:rsidRPr="00490C97">
        <w:rPr>
          <w:rFonts w:ascii="Arial" w:eastAsia="Times New Roman" w:hAnsi="Arial" w:cs="Arial"/>
          <w:sz w:val="24"/>
          <w:szCs w:val="24"/>
          <w:lang w:val="en-US" w:eastAsia="es-ES"/>
        </w:rPr>
        <w:t xml:space="preserve">Park E-H. </w:t>
      </w:r>
      <w:hyperlink r:id="rId10" w:history="1">
        <w:r w:rsidRPr="00490C97">
          <w:rPr>
            <w:rFonts w:ascii="Arial" w:eastAsia="Times New Roman" w:hAnsi="Arial" w:cs="Arial"/>
            <w:sz w:val="24"/>
            <w:szCs w:val="24"/>
            <w:lang w:val="en-US" w:eastAsia="es-ES"/>
          </w:rPr>
          <w:t xml:space="preserve">For </w:t>
        </w:r>
        <w:r w:rsidRPr="00490C97">
          <w:rPr>
            <w:rFonts w:ascii="Arial" w:eastAsia="Times New Roman" w:hAnsi="Arial" w:cs="Arial"/>
            <w:bCs/>
            <w:sz w:val="24"/>
            <w:szCs w:val="24"/>
            <w:lang w:val="en-US" w:eastAsia="es-ES"/>
          </w:rPr>
          <w:t>Grandparents</w:t>
        </w:r>
        <w:r w:rsidRPr="00490C97">
          <w:rPr>
            <w:rFonts w:ascii="Arial" w:eastAsia="Times New Roman" w:hAnsi="Arial" w:cs="Arial"/>
            <w:sz w:val="24"/>
            <w:szCs w:val="24"/>
            <w:lang w:val="en-US" w:eastAsia="es-ES"/>
          </w:rPr>
          <w:t xml:space="preserve">’ Sake: the Relationship between </w:t>
        </w:r>
        <w:proofErr w:type="spellStart"/>
        <w:r w:rsidRPr="00490C97">
          <w:rPr>
            <w:rFonts w:ascii="Arial" w:eastAsia="Times New Roman" w:hAnsi="Arial" w:cs="Arial"/>
            <w:sz w:val="24"/>
            <w:szCs w:val="24"/>
            <w:lang w:val="en-US" w:eastAsia="es-ES"/>
          </w:rPr>
          <w:t>Grandparenting</w:t>
        </w:r>
        <w:proofErr w:type="spellEnd"/>
        <w:r w:rsidRPr="00490C97">
          <w:rPr>
            <w:rFonts w:ascii="Arial" w:eastAsia="Times New Roman" w:hAnsi="Arial" w:cs="Arial"/>
            <w:sz w:val="24"/>
            <w:szCs w:val="24"/>
            <w:lang w:val="en-US" w:eastAsia="es-ES"/>
          </w:rPr>
          <w:t xml:space="preserve"> Involvement and </w:t>
        </w:r>
        <w:r w:rsidRPr="00490C97">
          <w:rPr>
            <w:rFonts w:ascii="Arial" w:eastAsia="Times New Roman" w:hAnsi="Arial" w:cs="Arial"/>
            <w:bCs/>
            <w:sz w:val="24"/>
            <w:szCs w:val="24"/>
            <w:lang w:val="en-US" w:eastAsia="es-ES"/>
          </w:rPr>
          <w:t>Psychological</w:t>
        </w:r>
        <w:r w:rsidRPr="00490C97">
          <w:rPr>
            <w:rFonts w:ascii="Arial" w:eastAsia="Times New Roman" w:hAnsi="Arial" w:cs="Arial"/>
            <w:sz w:val="24"/>
            <w:szCs w:val="24"/>
            <w:lang w:val="en-US" w:eastAsia="es-ES"/>
          </w:rPr>
          <w:t xml:space="preserve"> Well-Being</w:t>
        </w:r>
      </w:hyperlink>
      <w:r w:rsidRPr="00490C97">
        <w:rPr>
          <w:rFonts w:ascii="Arial" w:eastAsia="Times New Roman" w:hAnsi="Arial" w:cs="Arial"/>
          <w:sz w:val="24"/>
          <w:szCs w:val="24"/>
          <w:lang w:val="en-US" w:eastAsia="es-ES"/>
        </w:rPr>
        <w:t xml:space="preserve">. </w:t>
      </w:r>
      <w:proofErr w:type="spellStart"/>
      <w:proofErr w:type="gramStart"/>
      <w:r w:rsidRPr="00490C97">
        <w:rPr>
          <w:rFonts w:ascii="Arial" w:eastAsia="Times New Roman" w:hAnsi="Arial" w:cs="Arial"/>
          <w:sz w:val="24"/>
          <w:szCs w:val="24"/>
          <w:lang w:eastAsia="es-ES"/>
        </w:rPr>
        <w:t>AgeingInt</w:t>
      </w:r>
      <w:proofErr w:type="spellEnd"/>
      <w:proofErr w:type="gramEnd"/>
      <w:r w:rsidRPr="00490C97">
        <w:rPr>
          <w:rFonts w:ascii="Arial" w:eastAsia="Times New Roman" w:hAnsi="Arial" w:cs="Arial"/>
          <w:sz w:val="24"/>
          <w:szCs w:val="24"/>
          <w:lang w:eastAsia="es-ES"/>
        </w:rPr>
        <w:t xml:space="preserve">. </w:t>
      </w:r>
      <w:r w:rsidRPr="00490C97">
        <w:rPr>
          <w:rFonts w:ascii="Arial" w:eastAsia="Times New Roman" w:hAnsi="Arial" w:cs="Arial"/>
          <w:sz w:val="24"/>
          <w:szCs w:val="24"/>
          <w:lang w:val="es-ES" w:eastAsia="es-ES"/>
        </w:rPr>
        <w:t>2018; 43(3): 297–320</w:t>
      </w:r>
    </w:p>
    <w:p w:rsidR="00135179" w:rsidRPr="00490C97" w:rsidRDefault="00135179" w:rsidP="00490C97">
      <w:pPr>
        <w:pStyle w:val="PargrafodaLista"/>
        <w:numPr>
          <w:ilvl w:val="0"/>
          <w:numId w:val="2"/>
        </w:numPr>
        <w:spacing w:after="0" w:line="360" w:lineRule="auto"/>
        <w:jc w:val="both"/>
        <w:rPr>
          <w:rFonts w:ascii="Arial" w:eastAsia="Times New Roman" w:hAnsi="Arial" w:cs="Arial"/>
          <w:sz w:val="24"/>
          <w:szCs w:val="24"/>
          <w:lang w:eastAsia="es-ES"/>
        </w:rPr>
      </w:pPr>
      <w:r w:rsidRPr="00490C97">
        <w:rPr>
          <w:rFonts w:ascii="Arial" w:eastAsia="Times New Roman" w:hAnsi="Arial" w:cs="Arial"/>
          <w:sz w:val="24"/>
          <w:szCs w:val="24"/>
          <w:lang w:val="en-US" w:eastAsia="es-ES"/>
        </w:rPr>
        <w:t xml:space="preserve">Zeng Z, </w:t>
      </w:r>
      <w:proofErr w:type="spellStart"/>
      <w:r w:rsidRPr="00490C97">
        <w:rPr>
          <w:rFonts w:ascii="Arial" w:eastAsia="Times New Roman" w:hAnsi="Arial" w:cs="Arial"/>
          <w:sz w:val="24"/>
          <w:szCs w:val="24"/>
          <w:lang w:val="en-US" w:eastAsia="es-ES"/>
        </w:rPr>
        <w:t>Xie</w:t>
      </w:r>
      <w:proofErr w:type="spellEnd"/>
      <w:r w:rsidRPr="00490C97">
        <w:rPr>
          <w:rFonts w:ascii="Arial" w:eastAsia="Times New Roman" w:hAnsi="Arial" w:cs="Arial"/>
          <w:sz w:val="24"/>
          <w:szCs w:val="24"/>
          <w:lang w:val="en-US" w:eastAsia="es-ES"/>
        </w:rPr>
        <w:t xml:space="preserve"> Y. </w:t>
      </w:r>
      <w:hyperlink r:id="rId11" w:history="1">
        <w:proofErr w:type="gramStart"/>
        <w:r w:rsidRPr="00490C97">
          <w:rPr>
            <w:rFonts w:ascii="Arial" w:eastAsia="Times New Roman" w:hAnsi="Arial" w:cs="Arial"/>
            <w:sz w:val="24"/>
            <w:szCs w:val="24"/>
            <w:lang w:val="en-US" w:eastAsia="es-ES"/>
          </w:rPr>
          <w:t>The</w:t>
        </w:r>
        <w:proofErr w:type="gramEnd"/>
        <w:r w:rsidRPr="00490C97">
          <w:rPr>
            <w:rFonts w:ascii="Arial" w:eastAsia="Times New Roman" w:hAnsi="Arial" w:cs="Arial"/>
            <w:sz w:val="24"/>
            <w:szCs w:val="24"/>
            <w:lang w:val="en-US" w:eastAsia="es-ES"/>
          </w:rPr>
          <w:t xml:space="preserve"> Effects of </w:t>
        </w:r>
        <w:r w:rsidRPr="00490C97">
          <w:rPr>
            <w:rFonts w:ascii="Arial" w:eastAsia="Times New Roman" w:hAnsi="Arial" w:cs="Arial"/>
            <w:bCs/>
            <w:sz w:val="24"/>
            <w:szCs w:val="24"/>
            <w:lang w:val="en-US" w:eastAsia="es-ES"/>
          </w:rPr>
          <w:t>Grandparents</w:t>
        </w:r>
        <w:r w:rsidRPr="00490C97">
          <w:rPr>
            <w:rFonts w:ascii="Arial" w:eastAsia="Times New Roman" w:hAnsi="Arial" w:cs="Arial"/>
            <w:sz w:val="24"/>
            <w:szCs w:val="24"/>
            <w:lang w:val="en-US" w:eastAsia="es-ES"/>
          </w:rPr>
          <w:t xml:space="preserve"> on </w:t>
        </w:r>
        <w:r w:rsidRPr="00490C97">
          <w:rPr>
            <w:rFonts w:ascii="Arial" w:eastAsia="Times New Roman" w:hAnsi="Arial" w:cs="Arial"/>
            <w:bCs/>
            <w:sz w:val="24"/>
            <w:szCs w:val="24"/>
            <w:lang w:val="en-US" w:eastAsia="es-ES"/>
          </w:rPr>
          <w:t>Children</w:t>
        </w:r>
        <w:r w:rsidRPr="00490C97">
          <w:rPr>
            <w:rFonts w:ascii="Arial" w:eastAsia="Times New Roman" w:hAnsi="Arial" w:cs="Arial"/>
            <w:sz w:val="24"/>
            <w:szCs w:val="24"/>
            <w:lang w:val="en-US" w:eastAsia="es-ES"/>
          </w:rPr>
          <w:t>'s Schooling: Evidence from Rural China</w:t>
        </w:r>
      </w:hyperlink>
      <w:r w:rsidRPr="00490C97">
        <w:rPr>
          <w:rFonts w:ascii="Arial" w:eastAsia="Times New Roman" w:hAnsi="Arial" w:cs="Arial"/>
          <w:sz w:val="24"/>
          <w:szCs w:val="24"/>
          <w:lang w:val="en-US" w:eastAsia="es-ES"/>
        </w:rPr>
        <w:t xml:space="preserve">. </w:t>
      </w:r>
      <w:proofErr w:type="spellStart"/>
      <w:r w:rsidRPr="00490C97">
        <w:rPr>
          <w:rFonts w:ascii="Arial" w:eastAsia="Times New Roman" w:hAnsi="Arial" w:cs="Arial"/>
          <w:sz w:val="24"/>
          <w:szCs w:val="24"/>
          <w:lang w:eastAsia="es-ES"/>
        </w:rPr>
        <w:t>Demography</w:t>
      </w:r>
      <w:proofErr w:type="spellEnd"/>
      <w:r w:rsidRPr="00490C97">
        <w:rPr>
          <w:rFonts w:ascii="Arial" w:eastAsia="Times New Roman" w:hAnsi="Arial" w:cs="Arial"/>
          <w:sz w:val="24"/>
          <w:szCs w:val="24"/>
          <w:lang w:eastAsia="es-ES"/>
        </w:rPr>
        <w:t xml:space="preserve">. 2014 </w:t>
      </w:r>
      <w:proofErr w:type="spellStart"/>
      <w:r w:rsidRPr="00490C97">
        <w:rPr>
          <w:rFonts w:ascii="Arial" w:eastAsia="Times New Roman" w:hAnsi="Arial" w:cs="Arial"/>
          <w:sz w:val="24"/>
          <w:szCs w:val="24"/>
          <w:lang w:eastAsia="es-ES"/>
        </w:rPr>
        <w:t>Apr</w:t>
      </w:r>
      <w:proofErr w:type="spellEnd"/>
      <w:r w:rsidRPr="00490C97">
        <w:rPr>
          <w:rFonts w:ascii="Arial" w:eastAsia="Times New Roman" w:hAnsi="Arial" w:cs="Arial"/>
          <w:sz w:val="24"/>
          <w:szCs w:val="24"/>
          <w:lang w:eastAsia="es-ES"/>
        </w:rPr>
        <w:t>; 51(2): 599–617</w:t>
      </w:r>
    </w:p>
    <w:p w:rsidR="00135179" w:rsidRPr="00490C97" w:rsidRDefault="00135179" w:rsidP="00490C97">
      <w:pPr>
        <w:pStyle w:val="PargrafodaLista"/>
        <w:numPr>
          <w:ilvl w:val="0"/>
          <w:numId w:val="2"/>
        </w:numPr>
        <w:autoSpaceDE w:val="0"/>
        <w:autoSpaceDN w:val="0"/>
        <w:adjustRightInd w:val="0"/>
        <w:spacing w:after="0" w:line="360" w:lineRule="auto"/>
        <w:jc w:val="both"/>
        <w:rPr>
          <w:rFonts w:ascii="Arial" w:hAnsi="Arial" w:cs="Arial"/>
          <w:sz w:val="24"/>
          <w:szCs w:val="24"/>
          <w:lang w:val="en-US"/>
        </w:rPr>
      </w:pPr>
      <w:r w:rsidRPr="00490C97">
        <w:rPr>
          <w:rFonts w:ascii="Arial" w:hAnsi="Arial" w:cs="Arial"/>
          <w:sz w:val="24"/>
          <w:szCs w:val="24"/>
        </w:rPr>
        <w:t xml:space="preserve">Louro Bernal I, </w:t>
      </w:r>
      <w:proofErr w:type="spellStart"/>
      <w:r w:rsidRPr="00490C97">
        <w:rPr>
          <w:rFonts w:ascii="Arial" w:hAnsi="Arial" w:cs="Arial"/>
          <w:sz w:val="24"/>
          <w:szCs w:val="24"/>
        </w:rPr>
        <w:t>Bayarre</w:t>
      </w:r>
      <w:proofErr w:type="spellEnd"/>
      <w:r w:rsidR="00513C3A">
        <w:rPr>
          <w:rFonts w:ascii="Arial" w:hAnsi="Arial" w:cs="Arial"/>
          <w:sz w:val="24"/>
          <w:szCs w:val="24"/>
        </w:rPr>
        <w:t xml:space="preserve"> </w:t>
      </w:r>
      <w:proofErr w:type="spellStart"/>
      <w:r w:rsidRPr="00490C97">
        <w:rPr>
          <w:rFonts w:ascii="Arial" w:hAnsi="Arial" w:cs="Arial"/>
          <w:sz w:val="24"/>
          <w:szCs w:val="24"/>
        </w:rPr>
        <w:t>Vea</w:t>
      </w:r>
      <w:proofErr w:type="spellEnd"/>
      <w:r w:rsidRPr="00490C97">
        <w:rPr>
          <w:rFonts w:ascii="Arial" w:hAnsi="Arial" w:cs="Arial"/>
          <w:sz w:val="24"/>
          <w:szCs w:val="24"/>
        </w:rPr>
        <w:t xml:space="preserve"> H, Álvarez </w:t>
      </w:r>
      <w:proofErr w:type="spellStart"/>
      <w:r w:rsidRPr="00490C97">
        <w:rPr>
          <w:rFonts w:ascii="Arial" w:hAnsi="Arial" w:cs="Arial"/>
          <w:sz w:val="24"/>
          <w:szCs w:val="24"/>
        </w:rPr>
        <w:t>Lauzarique</w:t>
      </w:r>
      <w:proofErr w:type="spellEnd"/>
      <w:r w:rsidRPr="00490C97">
        <w:rPr>
          <w:rFonts w:ascii="Arial" w:hAnsi="Arial" w:cs="Arial"/>
          <w:sz w:val="24"/>
          <w:szCs w:val="24"/>
        </w:rPr>
        <w:t xml:space="preserve"> ME. </w:t>
      </w:r>
      <w:r w:rsidRPr="00490C97">
        <w:rPr>
          <w:rFonts w:ascii="Arial" w:hAnsi="Arial" w:cs="Arial"/>
          <w:sz w:val="24"/>
          <w:szCs w:val="24"/>
          <w:lang w:val="es-ES"/>
        </w:rPr>
        <w:t xml:space="preserve">Implicaciones familiares y sanitarias del envejecimiento poblacional en la cobertura universal. </w:t>
      </w:r>
      <w:proofErr w:type="spellStart"/>
      <w:r w:rsidRPr="00490C97">
        <w:rPr>
          <w:rFonts w:ascii="Arial" w:hAnsi="Arial" w:cs="Arial"/>
          <w:sz w:val="24"/>
          <w:szCs w:val="24"/>
          <w:lang w:val="es-ES"/>
        </w:rPr>
        <w:t>Rev</w:t>
      </w:r>
      <w:proofErr w:type="spellEnd"/>
      <w:r w:rsidRPr="00490C97">
        <w:rPr>
          <w:rFonts w:ascii="Arial" w:hAnsi="Arial" w:cs="Arial"/>
          <w:sz w:val="24"/>
          <w:szCs w:val="24"/>
          <w:lang w:val="es-ES"/>
        </w:rPr>
        <w:t xml:space="preserve"> Cubana Salud Pública [revista en Internet]. 2015 [</w:t>
      </w:r>
      <w:proofErr w:type="spellStart"/>
      <w:r w:rsidRPr="00490C97">
        <w:rPr>
          <w:rFonts w:ascii="Arial" w:hAnsi="Arial" w:cs="Arial"/>
          <w:sz w:val="24"/>
          <w:szCs w:val="24"/>
          <w:lang w:val="es-ES"/>
        </w:rPr>
        <w:t>cited</w:t>
      </w:r>
      <w:proofErr w:type="spellEnd"/>
      <w:r w:rsidRPr="00490C97">
        <w:rPr>
          <w:rFonts w:ascii="Arial" w:hAnsi="Arial" w:cs="Arial"/>
          <w:sz w:val="24"/>
          <w:szCs w:val="24"/>
          <w:lang w:val="es-ES"/>
        </w:rPr>
        <w:t xml:space="preserve"> 29 </w:t>
      </w:r>
      <w:proofErr w:type="spellStart"/>
      <w:r w:rsidRPr="00490C97">
        <w:rPr>
          <w:rFonts w:ascii="Arial" w:hAnsi="Arial" w:cs="Arial"/>
          <w:sz w:val="24"/>
          <w:szCs w:val="24"/>
          <w:lang w:val="es-ES"/>
        </w:rPr>
        <w:t>Ago</w:t>
      </w:r>
      <w:proofErr w:type="spellEnd"/>
      <w:r w:rsidRPr="00490C97">
        <w:rPr>
          <w:rFonts w:ascii="Arial" w:hAnsi="Arial" w:cs="Arial"/>
          <w:sz w:val="24"/>
          <w:szCs w:val="24"/>
          <w:lang w:val="es-ES"/>
        </w:rPr>
        <w:t xml:space="preserve"> 201</w:t>
      </w:r>
      <w:r w:rsidR="00513C3A">
        <w:rPr>
          <w:rFonts w:ascii="Arial" w:hAnsi="Arial" w:cs="Arial"/>
          <w:sz w:val="24"/>
          <w:szCs w:val="24"/>
          <w:lang w:val="es-ES"/>
        </w:rPr>
        <w:t>9</w:t>
      </w:r>
      <w:r w:rsidRPr="00490C97">
        <w:rPr>
          <w:rFonts w:ascii="Arial" w:hAnsi="Arial" w:cs="Arial"/>
          <w:sz w:val="24"/>
          <w:szCs w:val="24"/>
          <w:lang w:val="es-ES"/>
        </w:rPr>
        <w:t xml:space="preserve">]; 41 </w:t>
      </w:r>
      <w:proofErr w:type="spellStart"/>
      <w:r w:rsidRPr="00490C97">
        <w:rPr>
          <w:rFonts w:ascii="Arial" w:hAnsi="Arial" w:cs="Arial"/>
          <w:sz w:val="24"/>
          <w:szCs w:val="24"/>
          <w:lang w:val="es-ES"/>
        </w:rPr>
        <w:t>Suppl</w:t>
      </w:r>
      <w:proofErr w:type="spellEnd"/>
      <w:r w:rsidRPr="00490C97">
        <w:rPr>
          <w:rFonts w:ascii="Arial" w:hAnsi="Arial" w:cs="Arial"/>
          <w:sz w:val="24"/>
          <w:szCs w:val="24"/>
          <w:lang w:val="es-ES"/>
        </w:rPr>
        <w:t xml:space="preserve"> 1: [aprox. </w:t>
      </w:r>
      <w:r w:rsidRPr="00490C97">
        <w:rPr>
          <w:rFonts w:ascii="Arial" w:hAnsi="Arial" w:cs="Arial"/>
          <w:sz w:val="24"/>
          <w:szCs w:val="24"/>
          <w:lang w:val="en-US"/>
        </w:rPr>
        <w:t>6p]. Available from: http://scielo.sld.cu/scielo.php?script=sci_arttext&amp;pid=S0864-34662015000500009.</w:t>
      </w:r>
    </w:p>
    <w:p w:rsidR="00135179" w:rsidRPr="00117B22" w:rsidRDefault="00135179" w:rsidP="00490C97">
      <w:pPr>
        <w:pStyle w:val="PargrafodaLista"/>
        <w:numPr>
          <w:ilvl w:val="0"/>
          <w:numId w:val="2"/>
        </w:numPr>
        <w:autoSpaceDE w:val="0"/>
        <w:autoSpaceDN w:val="0"/>
        <w:adjustRightInd w:val="0"/>
        <w:spacing w:after="0" w:line="360" w:lineRule="auto"/>
        <w:jc w:val="both"/>
        <w:rPr>
          <w:rFonts w:ascii="Arial" w:hAnsi="Arial" w:cs="Arial"/>
          <w:sz w:val="24"/>
          <w:szCs w:val="24"/>
          <w:lang w:val="en-US"/>
        </w:rPr>
      </w:pPr>
      <w:r w:rsidRPr="00490C97">
        <w:rPr>
          <w:rFonts w:ascii="Arial" w:eastAsia="Times New Roman" w:hAnsi="Arial" w:cs="Arial"/>
          <w:sz w:val="24"/>
          <w:szCs w:val="24"/>
          <w:lang w:val="en-US"/>
        </w:rPr>
        <w:t xml:space="preserve">Ruiz </w:t>
      </w:r>
      <w:proofErr w:type="spellStart"/>
      <w:r w:rsidRPr="00490C97">
        <w:rPr>
          <w:rFonts w:ascii="Arial" w:eastAsia="Times New Roman" w:hAnsi="Arial" w:cs="Arial"/>
          <w:sz w:val="24"/>
          <w:szCs w:val="24"/>
          <w:lang w:val="en-US"/>
        </w:rPr>
        <w:t>Álvarez</w:t>
      </w:r>
      <w:proofErr w:type="spellEnd"/>
      <w:r w:rsidRPr="00490C97">
        <w:rPr>
          <w:rFonts w:ascii="Arial" w:eastAsia="Times New Roman" w:hAnsi="Arial" w:cs="Arial"/>
          <w:sz w:val="24"/>
          <w:szCs w:val="24"/>
          <w:lang w:val="en-US"/>
        </w:rPr>
        <w:t xml:space="preserve"> J, </w:t>
      </w:r>
      <w:proofErr w:type="spellStart"/>
      <w:r w:rsidRPr="00490C97">
        <w:rPr>
          <w:rFonts w:ascii="Arial" w:eastAsia="Times New Roman" w:hAnsi="Arial" w:cs="Arial"/>
          <w:sz w:val="24"/>
          <w:szCs w:val="24"/>
          <w:lang w:val="en-US"/>
        </w:rPr>
        <w:t>Llanes</w:t>
      </w:r>
      <w:proofErr w:type="spellEnd"/>
      <w:r w:rsidRPr="00490C97">
        <w:rPr>
          <w:rFonts w:ascii="Arial" w:eastAsia="Times New Roman" w:hAnsi="Arial" w:cs="Arial"/>
          <w:sz w:val="24"/>
          <w:szCs w:val="24"/>
          <w:lang w:val="en-US"/>
        </w:rPr>
        <w:t xml:space="preserve"> Torres H M, </w:t>
      </w:r>
      <w:proofErr w:type="spellStart"/>
      <w:r w:rsidRPr="00490C97">
        <w:rPr>
          <w:rFonts w:ascii="Arial" w:eastAsia="Times New Roman" w:hAnsi="Arial" w:cs="Arial"/>
          <w:sz w:val="24"/>
          <w:szCs w:val="24"/>
          <w:lang w:val="en-US"/>
        </w:rPr>
        <w:t>Perdomo</w:t>
      </w:r>
      <w:proofErr w:type="spellEnd"/>
      <w:r w:rsidRPr="00490C97">
        <w:rPr>
          <w:rFonts w:ascii="Arial" w:eastAsia="Times New Roman" w:hAnsi="Arial" w:cs="Arial"/>
          <w:sz w:val="24"/>
          <w:szCs w:val="24"/>
          <w:lang w:val="en-US"/>
        </w:rPr>
        <w:t xml:space="preserve"> Jorge J M, </w:t>
      </w:r>
      <w:proofErr w:type="spellStart"/>
      <w:r w:rsidRPr="00490C97">
        <w:rPr>
          <w:rFonts w:ascii="Arial" w:eastAsia="Times New Roman" w:hAnsi="Arial" w:cs="Arial"/>
          <w:sz w:val="24"/>
          <w:szCs w:val="24"/>
          <w:lang w:val="en-US"/>
        </w:rPr>
        <w:t>Santamarina</w:t>
      </w:r>
      <w:proofErr w:type="spellEnd"/>
      <w:r w:rsidRPr="00490C97">
        <w:rPr>
          <w:rFonts w:ascii="Arial" w:eastAsia="Times New Roman" w:hAnsi="Arial" w:cs="Arial"/>
          <w:sz w:val="24"/>
          <w:szCs w:val="24"/>
          <w:lang w:val="en-US"/>
        </w:rPr>
        <w:t xml:space="preserve"> Rodríguez S. </w:t>
      </w:r>
      <w:proofErr w:type="spellStart"/>
      <w:r w:rsidRPr="00490C97">
        <w:rPr>
          <w:rFonts w:ascii="Arial" w:eastAsia="Times New Roman" w:hAnsi="Arial" w:cs="Arial"/>
          <w:sz w:val="24"/>
          <w:szCs w:val="24"/>
          <w:lang w:val="en-US"/>
        </w:rPr>
        <w:t>Caracterización</w:t>
      </w:r>
      <w:proofErr w:type="spellEnd"/>
      <w:r w:rsidRPr="00490C97">
        <w:rPr>
          <w:rFonts w:ascii="Arial" w:eastAsia="Times New Roman" w:hAnsi="Arial" w:cs="Arial"/>
          <w:sz w:val="24"/>
          <w:szCs w:val="24"/>
          <w:lang w:val="en-US"/>
        </w:rPr>
        <w:t xml:space="preserve"> de </w:t>
      </w:r>
      <w:proofErr w:type="spellStart"/>
      <w:r w:rsidRPr="00490C97">
        <w:rPr>
          <w:rFonts w:ascii="Arial" w:eastAsia="Times New Roman" w:hAnsi="Arial" w:cs="Arial"/>
          <w:sz w:val="24"/>
          <w:szCs w:val="24"/>
          <w:lang w:val="en-US"/>
        </w:rPr>
        <w:t>ancianos</w:t>
      </w:r>
      <w:proofErr w:type="spellEnd"/>
      <w:r w:rsidR="00117B22">
        <w:rPr>
          <w:rFonts w:ascii="Arial" w:eastAsia="Times New Roman" w:hAnsi="Arial" w:cs="Arial"/>
          <w:sz w:val="24"/>
          <w:szCs w:val="24"/>
          <w:lang w:val="en-US"/>
        </w:rPr>
        <w:t xml:space="preserve"> </w:t>
      </w:r>
      <w:proofErr w:type="spellStart"/>
      <w:r w:rsidRPr="00490C97">
        <w:rPr>
          <w:rFonts w:ascii="Arial" w:eastAsia="Times New Roman" w:hAnsi="Arial" w:cs="Arial"/>
          <w:sz w:val="24"/>
          <w:szCs w:val="24"/>
          <w:lang w:val="en-US"/>
        </w:rPr>
        <w:t>frágiles</w:t>
      </w:r>
      <w:proofErr w:type="spellEnd"/>
      <w:r w:rsidR="00117B22">
        <w:rPr>
          <w:rFonts w:ascii="Arial" w:eastAsia="Times New Roman" w:hAnsi="Arial" w:cs="Arial"/>
          <w:sz w:val="24"/>
          <w:szCs w:val="24"/>
          <w:lang w:val="en-US"/>
        </w:rPr>
        <w:t xml:space="preserve"> </w:t>
      </w:r>
      <w:proofErr w:type="spellStart"/>
      <w:r w:rsidRPr="00490C97">
        <w:rPr>
          <w:rFonts w:ascii="Arial" w:eastAsia="Times New Roman" w:hAnsi="Arial" w:cs="Arial"/>
          <w:sz w:val="24"/>
          <w:szCs w:val="24"/>
          <w:lang w:val="en-US"/>
        </w:rPr>
        <w:t>en</w:t>
      </w:r>
      <w:proofErr w:type="spellEnd"/>
      <w:r w:rsidR="00117B22">
        <w:rPr>
          <w:rFonts w:ascii="Arial" w:eastAsia="Times New Roman" w:hAnsi="Arial" w:cs="Arial"/>
          <w:sz w:val="24"/>
          <w:szCs w:val="24"/>
          <w:lang w:val="en-US"/>
        </w:rPr>
        <w:t xml:space="preserve"> </w:t>
      </w:r>
      <w:proofErr w:type="spellStart"/>
      <w:r w:rsidRPr="00490C97">
        <w:rPr>
          <w:rFonts w:ascii="Arial" w:eastAsia="Times New Roman" w:hAnsi="Arial" w:cs="Arial"/>
          <w:sz w:val="24"/>
          <w:szCs w:val="24"/>
          <w:lang w:val="en-US"/>
        </w:rPr>
        <w:t>consultorios</w:t>
      </w:r>
      <w:proofErr w:type="spellEnd"/>
      <w:r w:rsidRPr="00490C97">
        <w:rPr>
          <w:rFonts w:ascii="Arial" w:eastAsia="Times New Roman" w:hAnsi="Arial" w:cs="Arial"/>
          <w:sz w:val="24"/>
          <w:szCs w:val="24"/>
          <w:lang w:val="en-US"/>
        </w:rPr>
        <w:t xml:space="preserve"> del </w:t>
      </w:r>
      <w:proofErr w:type="spellStart"/>
      <w:r w:rsidRPr="00490C97">
        <w:rPr>
          <w:rFonts w:ascii="Arial" w:eastAsia="Times New Roman" w:hAnsi="Arial" w:cs="Arial"/>
          <w:sz w:val="24"/>
          <w:szCs w:val="24"/>
          <w:lang w:val="en-US"/>
        </w:rPr>
        <w:t>Médico</w:t>
      </w:r>
      <w:proofErr w:type="spellEnd"/>
      <w:r w:rsidRPr="00490C97">
        <w:rPr>
          <w:rFonts w:ascii="Arial" w:eastAsia="Times New Roman" w:hAnsi="Arial" w:cs="Arial"/>
          <w:sz w:val="24"/>
          <w:szCs w:val="24"/>
          <w:lang w:val="en-US"/>
        </w:rPr>
        <w:t xml:space="preserve"> de </w:t>
      </w:r>
      <w:proofErr w:type="spellStart"/>
      <w:r w:rsidRPr="00490C97">
        <w:rPr>
          <w:rFonts w:ascii="Arial" w:eastAsia="Times New Roman" w:hAnsi="Arial" w:cs="Arial"/>
          <w:sz w:val="24"/>
          <w:szCs w:val="24"/>
          <w:lang w:val="en-US"/>
        </w:rPr>
        <w:t>Familia</w:t>
      </w:r>
      <w:proofErr w:type="spellEnd"/>
      <w:r w:rsidRPr="00490C97">
        <w:rPr>
          <w:rFonts w:ascii="Arial" w:eastAsia="Times New Roman" w:hAnsi="Arial" w:cs="Arial"/>
          <w:sz w:val="24"/>
          <w:szCs w:val="24"/>
          <w:lang w:val="en-US"/>
        </w:rPr>
        <w:t xml:space="preserve">.    </w:t>
      </w:r>
      <w:r w:rsidRPr="00117B22">
        <w:rPr>
          <w:rFonts w:ascii="Arial" w:eastAsia="Times New Roman" w:hAnsi="Arial" w:cs="Arial"/>
          <w:sz w:val="24"/>
          <w:szCs w:val="24"/>
          <w:lang w:val="en-US"/>
        </w:rPr>
        <w:t xml:space="preserve">Rev </w:t>
      </w:r>
      <w:proofErr w:type="spellStart"/>
      <w:r w:rsidRPr="00117B22">
        <w:rPr>
          <w:rFonts w:ascii="Arial" w:eastAsia="Times New Roman" w:hAnsi="Arial" w:cs="Arial"/>
          <w:sz w:val="24"/>
          <w:szCs w:val="24"/>
          <w:lang w:val="en-US"/>
        </w:rPr>
        <w:t>Cien</w:t>
      </w:r>
      <w:proofErr w:type="spellEnd"/>
      <w:r w:rsidRPr="00117B22">
        <w:rPr>
          <w:rFonts w:ascii="Arial" w:eastAsia="Times New Roman" w:hAnsi="Arial" w:cs="Arial"/>
          <w:sz w:val="24"/>
          <w:szCs w:val="24"/>
          <w:lang w:val="en-US"/>
        </w:rPr>
        <w:t xml:space="preserve"> Med Habana. 2016 </w:t>
      </w:r>
      <w:proofErr w:type="spellStart"/>
      <w:r w:rsidRPr="00117B22">
        <w:rPr>
          <w:rFonts w:ascii="Arial" w:eastAsia="Times New Roman" w:hAnsi="Arial" w:cs="Arial"/>
          <w:sz w:val="24"/>
          <w:szCs w:val="24"/>
          <w:lang w:val="en-US"/>
        </w:rPr>
        <w:t>ene-abr</w:t>
      </w:r>
      <w:proofErr w:type="spellEnd"/>
      <w:r w:rsidRPr="00117B22">
        <w:rPr>
          <w:rFonts w:ascii="Arial" w:eastAsia="Times New Roman" w:hAnsi="Arial" w:cs="Arial"/>
          <w:sz w:val="24"/>
          <w:szCs w:val="24"/>
          <w:lang w:val="en-US"/>
        </w:rPr>
        <w:t xml:space="preserve">; 22(1).  </w:t>
      </w:r>
    </w:p>
    <w:p w:rsidR="00135179" w:rsidRPr="00490C97" w:rsidRDefault="007C607E" w:rsidP="00490C97">
      <w:pPr>
        <w:pStyle w:val="PargrafodaLista"/>
        <w:numPr>
          <w:ilvl w:val="0"/>
          <w:numId w:val="2"/>
        </w:numPr>
        <w:spacing w:after="0" w:line="360" w:lineRule="auto"/>
        <w:jc w:val="both"/>
        <w:rPr>
          <w:rFonts w:ascii="Arial" w:hAnsi="Arial" w:cs="Arial"/>
          <w:sz w:val="24"/>
          <w:szCs w:val="24"/>
          <w:lang w:val="en-US"/>
        </w:rPr>
      </w:pPr>
      <w:hyperlink r:id="rId12" w:history="1">
        <w:r w:rsidR="00135179" w:rsidRPr="00490C97">
          <w:rPr>
            <w:rStyle w:val="Hyperlink"/>
            <w:rFonts w:ascii="Arial" w:hAnsi="Arial" w:cs="Arial"/>
            <w:color w:val="auto"/>
            <w:sz w:val="24"/>
            <w:szCs w:val="24"/>
            <w:u w:val="none"/>
            <w:lang w:val="en-US"/>
          </w:rPr>
          <w:t>Chen CY</w:t>
        </w:r>
      </w:hyperlink>
      <w:r w:rsidR="00135179" w:rsidRPr="00490C97">
        <w:rPr>
          <w:rFonts w:ascii="Arial" w:hAnsi="Arial" w:cs="Arial"/>
          <w:sz w:val="24"/>
          <w:szCs w:val="24"/>
          <w:lang w:val="en-US"/>
        </w:rPr>
        <w:t xml:space="preserve">, </w:t>
      </w:r>
      <w:hyperlink r:id="rId13" w:history="1">
        <w:proofErr w:type="spellStart"/>
        <w:r w:rsidR="00135179" w:rsidRPr="00490C97">
          <w:rPr>
            <w:rStyle w:val="Hyperlink"/>
            <w:rFonts w:ascii="Arial" w:hAnsi="Arial" w:cs="Arial"/>
            <w:color w:val="auto"/>
            <w:sz w:val="24"/>
            <w:szCs w:val="24"/>
            <w:u w:val="none"/>
            <w:lang w:val="en-US"/>
          </w:rPr>
          <w:t>Gan</w:t>
        </w:r>
        <w:proofErr w:type="spellEnd"/>
        <w:r w:rsidR="00135179" w:rsidRPr="00490C97">
          <w:rPr>
            <w:rStyle w:val="Hyperlink"/>
            <w:rFonts w:ascii="Arial" w:hAnsi="Arial" w:cs="Arial"/>
            <w:color w:val="auto"/>
            <w:sz w:val="24"/>
            <w:szCs w:val="24"/>
            <w:u w:val="none"/>
            <w:lang w:val="en-US"/>
          </w:rPr>
          <w:t xml:space="preserve"> P</w:t>
        </w:r>
      </w:hyperlink>
      <w:r w:rsidR="00135179" w:rsidRPr="00490C97">
        <w:rPr>
          <w:rFonts w:ascii="Arial" w:hAnsi="Arial" w:cs="Arial"/>
          <w:sz w:val="24"/>
          <w:szCs w:val="24"/>
          <w:lang w:val="en-US"/>
        </w:rPr>
        <w:t xml:space="preserve">, </w:t>
      </w:r>
      <w:hyperlink r:id="rId14" w:history="1">
        <w:r w:rsidR="00135179" w:rsidRPr="00490C97">
          <w:rPr>
            <w:rStyle w:val="Hyperlink"/>
            <w:rFonts w:ascii="Arial" w:hAnsi="Arial" w:cs="Arial"/>
            <w:color w:val="auto"/>
            <w:sz w:val="24"/>
            <w:szCs w:val="24"/>
            <w:u w:val="none"/>
            <w:lang w:val="en-US"/>
          </w:rPr>
          <w:t>How CH</w:t>
        </w:r>
      </w:hyperlink>
      <w:r w:rsidR="00135179" w:rsidRPr="00490C97">
        <w:rPr>
          <w:rFonts w:ascii="Arial" w:hAnsi="Arial" w:cs="Arial"/>
          <w:sz w:val="24"/>
          <w:szCs w:val="24"/>
          <w:lang w:val="en-US"/>
        </w:rPr>
        <w:t xml:space="preserve">. Approach to </w:t>
      </w:r>
      <w:r w:rsidR="00135179" w:rsidRPr="00490C97">
        <w:rPr>
          <w:rStyle w:val="highlight"/>
          <w:rFonts w:ascii="Arial" w:hAnsi="Arial" w:cs="Arial"/>
          <w:sz w:val="24"/>
          <w:szCs w:val="24"/>
          <w:lang w:val="en-US"/>
        </w:rPr>
        <w:t>frailty</w:t>
      </w:r>
      <w:r w:rsidR="00135179" w:rsidRPr="00490C97">
        <w:rPr>
          <w:rFonts w:ascii="Arial" w:hAnsi="Arial" w:cs="Arial"/>
          <w:sz w:val="24"/>
          <w:szCs w:val="24"/>
          <w:lang w:val="en-US"/>
        </w:rPr>
        <w:t xml:space="preserve"> in the </w:t>
      </w:r>
      <w:r w:rsidR="00135179" w:rsidRPr="00490C97">
        <w:rPr>
          <w:rStyle w:val="highlight"/>
          <w:rFonts w:ascii="Arial" w:hAnsi="Arial" w:cs="Arial"/>
          <w:sz w:val="24"/>
          <w:szCs w:val="24"/>
          <w:lang w:val="en-US"/>
        </w:rPr>
        <w:t>elderly</w:t>
      </w:r>
      <w:r w:rsidR="00135179" w:rsidRPr="00490C97">
        <w:rPr>
          <w:rFonts w:ascii="Arial" w:hAnsi="Arial" w:cs="Arial"/>
          <w:sz w:val="24"/>
          <w:szCs w:val="24"/>
          <w:lang w:val="en-US"/>
        </w:rPr>
        <w:t xml:space="preserve"> in primary care and the community. </w:t>
      </w:r>
      <w:hyperlink r:id="rId15" w:tooltip="Singapore medical journal." w:history="1">
        <w:r w:rsidR="00135179" w:rsidRPr="00490C97">
          <w:rPr>
            <w:rStyle w:val="Hyperlink"/>
            <w:rFonts w:ascii="Arial" w:hAnsi="Arial" w:cs="Arial"/>
            <w:color w:val="auto"/>
            <w:sz w:val="24"/>
            <w:szCs w:val="24"/>
            <w:u w:val="none"/>
            <w:lang w:val="en-US"/>
          </w:rPr>
          <w:t>Singapore Med J.</w:t>
        </w:r>
      </w:hyperlink>
      <w:r w:rsidR="00135179" w:rsidRPr="00490C97">
        <w:rPr>
          <w:rFonts w:ascii="Arial" w:hAnsi="Arial" w:cs="Arial"/>
          <w:sz w:val="24"/>
          <w:szCs w:val="24"/>
          <w:lang w:val="en-US"/>
        </w:rPr>
        <w:t xml:space="preserve"> 2018 May; 59(5):240-245.</w:t>
      </w:r>
    </w:p>
    <w:p w:rsidR="00135179" w:rsidRPr="00490C97" w:rsidRDefault="00135179" w:rsidP="00490C97">
      <w:pPr>
        <w:pStyle w:val="PargrafodaLista"/>
        <w:numPr>
          <w:ilvl w:val="0"/>
          <w:numId w:val="2"/>
        </w:numPr>
        <w:autoSpaceDE w:val="0"/>
        <w:autoSpaceDN w:val="0"/>
        <w:adjustRightInd w:val="0"/>
        <w:spacing w:after="0" w:line="360" w:lineRule="auto"/>
        <w:jc w:val="both"/>
        <w:rPr>
          <w:rFonts w:ascii="Arial" w:hAnsi="Arial" w:cs="Arial"/>
          <w:sz w:val="24"/>
          <w:szCs w:val="24"/>
          <w:lang w:val="es-ES"/>
        </w:rPr>
      </w:pPr>
      <w:r w:rsidRPr="00490C97">
        <w:rPr>
          <w:rFonts w:ascii="Arial" w:hAnsi="Arial" w:cs="Arial"/>
          <w:sz w:val="24"/>
          <w:szCs w:val="24"/>
          <w:lang w:val="es-ES"/>
        </w:rPr>
        <w:t xml:space="preserve">Rodríguez Blanco L, </w:t>
      </w:r>
      <w:proofErr w:type="spellStart"/>
      <w:r w:rsidRPr="00490C97">
        <w:rPr>
          <w:rFonts w:ascii="Arial" w:hAnsi="Arial" w:cs="Arial"/>
          <w:sz w:val="24"/>
          <w:szCs w:val="24"/>
          <w:lang w:val="es-ES"/>
        </w:rPr>
        <w:t>SotolongoArró</w:t>
      </w:r>
      <w:proofErr w:type="spellEnd"/>
      <w:r w:rsidRPr="00490C97">
        <w:rPr>
          <w:rFonts w:ascii="Arial" w:hAnsi="Arial" w:cs="Arial"/>
          <w:sz w:val="24"/>
          <w:szCs w:val="24"/>
          <w:lang w:val="es-ES"/>
        </w:rPr>
        <w:t xml:space="preserve"> O, </w:t>
      </w:r>
      <w:proofErr w:type="spellStart"/>
      <w:r w:rsidRPr="00490C97">
        <w:rPr>
          <w:rFonts w:ascii="Arial" w:hAnsi="Arial" w:cs="Arial"/>
          <w:sz w:val="24"/>
          <w:szCs w:val="24"/>
          <w:lang w:val="es-ES"/>
        </w:rPr>
        <w:t>LubertaNoy</w:t>
      </w:r>
      <w:proofErr w:type="spellEnd"/>
      <w:r w:rsidRPr="00490C97">
        <w:rPr>
          <w:rFonts w:ascii="Arial" w:hAnsi="Arial" w:cs="Arial"/>
          <w:sz w:val="24"/>
          <w:szCs w:val="24"/>
          <w:lang w:val="es-ES"/>
        </w:rPr>
        <w:t xml:space="preserve"> G, Calvo Rodríguez M. Comportamiento de la depresión en el adulto mayor del policlínico "Cristóbal Labra". </w:t>
      </w:r>
      <w:proofErr w:type="spellStart"/>
      <w:r w:rsidRPr="00490C97">
        <w:rPr>
          <w:rFonts w:ascii="Arial" w:hAnsi="Arial" w:cs="Arial"/>
          <w:sz w:val="24"/>
          <w:szCs w:val="24"/>
          <w:lang w:val="es-ES"/>
        </w:rPr>
        <w:t>RevCubMed</w:t>
      </w:r>
      <w:proofErr w:type="spellEnd"/>
      <w:r w:rsidRPr="00490C97">
        <w:rPr>
          <w:rFonts w:ascii="Arial" w:hAnsi="Arial" w:cs="Arial"/>
          <w:sz w:val="24"/>
          <w:szCs w:val="24"/>
          <w:lang w:val="es-ES"/>
        </w:rPr>
        <w:t xml:space="preserve"> Gen </w:t>
      </w:r>
      <w:proofErr w:type="spellStart"/>
      <w:r w:rsidRPr="00490C97">
        <w:rPr>
          <w:rFonts w:ascii="Arial" w:hAnsi="Arial" w:cs="Arial"/>
          <w:sz w:val="24"/>
          <w:szCs w:val="24"/>
          <w:lang w:val="es-ES"/>
        </w:rPr>
        <w:t>Integr</w:t>
      </w:r>
      <w:proofErr w:type="spellEnd"/>
      <w:r w:rsidRPr="00490C97">
        <w:rPr>
          <w:rFonts w:ascii="Arial" w:hAnsi="Arial" w:cs="Arial"/>
          <w:sz w:val="24"/>
          <w:szCs w:val="24"/>
          <w:lang w:val="es-ES"/>
        </w:rPr>
        <w:t xml:space="preserve"> [Internet]. 2013 [citado 22</w:t>
      </w:r>
      <w:r w:rsidR="00513C3A">
        <w:rPr>
          <w:rFonts w:ascii="Arial" w:hAnsi="Arial" w:cs="Arial"/>
          <w:sz w:val="24"/>
          <w:szCs w:val="24"/>
          <w:lang w:val="es-ES"/>
        </w:rPr>
        <w:t xml:space="preserve"> </w:t>
      </w:r>
      <w:proofErr w:type="spellStart"/>
      <w:r w:rsidR="00513C3A">
        <w:rPr>
          <w:rFonts w:ascii="Arial" w:hAnsi="Arial" w:cs="Arial"/>
          <w:sz w:val="24"/>
          <w:szCs w:val="24"/>
          <w:lang w:val="es-ES"/>
        </w:rPr>
        <w:t>Ago</w:t>
      </w:r>
      <w:proofErr w:type="spellEnd"/>
      <w:r w:rsidR="00513C3A">
        <w:rPr>
          <w:rFonts w:ascii="Arial" w:hAnsi="Arial" w:cs="Arial"/>
          <w:sz w:val="24"/>
          <w:szCs w:val="24"/>
          <w:lang w:val="es-ES"/>
        </w:rPr>
        <w:t xml:space="preserve"> de 2019</w:t>
      </w:r>
      <w:r w:rsidRPr="00490C97">
        <w:rPr>
          <w:rFonts w:ascii="Arial" w:hAnsi="Arial" w:cs="Arial"/>
          <w:sz w:val="24"/>
          <w:szCs w:val="24"/>
          <w:lang w:val="es-ES"/>
        </w:rPr>
        <w:t>]; 29(1):64-75. Disponible en: http://scielo.sld.cu/pdf/mgi/v29n1/mgi09113.pdf</w:t>
      </w:r>
    </w:p>
    <w:p w:rsidR="00135179" w:rsidRPr="00490C97" w:rsidRDefault="00135179" w:rsidP="00490C97">
      <w:pPr>
        <w:pStyle w:val="PargrafodaLista"/>
        <w:numPr>
          <w:ilvl w:val="0"/>
          <w:numId w:val="2"/>
        </w:numPr>
        <w:autoSpaceDE w:val="0"/>
        <w:autoSpaceDN w:val="0"/>
        <w:adjustRightInd w:val="0"/>
        <w:spacing w:after="0" w:line="360" w:lineRule="auto"/>
        <w:jc w:val="both"/>
        <w:rPr>
          <w:rFonts w:ascii="Arial" w:hAnsi="Arial" w:cs="Arial"/>
          <w:sz w:val="24"/>
          <w:szCs w:val="24"/>
          <w:lang w:val="es-ES"/>
        </w:rPr>
      </w:pPr>
      <w:r w:rsidRPr="00490C97">
        <w:rPr>
          <w:rFonts w:ascii="Arial" w:hAnsi="Arial" w:cs="Arial"/>
          <w:bCs/>
          <w:sz w:val="24"/>
          <w:szCs w:val="24"/>
          <w:lang w:val="es-ES"/>
        </w:rPr>
        <w:lastRenderedPageBreak/>
        <w:t xml:space="preserve">Cuéllar Álvarez J, Guerra Morales V, Bravo T. Evaluación del estado </w:t>
      </w:r>
      <w:proofErr w:type="spellStart"/>
      <w:r w:rsidRPr="00490C97">
        <w:rPr>
          <w:rFonts w:ascii="Arial" w:hAnsi="Arial" w:cs="Arial"/>
          <w:bCs/>
          <w:sz w:val="24"/>
          <w:szCs w:val="24"/>
          <w:lang w:val="es-ES"/>
        </w:rPr>
        <w:t>psicoafectivo</w:t>
      </w:r>
      <w:proofErr w:type="spellEnd"/>
      <w:r w:rsidRPr="00490C97">
        <w:rPr>
          <w:rFonts w:ascii="Arial" w:hAnsi="Arial" w:cs="Arial"/>
          <w:bCs/>
          <w:sz w:val="24"/>
          <w:szCs w:val="24"/>
          <w:lang w:val="es-ES"/>
        </w:rPr>
        <w:t xml:space="preserve">, funcional y cognitivo en adultos mayores. Revista Cubana de Medicina Física y Rehabilitación. 2018; 10(2)  </w:t>
      </w:r>
    </w:p>
    <w:p w:rsidR="00135179" w:rsidRPr="00490C97" w:rsidRDefault="00135179" w:rsidP="00490C97">
      <w:pPr>
        <w:pStyle w:val="PargrafodaLista"/>
        <w:numPr>
          <w:ilvl w:val="0"/>
          <w:numId w:val="2"/>
        </w:numPr>
        <w:spacing w:after="0" w:line="360" w:lineRule="auto"/>
        <w:jc w:val="both"/>
        <w:rPr>
          <w:rStyle w:val="Hyperlink"/>
          <w:rFonts w:ascii="Arial" w:hAnsi="Arial" w:cs="Arial"/>
          <w:color w:val="auto"/>
          <w:sz w:val="24"/>
          <w:szCs w:val="24"/>
          <w:lang w:val="es-ES"/>
        </w:rPr>
      </w:pPr>
      <w:proofErr w:type="spellStart"/>
      <w:r w:rsidRPr="00490C97">
        <w:rPr>
          <w:rFonts w:ascii="Arial" w:hAnsi="Arial" w:cs="Arial"/>
          <w:sz w:val="24"/>
          <w:szCs w:val="24"/>
          <w:lang w:val="es-ES"/>
        </w:rPr>
        <w:t>Lobaina</w:t>
      </w:r>
      <w:proofErr w:type="spellEnd"/>
      <w:r w:rsidRPr="00490C97">
        <w:rPr>
          <w:rFonts w:ascii="Arial" w:hAnsi="Arial" w:cs="Arial"/>
          <w:sz w:val="24"/>
          <w:szCs w:val="24"/>
          <w:lang w:val="es-ES"/>
        </w:rPr>
        <w:t xml:space="preserve"> Romero Y. La Depresión en el adulto mayor de 60 a 65 años del Policlínico 5 de septiembre. Tesis para optar por el título de Especialista de Primer Grado en Medicina General integral. Facultad de Ciencias Médicas ¨Victoria de Girón ¨ Disponible en: http://catalogo.intra.giron.sld.cu</w:t>
      </w:r>
    </w:p>
    <w:p w:rsidR="00135179" w:rsidRPr="00490C97" w:rsidRDefault="00135179" w:rsidP="00490C97">
      <w:pPr>
        <w:pStyle w:val="estilo3"/>
        <w:numPr>
          <w:ilvl w:val="0"/>
          <w:numId w:val="2"/>
        </w:numPr>
        <w:spacing w:line="360" w:lineRule="auto"/>
        <w:jc w:val="both"/>
        <w:outlineLvl w:val="3"/>
        <w:rPr>
          <w:rFonts w:ascii="Arial" w:hAnsi="Arial" w:cs="Arial"/>
          <w:bCs/>
          <w:lang w:val="es-ES"/>
        </w:rPr>
      </w:pPr>
      <w:r w:rsidRPr="00490C97">
        <w:rPr>
          <w:rFonts w:ascii="Arial" w:hAnsi="Arial" w:cs="Arial"/>
          <w:lang w:val="es-ES"/>
        </w:rPr>
        <w:t>Villanueva Claro M.</w:t>
      </w:r>
      <w:r w:rsidRPr="00490C97">
        <w:rPr>
          <w:rFonts w:ascii="Arial" w:hAnsi="Arial" w:cs="Arial"/>
          <w:bCs/>
          <w:lang w:val="es-ES"/>
        </w:rPr>
        <w:t xml:space="preserve"> Abordaje histórico de la psicología de la vejez. </w:t>
      </w:r>
      <w:proofErr w:type="spellStart"/>
      <w:r w:rsidRPr="00490C97">
        <w:rPr>
          <w:rFonts w:ascii="Arial" w:hAnsi="Arial" w:cs="Arial"/>
          <w:bCs/>
          <w:lang w:val="es-ES"/>
        </w:rPr>
        <w:t>Rev</w:t>
      </w:r>
      <w:proofErr w:type="spellEnd"/>
      <w:r w:rsidRPr="00490C97">
        <w:rPr>
          <w:rFonts w:ascii="Arial" w:hAnsi="Arial" w:cs="Arial"/>
          <w:bCs/>
          <w:lang w:val="es-ES"/>
        </w:rPr>
        <w:t xml:space="preserve"> Hab. </w:t>
      </w:r>
      <w:proofErr w:type="spellStart"/>
      <w:r w:rsidRPr="00490C97">
        <w:rPr>
          <w:rFonts w:ascii="Arial" w:hAnsi="Arial" w:cs="Arial"/>
          <w:bCs/>
          <w:lang w:val="es-ES"/>
        </w:rPr>
        <w:t>Cienc</w:t>
      </w:r>
      <w:proofErr w:type="spellEnd"/>
      <w:r w:rsidRPr="00490C97">
        <w:rPr>
          <w:rFonts w:ascii="Arial" w:hAnsi="Arial" w:cs="Arial"/>
          <w:bCs/>
          <w:lang w:val="es-ES"/>
        </w:rPr>
        <w:t xml:space="preserve">. </w:t>
      </w:r>
      <w:proofErr w:type="spellStart"/>
      <w:r w:rsidRPr="00490C97">
        <w:rPr>
          <w:rFonts w:ascii="Arial" w:hAnsi="Arial" w:cs="Arial"/>
          <w:bCs/>
          <w:lang w:val="es-ES"/>
        </w:rPr>
        <w:t>Méd</w:t>
      </w:r>
      <w:proofErr w:type="spellEnd"/>
      <w:r w:rsidRPr="00490C97">
        <w:rPr>
          <w:rFonts w:ascii="Arial" w:hAnsi="Arial" w:cs="Arial"/>
          <w:bCs/>
          <w:lang w:val="es-ES"/>
        </w:rPr>
        <w:t>. Ciudad de La Habana.  jul.-sep. 2009; 8 (3)</w:t>
      </w:r>
    </w:p>
    <w:p w:rsidR="00135179" w:rsidRPr="00490C97" w:rsidRDefault="00135179" w:rsidP="00490C97">
      <w:pPr>
        <w:pStyle w:val="PargrafodaLista"/>
        <w:numPr>
          <w:ilvl w:val="0"/>
          <w:numId w:val="2"/>
        </w:numPr>
        <w:spacing w:after="0" w:line="360" w:lineRule="auto"/>
        <w:jc w:val="both"/>
        <w:rPr>
          <w:rFonts w:ascii="Arial" w:hAnsi="Arial" w:cs="Arial"/>
          <w:sz w:val="24"/>
          <w:szCs w:val="24"/>
          <w:lang w:val="es-ES"/>
        </w:rPr>
      </w:pPr>
      <w:r w:rsidRPr="00490C97">
        <w:rPr>
          <w:rFonts w:ascii="Arial" w:hAnsi="Arial" w:cs="Arial"/>
          <w:sz w:val="24"/>
          <w:szCs w:val="24"/>
          <w:lang w:val="es-ES"/>
        </w:rPr>
        <w:t xml:space="preserve">Fresno Chávez C. la Formación de Valores: reto del Siglo XXI. Editorial Universitaria. La Habana. 2017. </w:t>
      </w:r>
      <w:proofErr w:type="spellStart"/>
      <w:r w:rsidRPr="00490C97">
        <w:rPr>
          <w:rFonts w:ascii="Arial" w:hAnsi="Arial" w:cs="Arial"/>
          <w:sz w:val="24"/>
          <w:szCs w:val="24"/>
          <w:lang w:val="es-ES"/>
        </w:rPr>
        <w:t>pp</w:t>
      </w:r>
      <w:proofErr w:type="spellEnd"/>
      <w:r w:rsidRPr="00490C97">
        <w:rPr>
          <w:rFonts w:ascii="Arial" w:hAnsi="Arial" w:cs="Arial"/>
          <w:sz w:val="24"/>
          <w:szCs w:val="24"/>
          <w:lang w:val="es-ES"/>
        </w:rPr>
        <w:t xml:space="preserve"> 70.</w:t>
      </w:r>
    </w:p>
    <w:p w:rsidR="00135179" w:rsidRPr="00490C97" w:rsidRDefault="00135179" w:rsidP="00490C97">
      <w:pPr>
        <w:pStyle w:val="PargrafodaLista"/>
        <w:numPr>
          <w:ilvl w:val="0"/>
          <w:numId w:val="2"/>
        </w:numPr>
        <w:autoSpaceDE w:val="0"/>
        <w:autoSpaceDN w:val="0"/>
        <w:adjustRightInd w:val="0"/>
        <w:spacing w:after="0" w:line="360" w:lineRule="auto"/>
        <w:jc w:val="both"/>
        <w:rPr>
          <w:rFonts w:ascii="Arial" w:hAnsi="Arial" w:cs="Arial"/>
          <w:sz w:val="24"/>
          <w:szCs w:val="24"/>
          <w:lang w:val="es-ES"/>
        </w:rPr>
      </w:pPr>
      <w:r w:rsidRPr="00490C97">
        <w:rPr>
          <w:rFonts w:ascii="Arial" w:hAnsi="Arial" w:cs="Arial"/>
          <w:sz w:val="24"/>
          <w:szCs w:val="24"/>
          <w:lang w:val="es-ES"/>
        </w:rPr>
        <w:t xml:space="preserve">MINSAP. Programa de Atención al Adulto Mayor en Cuba. [Internet]. [Citado 15 Abr 2019]. Disponible en: http://www.sld.cu/instituciones/gericuba/paamc/index.htm </w:t>
      </w:r>
    </w:p>
    <w:p w:rsidR="00135179" w:rsidRPr="00490C97" w:rsidRDefault="00135179" w:rsidP="00490C97">
      <w:pPr>
        <w:pStyle w:val="PargrafodaLista"/>
        <w:numPr>
          <w:ilvl w:val="0"/>
          <w:numId w:val="2"/>
        </w:numPr>
        <w:autoSpaceDE w:val="0"/>
        <w:autoSpaceDN w:val="0"/>
        <w:adjustRightInd w:val="0"/>
        <w:spacing w:after="0" w:line="360" w:lineRule="auto"/>
        <w:jc w:val="both"/>
        <w:rPr>
          <w:rFonts w:ascii="Arial" w:hAnsi="Arial" w:cs="Arial"/>
          <w:sz w:val="24"/>
          <w:szCs w:val="24"/>
          <w:lang w:val="es-ES"/>
        </w:rPr>
      </w:pPr>
      <w:proofErr w:type="spellStart"/>
      <w:r w:rsidRPr="00490C97">
        <w:rPr>
          <w:rFonts w:ascii="Arial" w:hAnsi="Arial" w:cs="Arial"/>
          <w:sz w:val="24"/>
          <w:szCs w:val="24"/>
          <w:lang w:val="es-ES"/>
        </w:rPr>
        <w:t>Arés</w:t>
      </w:r>
      <w:proofErr w:type="spellEnd"/>
      <w:r w:rsidRPr="00490C97">
        <w:rPr>
          <w:rFonts w:ascii="Arial" w:hAnsi="Arial" w:cs="Arial"/>
          <w:sz w:val="24"/>
          <w:szCs w:val="24"/>
          <w:lang w:val="es-ES"/>
        </w:rPr>
        <w:t xml:space="preserve"> M P. Familia cubana, realidad económica y políticas sociales. Fortalezas y desafíos. [Disertación] Facultad de Psicología. Universidad de La Habana, La Habana. 2003</w:t>
      </w:r>
    </w:p>
    <w:p w:rsidR="005646E4" w:rsidRPr="00247F93" w:rsidRDefault="005646E4" w:rsidP="005646E4">
      <w:pPr>
        <w:pStyle w:val="Corpodetexto"/>
        <w:numPr>
          <w:ilvl w:val="0"/>
          <w:numId w:val="2"/>
        </w:numPr>
        <w:spacing w:line="360" w:lineRule="auto"/>
        <w:rPr>
          <w:rFonts w:ascii="Arial" w:hAnsi="Arial" w:cs="Arial"/>
          <w:lang w:val="en-US"/>
        </w:rPr>
      </w:pPr>
      <w:proofErr w:type="spellStart"/>
      <w:r w:rsidRPr="00247F93">
        <w:rPr>
          <w:rFonts w:ascii="Arial" w:hAnsi="Arial" w:cs="Arial"/>
          <w:lang w:val="en-US"/>
        </w:rPr>
        <w:t>Infomed</w:t>
      </w:r>
      <w:proofErr w:type="spellEnd"/>
      <w:r w:rsidRPr="00247F93">
        <w:rPr>
          <w:rFonts w:ascii="Arial" w:hAnsi="Arial" w:cs="Arial"/>
          <w:lang w:val="en-US"/>
        </w:rPr>
        <w:t xml:space="preserve"> Santiago. La </w:t>
      </w:r>
      <w:proofErr w:type="spellStart"/>
      <w:r w:rsidRPr="00247F93">
        <w:rPr>
          <w:rFonts w:ascii="Arial" w:hAnsi="Arial" w:cs="Arial"/>
          <w:lang w:val="en-US"/>
        </w:rPr>
        <w:t>salud</w:t>
      </w:r>
      <w:proofErr w:type="spellEnd"/>
      <w:r w:rsidRPr="00247F93">
        <w:rPr>
          <w:rFonts w:ascii="Arial" w:hAnsi="Arial" w:cs="Arial"/>
          <w:lang w:val="en-US"/>
        </w:rPr>
        <w:t xml:space="preserve"> </w:t>
      </w:r>
      <w:proofErr w:type="spellStart"/>
      <w:r w:rsidRPr="00247F93">
        <w:rPr>
          <w:rFonts w:ascii="Arial" w:hAnsi="Arial" w:cs="Arial"/>
          <w:lang w:val="en-US"/>
        </w:rPr>
        <w:t>física</w:t>
      </w:r>
      <w:proofErr w:type="spellEnd"/>
      <w:r w:rsidRPr="00247F93">
        <w:rPr>
          <w:rFonts w:ascii="Arial" w:hAnsi="Arial" w:cs="Arial"/>
          <w:lang w:val="en-US"/>
        </w:rPr>
        <w:t xml:space="preserve">, mental y social. </w:t>
      </w:r>
      <w:proofErr w:type="spellStart"/>
      <w:r w:rsidRPr="00247F93">
        <w:rPr>
          <w:rFonts w:ascii="Arial" w:hAnsi="Arial" w:cs="Arial"/>
          <w:lang w:val="en-US"/>
        </w:rPr>
        <w:t>Efectos</w:t>
      </w:r>
      <w:proofErr w:type="spellEnd"/>
      <w:r w:rsidRPr="00247F93">
        <w:rPr>
          <w:rFonts w:ascii="Arial" w:hAnsi="Arial" w:cs="Arial"/>
          <w:lang w:val="en-US"/>
        </w:rPr>
        <w:t xml:space="preserve"> de </w:t>
      </w:r>
      <w:proofErr w:type="spellStart"/>
      <w:r w:rsidRPr="00247F93">
        <w:rPr>
          <w:rFonts w:ascii="Arial" w:hAnsi="Arial" w:cs="Arial"/>
          <w:lang w:val="en-US"/>
        </w:rPr>
        <w:t>los</w:t>
      </w:r>
      <w:proofErr w:type="spellEnd"/>
      <w:r w:rsidRPr="00247F93">
        <w:rPr>
          <w:rFonts w:ascii="Arial" w:hAnsi="Arial" w:cs="Arial"/>
          <w:lang w:val="en-US"/>
        </w:rPr>
        <w:t xml:space="preserve"> </w:t>
      </w:r>
      <w:proofErr w:type="spellStart"/>
      <w:r w:rsidRPr="00247F93">
        <w:rPr>
          <w:rFonts w:ascii="Arial" w:hAnsi="Arial" w:cs="Arial"/>
          <w:lang w:val="en-US"/>
        </w:rPr>
        <w:t>videojuegos</w:t>
      </w:r>
      <w:proofErr w:type="spellEnd"/>
      <w:r w:rsidRPr="00247F93">
        <w:rPr>
          <w:rFonts w:ascii="Arial" w:hAnsi="Arial" w:cs="Arial"/>
          <w:lang w:val="en-US"/>
        </w:rPr>
        <w:t xml:space="preserve"> </w:t>
      </w:r>
      <w:proofErr w:type="spellStart"/>
      <w:r w:rsidRPr="00247F93">
        <w:rPr>
          <w:rFonts w:ascii="Arial" w:hAnsi="Arial" w:cs="Arial"/>
          <w:lang w:val="en-US"/>
        </w:rPr>
        <w:t>en</w:t>
      </w:r>
      <w:proofErr w:type="spellEnd"/>
      <w:r w:rsidRPr="00247F93">
        <w:rPr>
          <w:rFonts w:ascii="Arial" w:hAnsi="Arial" w:cs="Arial"/>
          <w:lang w:val="en-US"/>
        </w:rPr>
        <w:t xml:space="preserve"> la </w:t>
      </w:r>
      <w:proofErr w:type="spellStart"/>
      <w:r w:rsidRPr="00247F93">
        <w:rPr>
          <w:rFonts w:ascii="Arial" w:hAnsi="Arial" w:cs="Arial"/>
          <w:lang w:val="en-US"/>
        </w:rPr>
        <w:t>salud</w:t>
      </w:r>
      <w:proofErr w:type="spellEnd"/>
      <w:r w:rsidRPr="00247F93">
        <w:rPr>
          <w:rFonts w:ascii="Arial" w:hAnsi="Arial" w:cs="Arial"/>
          <w:lang w:val="en-US"/>
        </w:rPr>
        <w:t xml:space="preserve"> de </w:t>
      </w:r>
      <w:proofErr w:type="spellStart"/>
      <w:r w:rsidRPr="00247F93">
        <w:rPr>
          <w:rFonts w:ascii="Arial" w:hAnsi="Arial" w:cs="Arial"/>
          <w:lang w:val="en-US"/>
        </w:rPr>
        <w:t>niños</w:t>
      </w:r>
      <w:proofErr w:type="spellEnd"/>
      <w:r w:rsidRPr="00247F93">
        <w:rPr>
          <w:rFonts w:ascii="Arial" w:hAnsi="Arial" w:cs="Arial"/>
          <w:lang w:val="en-US"/>
        </w:rPr>
        <w:t xml:space="preserve"> y </w:t>
      </w:r>
      <w:proofErr w:type="spellStart"/>
      <w:r w:rsidRPr="00247F93">
        <w:rPr>
          <w:rFonts w:ascii="Arial" w:hAnsi="Arial" w:cs="Arial"/>
          <w:lang w:val="en-US"/>
        </w:rPr>
        <w:t>adolescent</w:t>
      </w:r>
      <w:r w:rsidR="00247F93" w:rsidRPr="00247F93">
        <w:rPr>
          <w:rFonts w:ascii="Arial" w:hAnsi="Arial" w:cs="Arial"/>
          <w:lang w:val="en-US"/>
        </w:rPr>
        <w:t>e</w:t>
      </w:r>
      <w:r w:rsidRPr="00247F93">
        <w:rPr>
          <w:rFonts w:ascii="Arial" w:hAnsi="Arial" w:cs="Arial"/>
          <w:lang w:val="en-US"/>
        </w:rPr>
        <w:t>s</w:t>
      </w:r>
      <w:proofErr w:type="spellEnd"/>
      <w:r w:rsidRPr="00247F93">
        <w:rPr>
          <w:rFonts w:ascii="Arial" w:hAnsi="Arial" w:cs="Arial"/>
          <w:lang w:val="en-US"/>
        </w:rPr>
        <w:t>.</w:t>
      </w:r>
      <w:r w:rsidR="00247F93" w:rsidRPr="00247F93">
        <w:rPr>
          <w:rFonts w:ascii="Arial" w:hAnsi="Arial" w:cs="Arial"/>
          <w:lang w:val="es-ES"/>
        </w:rPr>
        <w:t xml:space="preserve"> [Internet]. 2023 [Citado 15 Sep. 2023]. </w:t>
      </w:r>
      <w:proofErr w:type="spellStart"/>
      <w:r w:rsidRPr="00247F93">
        <w:rPr>
          <w:rFonts w:ascii="Arial" w:hAnsi="Arial" w:cs="Arial"/>
          <w:lang w:val="en-US"/>
        </w:rPr>
        <w:t>Disponible</w:t>
      </w:r>
      <w:proofErr w:type="spellEnd"/>
      <w:r w:rsidRPr="00247F93">
        <w:rPr>
          <w:rFonts w:ascii="Arial" w:hAnsi="Arial" w:cs="Arial"/>
          <w:lang w:val="en-US"/>
        </w:rPr>
        <w:t xml:space="preserve"> </w:t>
      </w:r>
      <w:proofErr w:type="spellStart"/>
      <w:r w:rsidRPr="00247F93">
        <w:rPr>
          <w:rFonts w:ascii="Arial" w:hAnsi="Arial" w:cs="Arial"/>
          <w:lang w:val="en-US"/>
        </w:rPr>
        <w:t>en</w:t>
      </w:r>
      <w:proofErr w:type="spellEnd"/>
      <w:r w:rsidRPr="00247F93">
        <w:rPr>
          <w:rFonts w:ascii="Arial" w:hAnsi="Arial" w:cs="Arial"/>
          <w:lang w:val="en-US"/>
        </w:rPr>
        <w:t>: https://www.infomed.scu.sld.cu/la-salud-fisica-mental-y-social-efectos-de-los-videojuegos-en-la-salud-de-ninos-y-adolescentes/</w:t>
      </w:r>
    </w:p>
    <w:p w:rsidR="00135179" w:rsidRPr="00490C97" w:rsidRDefault="00135179" w:rsidP="00490C97">
      <w:pPr>
        <w:pStyle w:val="PargrafodaLista"/>
        <w:numPr>
          <w:ilvl w:val="0"/>
          <w:numId w:val="2"/>
        </w:numPr>
        <w:spacing w:line="360" w:lineRule="auto"/>
        <w:jc w:val="both"/>
        <w:rPr>
          <w:rFonts w:ascii="Arial" w:hAnsi="Arial" w:cs="Arial"/>
          <w:sz w:val="24"/>
          <w:szCs w:val="24"/>
          <w:lang w:val="es-ES"/>
        </w:rPr>
      </w:pPr>
      <w:r w:rsidRPr="00490C97">
        <w:rPr>
          <w:rFonts w:ascii="Arial" w:hAnsi="Arial" w:cs="Arial"/>
          <w:sz w:val="24"/>
          <w:szCs w:val="24"/>
          <w:lang w:val="es-ES"/>
        </w:rPr>
        <w:t>González Llaneza F M. Test del dibujo de la familia. En: Instrumentos de evaluación psicológica.  La Habana. ECIMED. 2007. pp. 373-375.</w:t>
      </w:r>
    </w:p>
    <w:p w:rsidR="00135179" w:rsidRPr="00490C97" w:rsidRDefault="00135179" w:rsidP="00490C97">
      <w:pPr>
        <w:pStyle w:val="PargrafodaLista"/>
        <w:numPr>
          <w:ilvl w:val="0"/>
          <w:numId w:val="2"/>
        </w:numPr>
        <w:autoSpaceDE w:val="0"/>
        <w:autoSpaceDN w:val="0"/>
        <w:adjustRightInd w:val="0"/>
        <w:spacing w:after="0" w:line="360" w:lineRule="auto"/>
        <w:jc w:val="both"/>
        <w:rPr>
          <w:rFonts w:ascii="Arial" w:hAnsi="Arial" w:cs="Arial"/>
          <w:sz w:val="24"/>
          <w:szCs w:val="24"/>
          <w:lang w:val="es-ES"/>
        </w:rPr>
      </w:pPr>
      <w:r w:rsidRPr="00490C97">
        <w:rPr>
          <w:rFonts w:ascii="Arial" w:hAnsi="Arial" w:cs="Arial"/>
          <w:sz w:val="24"/>
          <w:szCs w:val="24"/>
          <w:lang w:val="es-ES"/>
        </w:rPr>
        <w:t xml:space="preserve">Serrano Selva, J. P., Latorre Postigo, J. M. La revisión de Vida: Un método Psicoterapéutico en ancianos con depresión. Madrid. Informes Portal Mayores. 2005; 35. [Internet]. [Citado </w:t>
      </w:r>
      <w:r w:rsidR="00513C3A">
        <w:rPr>
          <w:rFonts w:ascii="Arial" w:hAnsi="Arial" w:cs="Arial"/>
          <w:sz w:val="24"/>
          <w:szCs w:val="24"/>
          <w:lang w:val="es-ES"/>
        </w:rPr>
        <w:t>22</w:t>
      </w:r>
      <w:r w:rsidRPr="00490C97">
        <w:rPr>
          <w:rFonts w:ascii="Arial" w:hAnsi="Arial" w:cs="Arial"/>
          <w:sz w:val="24"/>
          <w:szCs w:val="24"/>
          <w:lang w:val="es-ES"/>
        </w:rPr>
        <w:t xml:space="preserve"> Abr 2019]. Disponible en: </w:t>
      </w:r>
      <w:hyperlink r:id="rId16" w:history="1">
        <w:r w:rsidRPr="00490C97">
          <w:rPr>
            <w:rStyle w:val="Hyperlink"/>
            <w:rFonts w:ascii="Arial" w:hAnsi="Arial" w:cs="Arial"/>
            <w:color w:val="auto"/>
            <w:sz w:val="24"/>
            <w:szCs w:val="24"/>
            <w:u w:val="none"/>
            <w:lang w:val="es-ES"/>
          </w:rPr>
          <w:t>http://www.imsersomayores.csic.es/documentos/documentos/serrano-revision-01.pdf</w:t>
        </w:r>
      </w:hyperlink>
    </w:p>
    <w:p w:rsidR="00135179" w:rsidRPr="00490C97" w:rsidRDefault="00135179" w:rsidP="00490C97">
      <w:pPr>
        <w:pStyle w:val="PargrafodaLista"/>
        <w:numPr>
          <w:ilvl w:val="0"/>
          <w:numId w:val="2"/>
        </w:numPr>
        <w:spacing w:line="360" w:lineRule="auto"/>
        <w:jc w:val="both"/>
        <w:rPr>
          <w:rFonts w:ascii="Arial" w:hAnsi="Arial" w:cs="Arial"/>
          <w:sz w:val="24"/>
          <w:szCs w:val="24"/>
          <w:lang w:val="es-ES"/>
        </w:rPr>
      </w:pPr>
      <w:r w:rsidRPr="00490C97">
        <w:rPr>
          <w:rFonts w:ascii="Arial" w:hAnsi="Arial" w:cs="Arial"/>
          <w:sz w:val="24"/>
          <w:szCs w:val="24"/>
          <w:lang w:val="es-ES"/>
        </w:rPr>
        <w:t>González Llaneza F M. Test Percepción de diferencias. Las caritas En: Instrumentos de evaluación psicológica. La Habana. ECIMED. 2007. p. 373-375.</w:t>
      </w:r>
    </w:p>
    <w:p w:rsidR="00135179" w:rsidRPr="00490C97" w:rsidRDefault="00135179" w:rsidP="00490C97">
      <w:pPr>
        <w:pStyle w:val="PargrafodaLista"/>
        <w:numPr>
          <w:ilvl w:val="0"/>
          <w:numId w:val="2"/>
        </w:numPr>
        <w:spacing w:line="360" w:lineRule="auto"/>
        <w:jc w:val="both"/>
        <w:rPr>
          <w:rFonts w:ascii="Arial" w:hAnsi="Arial" w:cs="Arial"/>
          <w:sz w:val="24"/>
          <w:szCs w:val="24"/>
          <w:lang w:val="es-ES"/>
        </w:rPr>
      </w:pPr>
      <w:r w:rsidRPr="00490C97">
        <w:rPr>
          <w:rFonts w:ascii="Arial" w:hAnsi="Arial" w:cs="Arial"/>
          <w:sz w:val="24"/>
          <w:szCs w:val="24"/>
          <w:lang w:val="es-ES"/>
        </w:rPr>
        <w:t xml:space="preserve">Martí y Pérez J </w:t>
      </w:r>
      <w:proofErr w:type="spellStart"/>
      <w:r w:rsidRPr="00490C97">
        <w:rPr>
          <w:rFonts w:ascii="Arial" w:hAnsi="Arial" w:cs="Arial"/>
          <w:sz w:val="24"/>
          <w:szCs w:val="24"/>
          <w:lang w:val="es-ES"/>
        </w:rPr>
        <w:t>J</w:t>
      </w:r>
      <w:proofErr w:type="spellEnd"/>
      <w:r w:rsidRPr="00490C97">
        <w:rPr>
          <w:rFonts w:ascii="Arial" w:hAnsi="Arial" w:cs="Arial"/>
          <w:sz w:val="24"/>
          <w:szCs w:val="24"/>
          <w:lang w:val="es-ES"/>
        </w:rPr>
        <w:t xml:space="preserve">. Obras completas. Editorial Ciencias Sociales. La Habana. 1975; T 22, p 308. </w:t>
      </w:r>
    </w:p>
    <w:p w:rsidR="00135179" w:rsidRPr="00490C97" w:rsidRDefault="00135179" w:rsidP="00490C97">
      <w:pPr>
        <w:pStyle w:val="PargrafodaLista"/>
        <w:numPr>
          <w:ilvl w:val="0"/>
          <w:numId w:val="2"/>
        </w:numPr>
        <w:spacing w:after="0" w:line="360" w:lineRule="auto"/>
        <w:jc w:val="both"/>
        <w:rPr>
          <w:rFonts w:ascii="Arial" w:hAnsi="Arial" w:cs="Arial"/>
          <w:sz w:val="24"/>
          <w:szCs w:val="24"/>
          <w:lang w:val="es-ES"/>
        </w:rPr>
      </w:pPr>
      <w:r w:rsidRPr="00490C97">
        <w:rPr>
          <w:rFonts w:ascii="Arial" w:hAnsi="Arial" w:cs="Arial"/>
          <w:sz w:val="24"/>
          <w:szCs w:val="24"/>
          <w:lang w:val="es-ES"/>
        </w:rPr>
        <w:lastRenderedPageBreak/>
        <w:t xml:space="preserve">Constitución de la República de Cuba 2019. [Internet]. [Citado 15 Abr 2019] Disponible en: http://www.gacetaoficial.cu  </w:t>
      </w:r>
    </w:p>
    <w:p w:rsidR="00135179" w:rsidRPr="00490C97" w:rsidRDefault="00135179" w:rsidP="00490C97">
      <w:pPr>
        <w:pStyle w:val="PargrafodaLista"/>
        <w:numPr>
          <w:ilvl w:val="0"/>
          <w:numId w:val="2"/>
        </w:numPr>
        <w:autoSpaceDE w:val="0"/>
        <w:autoSpaceDN w:val="0"/>
        <w:adjustRightInd w:val="0"/>
        <w:spacing w:after="0" w:line="360" w:lineRule="auto"/>
        <w:jc w:val="both"/>
        <w:rPr>
          <w:rFonts w:ascii="Arial" w:hAnsi="Arial" w:cs="Arial"/>
          <w:color w:val="000000"/>
          <w:sz w:val="24"/>
          <w:szCs w:val="24"/>
          <w:lang w:val="es-ES"/>
        </w:rPr>
      </w:pPr>
      <w:r w:rsidRPr="00490C97">
        <w:rPr>
          <w:rFonts w:ascii="Arial" w:hAnsi="Arial" w:cs="Arial"/>
          <w:color w:val="000000"/>
          <w:sz w:val="24"/>
          <w:szCs w:val="24"/>
          <w:lang w:val="es-ES"/>
        </w:rPr>
        <w:t>Benavides Villota T M. Educar desde la pedagogía afectiva. Informática Educación y Pedagogía. Nov. 2016; 3: 15-20</w:t>
      </w:r>
    </w:p>
    <w:p w:rsidR="00135179" w:rsidRPr="00490C97" w:rsidRDefault="00135179" w:rsidP="00490C97">
      <w:pPr>
        <w:pStyle w:val="PargrafodaLista"/>
        <w:numPr>
          <w:ilvl w:val="0"/>
          <w:numId w:val="2"/>
        </w:numPr>
        <w:spacing w:before="240" w:after="240" w:line="360" w:lineRule="auto"/>
        <w:jc w:val="both"/>
        <w:rPr>
          <w:rFonts w:ascii="Arial" w:eastAsia="Times New Roman" w:hAnsi="Arial" w:cs="Arial"/>
          <w:sz w:val="24"/>
          <w:szCs w:val="24"/>
          <w:lang w:val="es-ES"/>
        </w:rPr>
      </w:pPr>
      <w:r w:rsidRPr="00490C97">
        <w:rPr>
          <w:rFonts w:ascii="Arial" w:eastAsia="Times New Roman" w:hAnsi="Arial" w:cs="Arial"/>
          <w:sz w:val="24"/>
          <w:szCs w:val="24"/>
          <w:lang w:val="es-ES"/>
        </w:rPr>
        <w:t>Aguilar Ramos M C. Familia y escuela ante un mundo en cambio. Rev. Contextos de Educación. 2002; 5: 202-215.</w:t>
      </w:r>
    </w:p>
    <w:p w:rsidR="00135179" w:rsidRPr="00490C97" w:rsidRDefault="00135179" w:rsidP="00490C97">
      <w:pPr>
        <w:pStyle w:val="PargrafodaLista"/>
        <w:numPr>
          <w:ilvl w:val="0"/>
          <w:numId w:val="2"/>
        </w:numPr>
        <w:autoSpaceDE w:val="0"/>
        <w:autoSpaceDN w:val="0"/>
        <w:adjustRightInd w:val="0"/>
        <w:spacing w:after="0" w:line="360" w:lineRule="auto"/>
        <w:jc w:val="both"/>
        <w:rPr>
          <w:rFonts w:ascii="Arial" w:hAnsi="Arial" w:cs="Arial"/>
          <w:sz w:val="24"/>
          <w:szCs w:val="24"/>
          <w:lang w:val="es-ES"/>
        </w:rPr>
      </w:pPr>
      <w:proofErr w:type="spellStart"/>
      <w:r w:rsidRPr="00490C97">
        <w:rPr>
          <w:rFonts w:ascii="Arial" w:hAnsi="Arial" w:cs="Arial"/>
          <w:sz w:val="24"/>
          <w:szCs w:val="24"/>
          <w:lang w:val="es-ES"/>
        </w:rPr>
        <w:t>Louro</w:t>
      </w:r>
      <w:proofErr w:type="spellEnd"/>
      <w:r w:rsidRPr="00490C97">
        <w:rPr>
          <w:rFonts w:ascii="Arial" w:hAnsi="Arial" w:cs="Arial"/>
          <w:sz w:val="24"/>
          <w:szCs w:val="24"/>
          <w:lang w:val="es-ES"/>
        </w:rPr>
        <w:t xml:space="preserve"> Bernal I. Familia en ejercicio de la Medicina general Integral. En: Álvarez </w:t>
      </w:r>
      <w:proofErr w:type="spellStart"/>
      <w:r w:rsidRPr="00490C97">
        <w:rPr>
          <w:rFonts w:ascii="Arial" w:hAnsi="Arial" w:cs="Arial"/>
          <w:sz w:val="24"/>
          <w:szCs w:val="24"/>
          <w:lang w:val="es-ES"/>
        </w:rPr>
        <w:t>Sintes</w:t>
      </w:r>
      <w:proofErr w:type="spellEnd"/>
      <w:r w:rsidRPr="00490C97">
        <w:rPr>
          <w:rFonts w:ascii="Arial" w:hAnsi="Arial" w:cs="Arial"/>
          <w:sz w:val="24"/>
          <w:szCs w:val="24"/>
          <w:lang w:val="es-ES"/>
        </w:rPr>
        <w:t>. Medicina General Integral.  3. ed. La Habana: Editorial Ciencias Médicas, 2014.</w:t>
      </w:r>
    </w:p>
    <w:p w:rsidR="00135179" w:rsidRPr="00490C97" w:rsidRDefault="00135179" w:rsidP="00490C97">
      <w:pPr>
        <w:pStyle w:val="PargrafodaLista"/>
        <w:numPr>
          <w:ilvl w:val="0"/>
          <w:numId w:val="2"/>
        </w:numPr>
        <w:autoSpaceDE w:val="0"/>
        <w:autoSpaceDN w:val="0"/>
        <w:adjustRightInd w:val="0"/>
        <w:spacing w:after="0" w:line="360" w:lineRule="auto"/>
        <w:jc w:val="both"/>
        <w:rPr>
          <w:rFonts w:ascii="Arial" w:hAnsi="Arial" w:cs="Arial"/>
          <w:sz w:val="24"/>
          <w:szCs w:val="24"/>
          <w:lang w:val="es-ES_tradnl"/>
        </w:rPr>
      </w:pPr>
      <w:r w:rsidRPr="00490C97">
        <w:rPr>
          <w:rFonts w:ascii="Arial" w:hAnsi="Arial" w:cs="Arial"/>
          <w:sz w:val="24"/>
          <w:szCs w:val="24"/>
          <w:lang w:val="es-ES"/>
        </w:rPr>
        <w:t>Villafuerte-Reinante J, Alonso-</w:t>
      </w:r>
      <w:proofErr w:type="spellStart"/>
      <w:r w:rsidRPr="00490C97">
        <w:rPr>
          <w:rFonts w:ascii="Arial" w:hAnsi="Arial" w:cs="Arial"/>
          <w:sz w:val="24"/>
          <w:szCs w:val="24"/>
          <w:lang w:val="es-ES"/>
        </w:rPr>
        <w:t>Abatt</w:t>
      </w:r>
      <w:proofErr w:type="spellEnd"/>
      <w:r w:rsidRPr="00490C97">
        <w:rPr>
          <w:rFonts w:ascii="Arial" w:hAnsi="Arial" w:cs="Arial"/>
          <w:sz w:val="24"/>
          <w:szCs w:val="24"/>
          <w:lang w:val="es-ES"/>
        </w:rPr>
        <w:t xml:space="preserve"> Y, Alonso-Vila Y, Alcaide-Guardado Y, Leyva-Betancourt I, Arteaga-Cuéllar Y. El bienestar y calidad de vida del adulto mayor, un reto para la acción intersectorial. </w:t>
      </w:r>
      <w:proofErr w:type="spellStart"/>
      <w:r w:rsidRPr="00490C97">
        <w:rPr>
          <w:rFonts w:ascii="Arial" w:hAnsi="Arial" w:cs="Arial"/>
          <w:bCs/>
          <w:sz w:val="24"/>
          <w:szCs w:val="24"/>
        </w:rPr>
        <w:t>Medisur</w:t>
      </w:r>
      <w:proofErr w:type="spellEnd"/>
      <w:r w:rsidRPr="00490C97">
        <w:rPr>
          <w:rFonts w:ascii="Arial" w:hAnsi="Arial" w:cs="Arial"/>
          <w:bCs/>
          <w:sz w:val="24"/>
          <w:szCs w:val="24"/>
        </w:rPr>
        <w:t xml:space="preserve">. </w:t>
      </w:r>
      <w:r w:rsidRPr="00490C97">
        <w:rPr>
          <w:rFonts w:ascii="Arial" w:hAnsi="Arial" w:cs="Arial"/>
          <w:sz w:val="24"/>
          <w:szCs w:val="24"/>
        </w:rPr>
        <w:t xml:space="preserve">2017; 15 (1). </w:t>
      </w:r>
    </w:p>
    <w:p w:rsidR="00135179" w:rsidRPr="00490C97" w:rsidRDefault="00135179" w:rsidP="00490C97">
      <w:pPr>
        <w:pStyle w:val="PargrafodaLista"/>
        <w:numPr>
          <w:ilvl w:val="0"/>
          <w:numId w:val="2"/>
        </w:numPr>
        <w:autoSpaceDE w:val="0"/>
        <w:autoSpaceDN w:val="0"/>
        <w:adjustRightInd w:val="0"/>
        <w:spacing w:after="0" w:line="360" w:lineRule="auto"/>
        <w:jc w:val="both"/>
        <w:rPr>
          <w:rFonts w:ascii="Arial" w:hAnsi="Arial" w:cs="Arial"/>
          <w:color w:val="000000"/>
          <w:sz w:val="24"/>
          <w:szCs w:val="24"/>
          <w:lang w:val="es-ES"/>
        </w:rPr>
      </w:pPr>
      <w:proofErr w:type="spellStart"/>
      <w:r w:rsidRPr="00490C97">
        <w:rPr>
          <w:rFonts w:ascii="Arial" w:hAnsi="Arial" w:cs="Arial"/>
          <w:bCs/>
          <w:sz w:val="24"/>
          <w:szCs w:val="24"/>
          <w:lang w:val="es-ES"/>
        </w:rPr>
        <w:t>Harnecker</w:t>
      </w:r>
      <w:proofErr w:type="spellEnd"/>
      <w:r w:rsidRPr="00490C97">
        <w:rPr>
          <w:rFonts w:ascii="Arial" w:hAnsi="Arial" w:cs="Arial"/>
          <w:bCs/>
          <w:sz w:val="24"/>
          <w:szCs w:val="24"/>
          <w:lang w:val="es-ES"/>
        </w:rPr>
        <w:t xml:space="preserve"> M. Pinceladas de la Historia de Cuba. Testimonio de 19 abuelos. Editorial de Ciencias Sociales, La Habana, 2003. Red de Bibliotecas Virtuales de CLACSO (Consejo Latinoamericano de Ciencias Sociales). [internet]. [citado 15 abril 2019].</w:t>
      </w:r>
      <w:r w:rsidRPr="00490C97">
        <w:rPr>
          <w:rFonts w:ascii="Arial" w:hAnsi="Arial" w:cs="Arial"/>
          <w:sz w:val="24"/>
          <w:szCs w:val="24"/>
          <w:lang w:val="es-ES"/>
        </w:rPr>
        <w:t xml:space="preserve"> D</w:t>
      </w:r>
      <w:r w:rsidRPr="00490C97">
        <w:rPr>
          <w:rFonts w:ascii="Arial" w:hAnsi="Arial" w:cs="Arial"/>
          <w:bCs/>
          <w:sz w:val="24"/>
          <w:szCs w:val="24"/>
          <w:lang w:val="es-ES"/>
        </w:rPr>
        <w:t>isponible en: http://biblioteca.clacso.edu.ar</w:t>
      </w:r>
    </w:p>
    <w:p w:rsidR="00135179" w:rsidRPr="00490C97" w:rsidRDefault="00135179" w:rsidP="00490C97">
      <w:pPr>
        <w:spacing w:line="360" w:lineRule="auto"/>
        <w:jc w:val="both"/>
        <w:rPr>
          <w:rFonts w:eastAsia="Times New Roman"/>
          <w:lang w:val="es-ES"/>
        </w:rPr>
      </w:pPr>
    </w:p>
    <w:p w:rsidR="00135179" w:rsidRPr="00490C97" w:rsidRDefault="00135179" w:rsidP="00490C97">
      <w:pPr>
        <w:spacing w:line="360" w:lineRule="auto"/>
        <w:jc w:val="both"/>
        <w:rPr>
          <w:rFonts w:eastAsia="Times New Roman"/>
          <w:lang w:val="es-ES"/>
        </w:rPr>
      </w:pPr>
    </w:p>
    <w:p w:rsidR="00135179" w:rsidRPr="00490C97" w:rsidRDefault="00135179" w:rsidP="00490C97">
      <w:pPr>
        <w:spacing w:line="360" w:lineRule="auto"/>
      </w:pPr>
    </w:p>
    <w:p w:rsidR="00B77AD8" w:rsidRPr="00490C97" w:rsidRDefault="007C607E" w:rsidP="00490C97">
      <w:pPr>
        <w:spacing w:line="360" w:lineRule="auto"/>
      </w:pPr>
    </w:p>
    <w:sectPr w:rsidR="00B77AD8" w:rsidRPr="00490C97" w:rsidSect="00100EF2">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0093F"/>
    <w:multiLevelType w:val="hybridMultilevel"/>
    <w:tmpl w:val="013E2A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B7B60A3"/>
    <w:multiLevelType w:val="hybridMultilevel"/>
    <w:tmpl w:val="236A22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179"/>
    <w:rsid w:val="000E267F"/>
    <w:rsid w:val="00100EF2"/>
    <w:rsid w:val="00117B22"/>
    <w:rsid w:val="00135179"/>
    <w:rsid w:val="001F63A9"/>
    <w:rsid w:val="00201DD9"/>
    <w:rsid w:val="00247F93"/>
    <w:rsid w:val="004224F6"/>
    <w:rsid w:val="00490C97"/>
    <w:rsid w:val="00513C3A"/>
    <w:rsid w:val="005646E4"/>
    <w:rsid w:val="006632C8"/>
    <w:rsid w:val="006E64AA"/>
    <w:rsid w:val="00735EDC"/>
    <w:rsid w:val="007C607E"/>
    <w:rsid w:val="0085678F"/>
    <w:rsid w:val="008C0119"/>
    <w:rsid w:val="009140EE"/>
    <w:rsid w:val="00AA097C"/>
    <w:rsid w:val="00C45407"/>
    <w:rsid w:val="00D61A3B"/>
    <w:rsid w:val="00E332EC"/>
    <w:rsid w:val="00F116C8"/>
    <w:rsid w:val="00F43F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179"/>
    <w:rPr>
      <w:rFonts w:cs="Arial"/>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35179"/>
    <w:pPr>
      <w:autoSpaceDE w:val="0"/>
      <w:autoSpaceDN w:val="0"/>
      <w:adjustRightInd w:val="0"/>
      <w:spacing w:after="0" w:line="240" w:lineRule="auto"/>
    </w:pPr>
    <w:rPr>
      <w:rFonts w:ascii="Times New Roman" w:hAnsi="Times New Roman" w:cs="Times New Roman"/>
      <w:color w:val="000000"/>
      <w:szCs w:val="24"/>
    </w:rPr>
  </w:style>
  <w:style w:type="character" w:styleId="Hyperlink">
    <w:name w:val="Hyperlink"/>
    <w:basedOn w:val="Fontepargpadro"/>
    <w:uiPriority w:val="99"/>
    <w:unhideWhenUsed/>
    <w:rsid w:val="00135179"/>
    <w:rPr>
      <w:color w:val="0000FF" w:themeColor="hyperlink"/>
      <w:u w:val="single"/>
    </w:rPr>
  </w:style>
  <w:style w:type="paragraph" w:customStyle="1" w:styleId="estilo2">
    <w:name w:val="estilo2"/>
    <w:basedOn w:val="Normal"/>
    <w:rsid w:val="00135179"/>
    <w:pPr>
      <w:spacing w:before="100" w:beforeAutospacing="1" w:after="100" w:afterAutospacing="1" w:line="240" w:lineRule="auto"/>
    </w:pPr>
    <w:rPr>
      <w:rFonts w:ascii="Times New Roman" w:eastAsia="Times New Roman" w:hAnsi="Times New Roman" w:cs="Times New Roman"/>
      <w:lang w:eastAsia="pt-BR"/>
    </w:rPr>
  </w:style>
  <w:style w:type="paragraph" w:styleId="PargrafodaLista">
    <w:name w:val="List Paragraph"/>
    <w:basedOn w:val="Normal"/>
    <w:uiPriority w:val="34"/>
    <w:qFormat/>
    <w:rsid w:val="00135179"/>
    <w:pPr>
      <w:ind w:left="720"/>
      <w:contextualSpacing/>
    </w:pPr>
    <w:rPr>
      <w:rFonts w:asciiTheme="minorHAnsi" w:hAnsiTheme="minorHAnsi" w:cstheme="minorBidi"/>
      <w:sz w:val="22"/>
      <w:szCs w:val="22"/>
    </w:rPr>
  </w:style>
  <w:style w:type="character" w:customStyle="1" w:styleId="A4">
    <w:name w:val="A4"/>
    <w:uiPriority w:val="99"/>
    <w:rsid w:val="00135179"/>
    <w:rPr>
      <w:b/>
      <w:bCs/>
      <w:color w:val="000000"/>
      <w:sz w:val="36"/>
      <w:szCs w:val="36"/>
    </w:rPr>
  </w:style>
  <w:style w:type="character" w:customStyle="1" w:styleId="highlight">
    <w:name w:val="highlight"/>
    <w:rsid w:val="00135179"/>
  </w:style>
  <w:style w:type="paragraph" w:customStyle="1" w:styleId="estilo3">
    <w:name w:val="estilo3"/>
    <w:basedOn w:val="Normal"/>
    <w:rsid w:val="00135179"/>
    <w:pPr>
      <w:spacing w:before="100" w:beforeAutospacing="1" w:after="100" w:afterAutospacing="1" w:line="240" w:lineRule="auto"/>
    </w:pPr>
    <w:rPr>
      <w:rFonts w:ascii="Times New Roman" w:eastAsia="Times New Roman" w:hAnsi="Times New Roman" w:cs="Times New Roman"/>
      <w:lang w:eastAsia="pt-BR"/>
    </w:rPr>
  </w:style>
  <w:style w:type="table" w:styleId="Tabelacomgrade">
    <w:name w:val="Table Grid"/>
    <w:basedOn w:val="Tabelanormal"/>
    <w:uiPriority w:val="59"/>
    <w:rsid w:val="00135179"/>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351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5179"/>
    <w:rPr>
      <w:rFonts w:ascii="Tahoma" w:hAnsi="Tahoma" w:cs="Tahoma"/>
      <w:sz w:val="16"/>
      <w:szCs w:val="16"/>
    </w:rPr>
  </w:style>
  <w:style w:type="paragraph" w:styleId="Corpodetexto">
    <w:name w:val="Body Text"/>
    <w:basedOn w:val="Normal"/>
    <w:link w:val="CorpodetextoChar"/>
    <w:uiPriority w:val="99"/>
    <w:rsid w:val="00490C97"/>
    <w:pPr>
      <w:suppressAutoHyphens/>
      <w:spacing w:after="120" w:line="240" w:lineRule="auto"/>
      <w:jc w:val="both"/>
    </w:pPr>
    <w:rPr>
      <w:rFonts w:ascii="Times New Roman" w:eastAsia="Times New Roman" w:hAnsi="Times New Roman" w:cs="Times New Roman"/>
      <w:lang w:val="es-MX" w:eastAsia="zh-CN"/>
    </w:rPr>
  </w:style>
  <w:style w:type="character" w:customStyle="1" w:styleId="CorpodetextoChar">
    <w:name w:val="Corpo de texto Char"/>
    <w:basedOn w:val="Fontepargpadro"/>
    <w:link w:val="Corpodetexto"/>
    <w:uiPriority w:val="99"/>
    <w:rsid w:val="00490C97"/>
    <w:rPr>
      <w:rFonts w:ascii="Times New Roman" w:eastAsia="Times New Roman" w:hAnsi="Times New Roman" w:cs="Times New Roman"/>
      <w:szCs w:val="24"/>
      <w:lang w:val="es-MX"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179"/>
    <w:rPr>
      <w:rFonts w:cs="Arial"/>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35179"/>
    <w:pPr>
      <w:autoSpaceDE w:val="0"/>
      <w:autoSpaceDN w:val="0"/>
      <w:adjustRightInd w:val="0"/>
      <w:spacing w:after="0" w:line="240" w:lineRule="auto"/>
    </w:pPr>
    <w:rPr>
      <w:rFonts w:ascii="Times New Roman" w:hAnsi="Times New Roman" w:cs="Times New Roman"/>
      <w:color w:val="000000"/>
      <w:szCs w:val="24"/>
    </w:rPr>
  </w:style>
  <w:style w:type="character" w:styleId="Hyperlink">
    <w:name w:val="Hyperlink"/>
    <w:basedOn w:val="Fontepargpadro"/>
    <w:uiPriority w:val="99"/>
    <w:unhideWhenUsed/>
    <w:rsid w:val="00135179"/>
    <w:rPr>
      <w:color w:val="0000FF" w:themeColor="hyperlink"/>
      <w:u w:val="single"/>
    </w:rPr>
  </w:style>
  <w:style w:type="paragraph" w:customStyle="1" w:styleId="estilo2">
    <w:name w:val="estilo2"/>
    <w:basedOn w:val="Normal"/>
    <w:rsid w:val="00135179"/>
    <w:pPr>
      <w:spacing w:before="100" w:beforeAutospacing="1" w:after="100" w:afterAutospacing="1" w:line="240" w:lineRule="auto"/>
    </w:pPr>
    <w:rPr>
      <w:rFonts w:ascii="Times New Roman" w:eastAsia="Times New Roman" w:hAnsi="Times New Roman" w:cs="Times New Roman"/>
      <w:lang w:eastAsia="pt-BR"/>
    </w:rPr>
  </w:style>
  <w:style w:type="paragraph" w:styleId="PargrafodaLista">
    <w:name w:val="List Paragraph"/>
    <w:basedOn w:val="Normal"/>
    <w:uiPriority w:val="34"/>
    <w:qFormat/>
    <w:rsid w:val="00135179"/>
    <w:pPr>
      <w:ind w:left="720"/>
      <w:contextualSpacing/>
    </w:pPr>
    <w:rPr>
      <w:rFonts w:asciiTheme="minorHAnsi" w:hAnsiTheme="minorHAnsi" w:cstheme="minorBidi"/>
      <w:sz w:val="22"/>
      <w:szCs w:val="22"/>
    </w:rPr>
  </w:style>
  <w:style w:type="character" w:customStyle="1" w:styleId="A4">
    <w:name w:val="A4"/>
    <w:uiPriority w:val="99"/>
    <w:rsid w:val="00135179"/>
    <w:rPr>
      <w:b/>
      <w:bCs/>
      <w:color w:val="000000"/>
      <w:sz w:val="36"/>
      <w:szCs w:val="36"/>
    </w:rPr>
  </w:style>
  <w:style w:type="character" w:customStyle="1" w:styleId="highlight">
    <w:name w:val="highlight"/>
    <w:rsid w:val="00135179"/>
  </w:style>
  <w:style w:type="paragraph" w:customStyle="1" w:styleId="estilo3">
    <w:name w:val="estilo3"/>
    <w:basedOn w:val="Normal"/>
    <w:rsid w:val="00135179"/>
    <w:pPr>
      <w:spacing w:before="100" w:beforeAutospacing="1" w:after="100" w:afterAutospacing="1" w:line="240" w:lineRule="auto"/>
    </w:pPr>
    <w:rPr>
      <w:rFonts w:ascii="Times New Roman" w:eastAsia="Times New Roman" w:hAnsi="Times New Roman" w:cs="Times New Roman"/>
      <w:lang w:eastAsia="pt-BR"/>
    </w:rPr>
  </w:style>
  <w:style w:type="table" w:styleId="Tabelacomgrade">
    <w:name w:val="Table Grid"/>
    <w:basedOn w:val="Tabelanormal"/>
    <w:uiPriority w:val="59"/>
    <w:rsid w:val="00135179"/>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351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5179"/>
    <w:rPr>
      <w:rFonts w:ascii="Tahoma" w:hAnsi="Tahoma" w:cs="Tahoma"/>
      <w:sz w:val="16"/>
      <w:szCs w:val="16"/>
    </w:rPr>
  </w:style>
  <w:style w:type="paragraph" w:styleId="Corpodetexto">
    <w:name w:val="Body Text"/>
    <w:basedOn w:val="Normal"/>
    <w:link w:val="CorpodetextoChar"/>
    <w:uiPriority w:val="99"/>
    <w:rsid w:val="00490C97"/>
    <w:pPr>
      <w:suppressAutoHyphens/>
      <w:spacing w:after="120" w:line="240" w:lineRule="auto"/>
      <w:jc w:val="both"/>
    </w:pPr>
    <w:rPr>
      <w:rFonts w:ascii="Times New Roman" w:eastAsia="Times New Roman" w:hAnsi="Times New Roman" w:cs="Times New Roman"/>
      <w:lang w:val="es-MX" w:eastAsia="zh-CN"/>
    </w:rPr>
  </w:style>
  <w:style w:type="character" w:customStyle="1" w:styleId="CorpodetextoChar">
    <w:name w:val="Corpo de texto Char"/>
    <w:basedOn w:val="Fontepargpadro"/>
    <w:link w:val="Corpodetexto"/>
    <w:uiPriority w:val="99"/>
    <w:rsid w:val="00490C97"/>
    <w:rPr>
      <w:rFonts w:ascii="Times New Roman" w:eastAsia="Times New Roman" w:hAnsi="Times New Roman" w:cs="Times New Roman"/>
      <w:szCs w:val="24"/>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cbi.nlm.nih.gov/pubmed/?term=Gan%20P%5BAuthor%5D&amp;cauthor=true&amp;cauthor_uid=2979905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www.ncbi.nlm.nih.gov/pubmed/?term=Chen%20CY%5BAuthor%5D&amp;cauthor=true&amp;cauthor_uid=2979905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msersomayores.csic.es/documentos/documentos/serrano-revision-01.pdf" TargetMode="External"/><Relationship Id="rId1" Type="http://schemas.openxmlformats.org/officeDocument/2006/relationships/numbering" Target="numbering.xml"/><Relationship Id="rId6" Type="http://schemas.openxmlformats.org/officeDocument/2006/relationships/hyperlink" Target="mailto:marlen.vinet@infomed.sld.cu" TargetMode="External"/><Relationship Id="rId11" Type="http://schemas.openxmlformats.org/officeDocument/2006/relationships/hyperlink" Target="https://www.ncbi.nlm.nih.gov/pmc/articles/PMC4026185/" TargetMode="External"/><Relationship Id="rId5" Type="http://schemas.openxmlformats.org/officeDocument/2006/relationships/webSettings" Target="webSettings.xml"/><Relationship Id="rId15" Type="http://schemas.openxmlformats.org/officeDocument/2006/relationships/hyperlink" Target="https://www.ncbi.nlm.nih.gov/pubmed/29799055" TargetMode="External"/><Relationship Id="rId10" Type="http://schemas.openxmlformats.org/officeDocument/2006/relationships/hyperlink" Target="https://www.ncbi.nlm.nih.gov/pmc/articles/PMC6105248/"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ncbi.nlm.nih.gov/pubmed/?term=How%20CH%5BAuthor%5D&amp;cauthor=true&amp;cauthor_uid=2979905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11</Pages>
  <Words>3711</Words>
  <Characters>20040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Luiza</dc:creator>
  <cp:lastModifiedBy>Luiza</cp:lastModifiedBy>
  <cp:revision>13</cp:revision>
  <dcterms:created xsi:type="dcterms:W3CDTF">2023-09-17T00:44:00Z</dcterms:created>
  <dcterms:modified xsi:type="dcterms:W3CDTF">2023-09-17T10:29:00Z</dcterms:modified>
</cp:coreProperties>
</file>