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3716" w14:textId="77777777" w:rsidR="005740F9" w:rsidRPr="00B77B5D" w:rsidRDefault="005740F9" w:rsidP="009B3927">
      <w:pPr>
        <w:spacing w:line="360" w:lineRule="auto"/>
        <w:jc w:val="both"/>
        <w:rPr>
          <w:rFonts w:ascii="Arial" w:hAnsi="Arial" w:cs="Arial"/>
          <w:b/>
          <w:sz w:val="24"/>
          <w:szCs w:val="24"/>
          <w:lang w:val="es-ES"/>
        </w:rPr>
      </w:pPr>
      <w:bookmarkStart w:id="0" w:name="_Hlk143249112"/>
      <w:r w:rsidRPr="00B77B5D">
        <w:rPr>
          <w:rFonts w:ascii="Arial" w:hAnsi="Arial" w:cs="Arial"/>
          <w:b/>
          <w:sz w:val="24"/>
          <w:szCs w:val="24"/>
          <w:lang w:val="es-ES"/>
        </w:rPr>
        <w:t xml:space="preserve">III CONGRESO NACIONAL DE MEDICINA FAMILIAR Y </w:t>
      </w:r>
    </w:p>
    <w:p w14:paraId="7F820C86" w14:textId="77777777" w:rsidR="005740F9" w:rsidRPr="00B77B5D" w:rsidRDefault="005740F9" w:rsidP="009B3927">
      <w:pPr>
        <w:spacing w:line="360" w:lineRule="auto"/>
        <w:jc w:val="both"/>
        <w:rPr>
          <w:rFonts w:ascii="Arial" w:hAnsi="Arial" w:cs="Arial"/>
          <w:b/>
          <w:sz w:val="24"/>
          <w:szCs w:val="24"/>
          <w:lang w:val="pt-PT"/>
        </w:rPr>
      </w:pPr>
      <w:r w:rsidRPr="00B77B5D">
        <w:rPr>
          <w:rFonts w:ascii="Arial" w:hAnsi="Arial" w:cs="Arial"/>
          <w:b/>
          <w:sz w:val="24"/>
          <w:szCs w:val="24"/>
          <w:lang w:val="pt-PT"/>
        </w:rPr>
        <w:t>II CONGRESO VIRTUAL DE MEDICINA FAMILIAR</w:t>
      </w:r>
    </w:p>
    <w:p w14:paraId="61F04E40" w14:textId="77777777" w:rsidR="005740F9" w:rsidRDefault="005740F9" w:rsidP="009B3927">
      <w:pPr>
        <w:spacing w:after="0" w:line="360" w:lineRule="auto"/>
        <w:jc w:val="both"/>
        <w:rPr>
          <w:rFonts w:ascii="Arial" w:hAnsi="Arial" w:cs="Arial"/>
          <w:b/>
          <w:bCs/>
          <w:sz w:val="24"/>
          <w:szCs w:val="24"/>
        </w:rPr>
      </w:pPr>
    </w:p>
    <w:p w14:paraId="489187CE" w14:textId="699E67E3" w:rsidR="00167B85" w:rsidRPr="00C63F8F" w:rsidRDefault="00167B85" w:rsidP="007C2127">
      <w:pPr>
        <w:spacing w:after="0" w:line="360" w:lineRule="auto"/>
        <w:jc w:val="center"/>
        <w:rPr>
          <w:rFonts w:ascii="Arial" w:hAnsi="Arial" w:cs="Arial"/>
          <w:b/>
          <w:bCs/>
          <w:sz w:val="24"/>
          <w:szCs w:val="24"/>
        </w:rPr>
      </w:pPr>
      <w:r w:rsidRPr="007C2127">
        <w:rPr>
          <w:rFonts w:ascii="Arial" w:hAnsi="Arial" w:cs="Arial"/>
          <w:b/>
          <w:bCs/>
          <w:sz w:val="28"/>
          <w:szCs w:val="28"/>
        </w:rPr>
        <w:t>Sentido de coherencia en pacientes hipertensos en la atención primaria de salud</w:t>
      </w:r>
      <w:r w:rsidRPr="00C63F8F">
        <w:rPr>
          <w:rFonts w:ascii="Arial" w:hAnsi="Arial" w:cs="Arial"/>
          <w:b/>
          <w:bCs/>
          <w:sz w:val="24"/>
          <w:szCs w:val="24"/>
        </w:rPr>
        <w:t>.</w:t>
      </w:r>
    </w:p>
    <w:p w14:paraId="2A882F79" w14:textId="77777777" w:rsidR="007C2127" w:rsidRDefault="007C2127" w:rsidP="009B3927">
      <w:pPr>
        <w:tabs>
          <w:tab w:val="left" w:pos="993"/>
        </w:tabs>
        <w:spacing w:after="0" w:line="360" w:lineRule="auto"/>
        <w:jc w:val="both"/>
        <w:rPr>
          <w:rFonts w:ascii="Arial" w:hAnsi="Arial" w:cs="Arial"/>
          <w:b/>
          <w:bCs/>
          <w:sz w:val="24"/>
          <w:szCs w:val="24"/>
        </w:rPr>
      </w:pPr>
    </w:p>
    <w:p w14:paraId="23234391" w14:textId="7D0456F0" w:rsidR="005E1123" w:rsidRPr="00C63F8F" w:rsidRDefault="005740F9" w:rsidP="009B3927">
      <w:pPr>
        <w:tabs>
          <w:tab w:val="left" w:pos="993"/>
        </w:tabs>
        <w:spacing w:after="0" w:line="360" w:lineRule="auto"/>
        <w:jc w:val="both"/>
        <w:rPr>
          <w:rFonts w:ascii="Arial" w:hAnsi="Arial" w:cs="Arial"/>
          <w:sz w:val="24"/>
          <w:szCs w:val="24"/>
        </w:rPr>
      </w:pPr>
      <w:r w:rsidRPr="005740F9">
        <w:rPr>
          <w:rFonts w:ascii="Arial" w:hAnsi="Arial" w:cs="Arial"/>
          <w:b/>
          <w:bCs/>
          <w:sz w:val="24"/>
          <w:szCs w:val="24"/>
        </w:rPr>
        <w:t>Autores</w:t>
      </w:r>
      <w:r>
        <w:rPr>
          <w:rFonts w:ascii="Arial" w:hAnsi="Arial" w:cs="Arial"/>
          <w:sz w:val="24"/>
          <w:szCs w:val="24"/>
        </w:rPr>
        <w:t xml:space="preserve">: </w:t>
      </w:r>
      <w:r w:rsidR="00167B85" w:rsidRPr="00C63F8F">
        <w:rPr>
          <w:rFonts w:ascii="Arial" w:hAnsi="Arial" w:cs="Arial"/>
          <w:sz w:val="24"/>
          <w:szCs w:val="24"/>
        </w:rPr>
        <w:t>Morejón Rosales</w:t>
      </w:r>
      <w:r w:rsidR="005E1123" w:rsidRPr="00C63F8F">
        <w:rPr>
          <w:rFonts w:ascii="Arial" w:hAnsi="Arial" w:cs="Arial"/>
          <w:sz w:val="24"/>
          <w:szCs w:val="24"/>
        </w:rPr>
        <w:t>, Yuday</w:t>
      </w:r>
      <w:r w:rsidR="00167B85" w:rsidRPr="00C63F8F">
        <w:rPr>
          <w:rFonts w:ascii="Arial" w:hAnsi="Arial" w:cs="Arial"/>
          <w:sz w:val="24"/>
          <w:szCs w:val="24"/>
          <w:vertAlign w:val="superscript"/>
        </w:rPr>
        <w:t>1</w:t>
      </w:r>
    </w:p>
    <w:p w14:paraId="17BE4E8C" w14:textId="62792667" w:rsidR="005E1123" w:rsidRPr="00C63F8F" w:rsidRDefault="005740F9" w:rsidP="009B3927">
      <w:pPr>
        <w:spacing w:after="0" w:line="360" w:lineRule="auto"/>
        <w:jc w:val="both"/>
        <w:rPr>
          <w:rFonts w:ascii="Arial" w:hAnsi="Arial" w:cs="Arial"/>
          <w:sz w:val="24"/>
          <w:szCs w:val="24"/>
        </w:rPr>
      </w:pPr>
      <w:r>
        <w:rPr>
          <w:rFonts w:ascii="Arial" w:hAnsi="Arial" w:cs="Arial"/>
          <w:sz w:val="24"/>
          <w:szCs w:val="24"/>
        </w:rPr>
        <w:t xml:space="preserve">                </w:t>
      </w:r>
      <w:r w:rsidR="00167B85" w:rsidRPr="00C63F8F">
        <w:rPr>
          <w:rFonts w:ascii="Arial" w:hAnsi="Arial" w:cs="Arial"/>
          <w:sz w:val="24"/>
          <w:szCs w:val="24"/>
        </w:rPr>
        <w:t>Ramírez Rodríguez</w:t>
      </w:r>
      <w:r w:rsidR="005E1123" w:rsidRPr="00C63F8F">
        <w:rPr>
          <w:rFonts w:ascii="Arial" w:hAnsi="Arial" w:cs="Arial"/>
          <w:sz w:val="24"/>
          <w:szCs w:val="24"/>
        </w:rPr>
        <w:t xml:space="preserve"> Maely </w:t>
      </w:r>
      <w:r w:rsidR="00167B85" w:rsidRPr="00C63F8F">
        <w:rPr>
          <w:rFonts w:ascii="Arial" w:hAnsi="Arial" w:cs="Arial"/>
          <w:sz w:val="24"/>
          <w:szCs w:val="24"/>
          <w:vertAlign w:val="superscript"/>
        </w:rPr>
        <w:t>2</w:t>
      </w:r>
    </w:p>
    <w:p w14:paraId="58B9FCF7" w14:textId="211DA847" w:rsidR="005E1123" w:rsidRPr="00C63F8F" w:rsidRDefault="005740F9" w:rsidP="009B3927">
      <w:pPr>
        <w:spacing w:after="0" w:line="360" w:lineRule="auto"/>
        <w:jc w:val="both"/>
        <w:rPr>
          <w:rFonts w:ascii="Arial" w:hAnsi="Arial" w:cs="Arial"/>
          <w:sz w:val="24"/>
          <w:szCs w:val="24"/>
        </w:rPr>
      </w:pPr>
      <w:r>
        <w:rPr>
          <w:rFonts w:ascii="Arial" w:hAnsi="Arial" w:cs="Arial"/>
          <w:sz w:val="24"/>
          <w:szCs w:val="24"/>
        </w:rPr>
        <w:t xml:space="preserve">                </w:t>
      </w:r>
      <w:r w:rsidR="00167B85" w:rsidRPr="00C63F8F">
        <w:rPr>
          <w:rFonts w:ascii="Arial" w:hAnsi="Arial" w:cs="Arial"/>
          <w:sz w:val="24"/>
          <w:szCs w:val="24"/>
        </w:rPr>
        <w:t>Elejalde Calderón</w:t>
      </w:r>
      <w:r w:rsidR="005E1123" w:rsidRPr="00C63F8F">
        <w:rPr>
          <w:rFonts w:ascii="Arial" w:hAnsi="Arial" w:cs="Arial"/>
          <w:sz w:val="24"/>
          <w:szCs w:val="24"/>
        </w:rPr>
        <w:t xml:space="preserve"> Maurenis </w:t>
      </w:r>
      <w:r w:rsidR="00167B85" w:rsidRPr="00C63F8F">
        <w:rPr>
          <w:rFonts w:ascii="Arial" w:hAnsi="Arial" w:cs="Arial"/>
          <w:sz w:val="24"/>
          <w:szCs w:val="24"/>
          <w:vertAlign w:val="superscript"/>
        </w:rPr>
        <w:t>3</w:t>
      </w:r>
    </w:p>
    <w:p w14:paraId="1A2CE232" w14:textId="7F6E9EF8" w:rsidR="00167B85" w:rsidRDefault="005740F9" w:rsidP="009B3927">
      <w:pPr>
        <w:spacing w:after="0" w:line="360" w:lineRule="auto"/>
        <w:jc w:val="both"/>
        <w:rPr>
          <w:rFonts w:ascii="Arial" w:hAnsi="Arial" w:cs="Arial"/>
          <w:sz w:val="24"/>
          <w:szCs w:val="24"/>
          <w:vertAlign w:val="superscript"/>
        </w:rPr>
      </w:pPr>
      <w:r>
        <w:rPr>
          <w:rFonts w:ascii="Arial" w:hAnsi="Arial" w:cs="Arial"/>
          <w:sz w:val="24"/>
          <w:szCs w:val="24"/>
        </w:rPr>
        <w:t xml:space="preserve">                </w:t>
      </w:r>
      <w:r w:rsidR="00167B85" w:rsidRPr="00C63F8F">
        <w:rPr>
          <w:rFonts w:ascii="Arial" w:hAnsi="Arial" w:cs="Arial"/>
          <w:sz w:val="24"/>
          <w:szCs w:val="24"/>
        </w:rPr>
        <w:t>Morejón Rosales</w:t>
      </w:r>
      <w:r w:rsidR="005E1123" w:rsidRPr="00C63F8F">
        <w:rPr>
          <w:rFonts w:ascii="Arial" w:hAnsi="Arial" w:cs="Arial"/>
          <w:sz w:val="24"/>
          <w:szCs w:val="24"/>
        </w:rPr>
        <w:t xml:space="preserve"> Dianavell</w:t>
      </w:r>
      <w:r w:rsidR="00167B85" w:rsidRPr="00C63F8F">
        <w:rPr>
          <w:rFonts w:ascii="Arial" w:hAnsi="Arial" w:cs="Arial"/>
          <w:sz w:val="24"/>
          <w:szCs w:val="24"/>
          <w:vertAlign w:val="superscript"/>
        </w:rPr>
        <w:t>4</w:t>
      </w:r>
    </w:p>
    <w:p w14:paraId="44165265" w14:textId="71562CD1" w:rsidR="00E2305C" w:rsidRPr="008D0F9D" w:rsidRDefault="00E2305C" w:rsidP="009B3927">
      <w:pPr>
        <w:spacing w:after="0" w:line="360" w:lineRule="auto"/>
        <w:ind w:firstLine="426"/>
        <w:jc w:val="both"/>
        <w:rPr>
          <w:rFonts w:ascii="Arial" w:hAnsi="Arial" w:cs="Arial"/>
          <w:sz w:val="24"/>
          <w:szCs w:val="24"/>
          <w:lang w:val="es-ES"/>
        </w:rPr>
      </w:pPr>
      <w:r>
        <w:rPr>
          <w:rFonts w:ascii="Arial" w:hAnsi="Arial" w:cs="Arial"/>
          <w:sz w:val="24"/>
          <w:szCs w:val="24"/>
          <w:vertAlign w:val="superscript"/>
        </w:rPr>
        <w:t xml:space="preserve">             </w:t>
      </w:r>
      <w:r>
        <w:rPr>
          <w:rFonts w:ascii="Arial" w:hAnsi="Arial" w:cs="Arial"/>
          <w:sz w:val="24"/>
          <w:szCs w:val="24"/>
          <w:lang w:val="es-ES"/>
        </w:rPr>
        <w:t xml:space="preserve"> </w:t>
      </w:r>
      <w:r w:rsidRPr="008D0F9D">
        <w:rPr>
          <w:rFonts w:ascii="Arial" w:hAnsi="Arial" w:cs="Arial"/>
          <w:sz w:val="24"/>
          <w:szCs w:val="24"/>
          <w:lang w:val="es-ES"/>
        </w:rPr>
        <w:t xml:space="preserve">Mena  Ramírez </w:t>
      </w:r>
      <w:proofErr w:type="spellStart"/>
      <w:r w:rsidRPr="008D0F9D">
        <w:rPr>
          <w:rFonts w:ascii="Arial" w:hAnsi="Arial" w:cs="Arial"/>
          <w:sz w:val="24"/>
          <w:szCs w:val="24"/>
          <w:lang w:val="es-ES"/>
        </w:rPr>
        <w:t>Maidely</w:t>
      </w:r>
      <w:proofErr w:type="spellEnd"/>
      <w:r w:rsidRPr="008D0F9D">
        <w:rPr>
          <w:rFonts w:ascii="Arial" w:hAnsi="Arial" w:cs="Arial"/>
          <w:sz w:val="24"/>
          <w:szCs w:val="24"/>
          <w:lang w:val="es-ES"/>
        </w:rPr>
        <w:t xml:space="preserve"> </w:t>
      </w:r>
      <w:r w:rsidRPr="008D0F9D">
        <w:rPr>
          <w:rFonts w:ascii="Arial" w:hAnsi="Arial" w:cs="Arial"/>
          <w:sz w:val="24"/>
          <w:szCs w:val="24"/>
          <w:vertAlign w:val="superscript"/>
          <w:lang w:val="es-ES"/>
        </w:rPr>
        <w:t>5</w:t>
      </w:r>
      <w:r w:rsidRPr="008D0F9D">
        <w:rPr>
          <w:rFonts w:ascii="Arial" w:hAnsi="Arial" w:cs="Arial"/>
          <w:sz w:val="24"/>
          <w:szCs w:val="24"/>
          <w:lang w:val="es-ES"/>
        </w:rPr>
        <w:t xml:space="preserve">.    </w:t>
      </w:r>
    </w:p>
    <w:p w14:paraId="46EE5F6C" w14:textId="120242E4" w:rsidR="00167B85" w:rsidRDefault="00E2305C" w:rsidP="009B3927">
      <w:pPr>
        <w:spacing w:after="0" w:line="360" w:lineRule="auto"/>
        <w:jc w:val="both"/>
        <w:rPr>
          <w:rFonts w:ascii="Arial" w:hAnsi="Arial" w:cs="Arial"/>
          <w:sz w:val="24"/>
          <w:szCs w:val="24"/>
        </w:rPr>
      </w:pPr>
      <w:r>
        <w:rPr>
          <w:rFonts w:ascii="Arial" w:hAnsi="Arial" w:cs="Arial"/>
          <w:sz w:val="24"/>
          <w:szCs w:val="24"/>
          <w:vertAlign w:val="superscript"/>
        </w:rPr>
        <w:t xml:space="preserve"> </w:t>
      </w:r>
      <w:r w:rsidR="00167B85" w:rsidRPr="00C63F8F">
        <w:rPr>
          <w:rFonts w:ascii="Arial" w:hAnsi="Arial" w:cs="Arial"/>
          <w:sz w:val="24"/>
          <w:szCs w:val="24"/>
        </w:rPr>
        <w:t>1-Universidad de Ciencias Médicas. Facultad de Ciencias Médicas Ernesto Guevara de la Serna. Departamento de Enfermería.</w:t>
      </w:r>
      <w:r>
        <w:rPr>
          <w:rFonts w:ascii="Arial" w:hAnsi="Arial" w:cs="Arial"/>
          <w:sz w:val="24"/>
          <w:szCs w:val="24"/>
        </w:rPr>
        <w:t xml:space="preserve"> afiliación SOCUENF</w:t>
      </w:r>
      <w:r w:rsidR="00167B85" w:rsidRPr="00C63F8F">
        <w:rPr>
          <w:rFonts w:ascii="Arial" w:hAnsi="Arial" w:cs="Arial"/>
          <w:sz w:val="24"/>
          <w:szCs w:val="24"/>
        </w:rPr>
        <w:t>, Pinar del Río.</w:t>
      </w:r>
      <w:r w:rsidR="005E1123" w:rsidRPr="00C63F8F">
        <w:rPr>
          <w:rFonts w:ascii="Arial" w:hAnsi="Arial" w:cs="Arial"/>
          <w:sz w:val="24"/>
          <w:szCs w:val="24"/>
        </w:rPr>
        <w:t xml:space="preserve"> Cuba. </w:t>
      </w:r>
      <w:hyperlink r:id="rId6" w:history="1">
        <w:r w:rsidRPr="00430F4F">
          <w:rPr>
            <w:rStyle w:val="Hipervnculo"/>
            <w:rFonts w:ascii="Arial" w:hAnsi="Arial" w:cs="Arial"/>
            <w:sz w:val="24"/>
            <w:szCs w:val="24"/>
          </w:rPr>
          <w:t>yullyroge@gmail.com</w:t>
        </w:r>
      </w:hyperlink>
    </w:p>
    <w:p w14:paraId="41CF821C" w14:textId="22CBA163" w:rsidR="00167B85" w:rsidRPr="00C63F8F" w:rsidRDefault="00167B85" w:rsidP="009B3927">
      <w:pPr>
        <w:spacing w:after="0" w:line="360" w:lineRule="auto"/>
        <w:jc w:val="both"/>
        <w:rPr>
          <w:rFonts w:ascii="Arial" w:hAnsi="Arial" w:cs="Arial"/>
          <w:sz w:val="24"/>
          <w:szCs w:val="24"/>
        </w:rPr>
      </w:pPr>
      <w:r w:rsidRPr="00C63F8F">
        <w:rPr>
          <w:rFonts w:ascii="Arial" w:hAnsi="Arial" w:cs="Arial"/>
          <w:sz w:val="24"/>
          <w:szCs w:val="24"/>
        </w:rPr>
        <w:t>2-Universidad de Ciencias Médicas. Facultad de Ciencias Médicas Ernesto Guevara de la Serna. Departamento de Enfermería.</w:t>
      </w:r>
      <w:r w:rsidR="00E2305C" w:rsidRPr="00E2305C">
        <w:rPr>
          <w:rFonts w:ascii="Arial" w:hAnsi="Arial" w:cs="Arial"/>
          <w:sz w:val="24"/>
          <w:szCs w:val="24"/>
        </w:rPr>
        <w:t xml:space="preserve"> </w:t>
      </w:r>
      <w:r w:rsidR="00E2305C">
        <w:rPr>
          <w:rFonts w:ascii="Arial" w:hAnsi="Arial" w:cs="Arial"/>
          <w:sz w:val="24"/>
          <w:szCs w:val="24"/>
        </w:rPr>
        <w:t>afiliación SOCUENF</w:t>
      </w:r>
      <w:r w:rsidRPr="00C63F8F">
        <w:rPr>
          <w:rFonts w:ascii="Arial" w:hAnsi="Arial" w:cs="Arial"/>
          <w:sz w:val="24"/>
          <w:szCs w:val="24"/>
        </w:rPr>
        <w:t>. Pinar del Río.</w:t>
      </w:r>
      <w:r w:rsidR="005E1123" w:rsidRPr="00C63F8F">
        <w:rPr>
          <w:rFonts w:ascii="Arial" w:hAnsi="Arial" w:cs="Arial"/>
          <w:sz w:val="24"/>
          <w:szCs w:val="24"/>
        </w:rPr>
        <w:t xml:space="preserve"> Cuba</w:t>
      </w:r>
      <w:r w:rsidR="00E2305C">
        <w:rPr>
          <w:rFonts w:ascii="Arial" w:hAnsi="Arial" w:cs="Arial"/>
          <w:sz w:val="24"/>
          <w:szCs w:val="24"/>
        </w:rPr>
        <w:t xml:space="preserve">. </w:t>
      </w:r>
      <w:hyperlink r:id="rId7" w:history="1">
        <w:r w:rsidR="00E2305C" w:rsidRPr="00CC2C88">
          <w:rPr>
            <w:rStyle w:val="Hipervnculo"/>
            <w:rFonts w:ascii="Arial" w:hAnsi="Arial" w:cs="Arial"/>
            <w:sz w:val="24"/>
            <w:szCs w:val="24"/>
          </w:rPr>
          <w:t>maely1561@gmail.com</w:t>
        </w:r>
      </w:hyperlink>
    </w:p>
    <w:p w14:paraId="750C9BC4" w14:textId="77777777" w:rsidR="00E2305C" w:rsidRDefault="00167B85" w:rsidP="009B3927">
      <w:pPr>
        <w:spacing w:after="0" w:line="360" w:lineRule="auto"/>
        <w:jc w:val="both"/>
        <w:rPr>
          <w:rFonts w:ascii="Arial" w:hAnsi="Arial" w:cs="Arial"/>
          <w:sz w:val="24"/>
          <w:szCs w:val="24"/>
        </w:rPr>
      </w:pPr>
      <w:r w:rsidRPr="00C63F8F">
        <w:rPr>
          <w:rFonts w:ascii="Arial" w:hAnsi="Arial" w:cs="Arial"/>
          <w:sz w:val="24"/>
          <w:szCs w:val="24"/>
        </w:rPr>
        <w:t>3-Universidad de Ciencias Médicas. Facultad de Enfermería Lidia Doce. Departamento de Posgrado e Investigaciones. Dr. C de la Enfermería. La Habana.</w:t>
      </w:r>
      <w:r w:rsidR="005E1123" w:rsidRPr="00C63F8F">
        <w:rPr>
          <w:rFonts w:ascii="Arial" w:hAnsi="Arial" w:cs="Arial"/>
          <w:sz w:val="24"/>
          <w:szCs w:val="24"/>
        </w:rPr>
        <w:t xml:space="preserve"> Cuba</w:t>
      </w:r>
      <w:r w:rsidR="00E2305C">
        <w:rPr>
          <w:rFonts w:ascii="Arial" w:hAnsi="Arial" w:cs="Arial"/>
          <w:sz w:val="24"/>
          <w:szCs w:val="24"/>
        </w:rPr>
        <w:t xml:space="preserve">. </w:t>
      </w:r>
      <w:hyperlink r:id="rId8" w:history="1">
        <w:r w:rsidR="00E2305C" w:rsidRPr="00CC2C88">
          <w:rPr>
            <w:rStyle w:val="Hipervnculo"/>
            <w:rFonts w:ascii="Arial" w:hAnsi="Arial" w:cs="Arial"/>
            <w:sz w:val="24"/>
            <w:szCs w:val="24"/>
          </w:rPr>
          <w:t>melejalde@infomed.sld,cu</w:t>
        </w:r>
      </w:hyperlink>
    </w:p>
    <w:p w14:paraId="52CB8B55" w14:textId="688A8EED" w:rsidR="00167B85" w:rsidRDefault="00167B85" w:rsidP="009B3927">
      <w:pPr>
        <w:spacing w:after="0" w:line="360" w:lineRule="auto"/>
        <w:jc w:val="both"/>
        <w:rPr>
          <w:rFonts w:ascii="Arial" w:hAnsi="Arial" w:cs="Arial"/>
          <w:sz w:val="24"/>
          <w:szCs w:val="24"/>
        </w:rPr>
      </w:pPr>
      <w:r w:rsidRPr="00C63F8F">
        <w:rPr>
          <w:rFonts w:ascii="Arial" w:hAnsi="Arial" w:cs="Arial"/>
          <w:sz w:val="24"/>
          <w:szCs w:val="24"/>
        </w:rPr>
        <w:t>4- Universidad de Ciencias Médicas. Facultad de Ciencias Médicas Ernesto Guevara de la Serna. Departamento de Ciencias Básicas Biomédicas,</w:t>
      </w:r>
      <w:r w:rsidR="00E2305C">
        <w:rPr>
          <w:rFonts w:ascii="Arial" w:hAnsi="Arial" w:cs="Arial"/>
          <w:sz w:val="24"/>
          <w:szCs w:val="24"/>
        </w:rPr>
        <w:t xml:space="preserve"> afiliación SOCUENF. Pinar del Río. </w:t>
      </w:r>
      <w:r w:rsidR="005E1123" w:rsidRPr="00C63F8F">
        <w:rPr>
          <w:rFonts w:ascii="Arial" w:hAnsi="Arial" w:cs="Arial"/>
          <w:sz w:val="24"/>
          <w:szCs w:val="24"/>
        </w:rPr>
        <w:t>Cuba</w:t>
      </w:r>
      <w:r w:rsidR="00E2305C">
        <w:rPr>
          <w:rFonts w:ascii="Arial" w:hAnsi="Arial" w:cs="Arial"/>
          <w:sz w:val="24"/>
          <w:szCs w:val="24"/>
        </w:rPr>
        <w:t xml:space="preserve">. </w:t>
      </w:r>
      <w:hyperlink r:id="rId9" w:history="1">
        <w:r w:rsidR="00E2305C" w:rsidRPr="00430F4F">
          <w:rPr>
            <w:rStyle w:val="Hipervnculo"/>
            <w:rFonts w:ascii="Arial" w:hAnsi="Arial" w:cs="Arial"/>
            <w:sz w:val="24"/>
            <w:szCs w:val="24"/>
          </w:rPr>
          <w:t>dianabell@infomed.sld.cu</w:t>
        </w:r>
      </w:hyperlink>
    </w:p>
    <w:p w14:paraId="55880356" w14:textId="269A1043" w:rsidR="00E2305C" w:rsidRDefault="00E2305C" w:rsidP="009B3927">
      <w:pPr>
        <w:spacing w:after="0" w:line="360" w:lineRule="auto"/>
        <w:jc w:val="both"/>
        <w:rPr>
          <w:rFonts w:ascii="Arial" w:hAnsi="Arial" w:cs="Arial"/>
          <w:sz w:val="24"/>
          <w:szCs w:val="24"/>
        </w:rPr>
      </w:pPr>
      <w:r>
        <w:rPr>
          <w:rFonts w:ascii="Arial" w:hAnsi="Arial" w:cs="Arial"/>
          <w:sz w:val="24"/>
          <w:szCs w:val="24"/>
        </w:rPr>
        <w:t xml:space="preserve">5- </w:t>
      </w:r>
      <w:r w:rsidRPr="008D0F9D">
        <w:rPr>
          <w:rFonts w:ascii="Arial" w:hAnsi="Arial" w:cs="Arial"/>
          <w:sz w:val="24"/>
          <w:szCs w:val="24"/>
        </w:rPr>
        <w:t>Universidad de Ciencias Médicas de Pinar del  Río</w:t>
      </w:r>
      <w:r>
        <w:rPr>
          <w:rFonts w:ascii="Arial" w:hAnsi="Arial" w:cs="Arial"/>
          <w:sz w:val="24"/>
          <w:szCs w:val="24"/>
        </w:rPr>
        <w:t xml:space="preserve">. Departamento de imagenología. Afiliación a la SOCUENF. Pinar del Río. Cuba. </w:t>
      </w:r>
      <w:hyperlink r:id="rId10" w:history="1">
        <w:r w:rsidRPr="00CC2C88">
          <w:rPr>
            <w:rStyle w:val="Hipervnculo"/>
            <w:rFonts w:ascii="Arial" w:hAnsi="Arial" w:cs="Arial"/>
            <w:sz w:val="24"/>
            <w:szCs w:val="24"/>
          </w:rPr>
          <w:t>maidelymena@gmail.com</w:t>
        </w:r>
      </w:hyperlink>
    </w:p>
    <w:p w14:paraId="1F9ED89A" w14:textId="5DF4CC23" w:rsidR="00E2305C" w:rsidRPr="00C63F8F" w:rsidRDefault="00E2305C" w:rsidP="009B3927">
      <w:pPr>
        <w:spacing w:after="0" w:line="360" w:lineRule="auto"/>
        <w:jc w:val="both"/>
        <w:rPr>
          <w:rFonts w:ascii="Arial" w:hAnsi="Arial" w:cs="Arial"/>
          <w:sz w:val="24"/>
          <w:szCs w:val="24"/>
        </w:rPr>
      </w:pPr>
    </w:p>
    <w:p w14:paraId="5679D8BA" w14:textId="3C43F9A4" w:rsidR="00160934" w:rsidRPr="00C63F8F" w:rsidRDefault="00160934" w:rsidP="009B3927">
      <w:pPr>
        <w:spacing w:after="0" w:line="360" w:lineRule="auto"/>
        <w:jc w:val="both"/>
        <w:rPr>
          <w:rStyle w:val="markedcontent"/>
          <w:rFonts w:ascii="Arial" w:hAnsi="Arial" w:cs="Arial"/>
          <w:sz w:val="24"/>
          <w:szCs w:val="24"/>
        </w:rPr>
      </w:pPr>
    </w:p>
    <w:p w14:paraId="7FB2160D" w14:textId="77777777" w:rsidR="00E2305C" w:rsidRDefault="00E2305C" w:rsidP="009B3927">
      <w:pPr>
        <w:spacing w:after="0" w:line="360" w:lineRule="auto"/>
        <w:jc w:val="both"/>
        <w:rPr>
          <w:rFonts w:ascii="Arial" w:hAnsi="Arial" w:cs="Arial"/>
          <w:b/>
          <w:sz w:val="24"/>
          <w:szCs w:val="24"/>
        </w:rPr>
      </w:pPr>
    </w:p>
    <w:p w14:paraId="4F537D91" w14:textId="77777777" w:rsidR="00E2305C" w:rsidRDefault="00E2305C" w:rsidP="009B3927">
      <w:pPr>
        <w:spacing w:after="0" w:line="360" w:lineRule="auto"/>
        <w:jc w:val="both"/>
        <w:rPr>
          <w:rFonts w:ascii="Arial" w:hAnsi="Arial" w:cs="Arial"/>
          <w:b/>
          <w:sz w:val="24"/>
          <w:szCs w:val="24"/>
        </w:rPr>
      </w:pPr>
    </w:p>
    <w:p w14:paraId="49336EF8" w14:textId="77777777" w:rsidR="00E2305C" w:rsidRDefault="00E2305C" w:rsidP="009B3927">
      <w:pPr>
        <w:spacing w:after="0" w:line="360" w:lineRule="auto"/>
        <w:jc w:val="both"/>
        <w:rPr>
          <w:rFonts w:ascii="Arial" w:hAnsi="Arial" w:cs="Arial"/>
          <w:b/>
          <w:sz w:val="24"/>
          <w:szCs w:val="24"/>
        </w:rPr>
      </w:pPr>
    </w:p>
    <w:p w14:paraId="6A70EDFF" w14:textId="77777777" w:rsidR="00E2305C" w:rsidRDefault="00E2305C" w:rsidP="009B3927">
      <w:pPr>
        <w:spacing w:after="0" w:line="360" w:lineRule="auto"/>
        <w:jc w:val="both"/>
        <w:rPr>
          <w:rFonts w:ascii="Arial" w:hAnsi="Arial" w:cs="Arial"/>
          <w:b/>
          <w:sz w:val="24"/>
          <w:szCs w:val="24"/>
        </w:rPr>
      </w:pPr>
    </w:p>
    <w:p w14:paraId="599751FC" w14:textId="77777777" w:rsidR="00E2305C" w:rsidRDefault="00E2305C" w:rsidP="009B3927">
      <w:pPr>
        <w:spacing w:after="0" w:line="360" w:lineRule="auto"/>
        <w:jc w:val="both"/>
        <w:rPr>
          <w:rFonts w:ascii="Arial" w:hAnsi="Arial" w:cs="Arial"/>
          <w:b/>
          <w:sz w:val="24"/>
          <w:szCs w:val="24"/>
        </w:rPr>
      </w:pPr>
    </w:p>
    <w:p w14:paraId="00E3618D" w14:textId="77777777" w:rsidR="00E2305C" w:rsidRDefault="00E2305C" w:rsidP="009B3927">
      <w:pPr>
        <w:spacing w:after="0" w:line="360" w:lineRule="auto"/>
        <w:jc w:val="both"/>
        <w:rPr>
          <w:rFonts w:ascii="Arial" w:hAnsi="Arial" w:cs="Arial"/>
          <w:b/>
          <w:sz w:val="24"/>
          <w:szCs w:val="24"/>
        </w:rPr>
      </w:pPr>
    </w:p>
    <w:p w14:paraId="6A41E664" w14:textId="77777777" w:rsidR="00E2305C" w:rsidRDefault="00E2305C" w:rsidP="009B3927">
      <w:pPr>
        <w:spacing w:after="0" w:line="360" w:lineRule="auto"/>
        <w:jc w:val="both"/>
        <w:rPr>
          <w:rFonts w:ascii="Arial" w:hAnsi="Arial" w:cs="Arial"/>
          <w:b/>
          <w:sz w:val="24"/>
          <w:szCs w:val="24"/>
        </w:rPr>
      </w:pPr>
    </w:p>
    <w:p w14:paraId="7D826D9D" w14:textId="2E2205B6" w:rsidR="00AE31E3" w:rsidRPr="00C63F8F" w:rsidRDefault="00AE31E3" w:rsidP="009B3927">
      <w:pPr>
        <w:spacing w:after="0" w:line="360" w:lineRule="auto"/>
        <w:jc w:val="both"/>
        <w:rPr>
          <w:rFonts w:ascii="Arial" w:hAnsi="Arial" w:cs="Arial"/>
          <w:sz w:val="24"/>
          <w:szCs w:val="24"/>
        </w:rPr>
      </w:pPr>
      <w:r w:rsidRPr="00C63F8F">
        <w:rPr>
          <w:rFonts w:ascii="Arial" w:hAnsi="Arial" w:cs="Arial"/>
          <w:b/>
          <w:sz w:val="24"/>
          <w:szCs w:val="24"/>
        </w:rPr>
        <w:t>Resumen</w:t>
      </w:r>
      <w:r w:rsidRPr="00C63F8F">
        <w:rPr>
          <w:rFonts w:ascii="Arial" w:hAnsi="Arial" w:cs="Arial"/>
          <w:sz w:val="24"/>
          <w:szCs w:val="24"/>
        </w:rPr>
        <w:t>:</w:t>
      </w:r>
    </w:p>
    <w:p w14:paraId="0FB41D52" w14:textId="1D6D4D53"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 xml:space="preserve">Introducción: La hipertensión arterial (HTA) </w:t>
      </w:r>
      <w:r w:rsidR="006F1ECA" w:rsidRPr="00C63F8F">
        <w:rPr>
          <w:rFonts w:ascii="Arial" w:hAnsi="Arial" w:cs="Arial"/>
          <w:sz w:val="24"/>
          <w:szCs w:val="24"/>
        </w:rPr>
        <w:t xml:space="preserve">presenta alta </w:t>
      </w:r>
      <w:r w:rsidRPr="00C63F8F">
        <w:rPr>
          <w:rFonts w:ascii="Arial" w:hAnsi="Arial" w:cs="Arial"/>
          <w:sz w:val="24"/>
          <w:szCs w:val="24"/>
        </w:rPr>
        <w:t>prevalencia en el mundo, el 37% de la población cubana mayor de 15 años padece HTA, el modelo salutogénico de Aaron Antonovsky brinda un enfoque novedoso para el cuidado de enfermería desde la prevención y la promoción de salud, permite a las personas utilizar sus propios recursos para mejorar su salud mediante el aumento del sentido de coherencia (SOC) y los recursos generales de resistencia; el cuestionario Orientación ante la vida, mide el nivel de SOC presente en las personas.</w:t>
      </w:r>
    </w:p>
    <w:p w14:paraId="0BD57AE1" w14:textId="05C13535"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 xml:space="preserve">Objetivo: Identificar el nivel de SOC presente y su relación con la edad sexo y nivel educacional de las personas hipertensas atendidas en el consultorio médico número 36 del área de salud Hermanos Cruz, en Pinar del Río. </w:t>
      </w:r>
    </w:p>
    <w:p w14:paraId="17D7C409" w14:textId="0094D128"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Método: Estudio transversal, analítico, cuantitativo, la muestra constituida por 130 personas adultas hipertensas atendidas en el consultorio médico número 36 del área de salud Hermanos Cruz, con edades  entre 20 y 60 años, se empleó el cuestionario Orientación ante la vida de Antonovski de 13 ítems. Se empleó test paramétrico de ANOVA, Post-hoc de Tukey, Coeficiente alfa de Cronbach para análisis de confiabilidad interna.</w:t>
      </w:r>
    </w:p>
    <w:p w14:paraId="4B884CE2" w14:textId="1A5F8A80"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Resultados: El</w:t>
      </w:r>
      <w:r w:rsidR="001924CB" w:rsidRPr="00C63F8F">
        <w:rPr>
          <w:rFonts w:ascii="Arial" w:hAnsi="Arial" w:cs="Arial"/>
          <w:sz w:val="24"/>
          <w:szCs w:val="24"/>
        </w:rPr>
        <w:t xml:space="preserve"> 81.</w:t>
      </w:r>
      <w:r w:rsidR="0050067F" w:rsidRPr="00C63F8F">
        <w:rPr>
          <w:rFonts w:ascii="Arial" w:hAnsi="Arial" w:cs="Arial"/>
          <w:sz w:val="24"/>
          <w:szCs w:val="24"/>
        </w:rPr>
        <w:t xml:space="preserve">53 </w:t>
      </w:r>
      <w:r w:rsidR="001924CB" w:rsidRPr="00C63F8F">
        <w:rPr>
          <w:rFonts w:ascii="Arial" w:hAnsi="Arial" w:cs="Arial"/>
          <w:sz w:val="24"/>
          <w:szCs w:val="24"/>
        </w:rPr>
        <w:t>%</w:t>
      </w:r>
      <w:r w:rsidRPr="00C63F8F">
        <w:rPr>
          <w:rFonts w:ascii="Arial" w:hAnsi="Arial" w:cs="Arial"/>
          <w:sz w:val="24"/>
          <w:szCs w:val="24"/>
        </w:rPr>
        <w:t xml:space="preserve"> de</w:t>
      </w:r>
      <w:r w:rsidR="001924CB" w:rsidRPr="00C63F8F">
        <w:rPr>
          <w:rFonts w:ascii="Arial" w:hAnsi="Arial" w:cs="Arial"/>
          <w:sz w:val="24"/>
          <w:szCs w:val="24"/>
        </w:rPr>
        <w:t xml:space="preserve"> las</w:t>
      </w:r>
      <w:r w:rsidRPr="00C63F8F">
        <w:rPr>
          <w:rFonts w:ascii="Arial" w:hAnsi="Arial" w:cs="Arial"/>
          <w:sz w:val="24"/>
          <w:szCs w:val="24"/>
        </w:rPr>
        <w:t xml:space="preserve"> personas hipertensas tienen </w:t>
      </w:r>
      <w:r w:rsidR="001924CB" w:rsidRPr="00C63F8F">
        <w:rPr>
          <w:rFonts w:ascii="Arial" w:hAnsi="Arial" w:cs="Arial"/>
          <w:sz w:val="24"/>
          <w:szCs w:val="24"/>
        </w:rPr>
        <w:t>un</w:t>
      </w:r>
      <w:r w:rsidRPr="00C63F8F">
        <w:rPr>
          <w:rFonts w:ascii="Arial" w:hAnsi="Arial" w:cs="Arial"/>
          <w:sz w:val="24"/>
          <w:szCs w:val="24"/>
        </w:rPr>
        <w:t xml:space="preserve"> SOC</w:t>
      </w:r>
      <w:r w:rsidR="001924CB" w:rsidRPr="00C63F8F">
        <w:rPr>
          <w:rFonts w:ascii="Arial" w:hAnsi="Arial" w:cs="Arial"/>
          <w:sz w:val="24"/>
          <w:szCs w:val="24"/>
        </w:rPr>
        <w:t xml:space="preserve"> de niveles altos y medios</w:t>
      </w:r>
      <w:r w:rsidRPr="00C63F8F">
        <w:rPr>
          <w:rFonts w:ascii="Arial" w:hAnsi="Arial" w:cs="Arial"/>
          <w:sz w:val="24"/>
          <w:szCs w:val="24"/>
        </w:rPr>
        <w:t>, existe relación entre el SOC, la edad y el sexo, alfa de Cronbach en 0.84.</w:t>
      </w:r>
    </w:p>
    <w:p w14:paraId="46FA5C1C" w14:textId="2D15B1D1"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Conclusiones: El SOC es un  recurso salutogénico a tener en cuenta para el desarrollo de intervenciones e investigaciones  que contribuyan a mejorar las estrategias de afrontamiento de los pacientes hipertensos.</w:t>
      </w:r>
    </w:p>
    <w:p w14:paraId="0DAC6821" w14:textId="616C0A15"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Palabras clave: sentido de coherencia, modelo salutogénico, hipertensión arterial, enfermería.</w:t>
      </w:r>
    </w:p>
    <w:p w14:paraId="2A23782E" w14:textId="77777777" w:rsidR="00AE31E3" w:rsidRPr="00C63F8F" w:rsidRDefault="00AE31E3" w:rsidP="009B3927">
      <w:pPr>
        <w:tabs>
          <w:tab w:val="left" w:pos="10206"/>
        </w:tabs>
        <w:spacing w:after="0" w:line="360" w:lineRule="auto"/>
        <w:jc w:val="both"/>
        <w:rPr>
          <w:rFonts w:ascii="Arial" w:hAnsi="Arial" w:cs="Arial"/>
          <w:sz w:val="24"/>
          <w:szCs w:val="24"/>
        </w:rPr>
      </w:pPr>
      <w:r w:rsidRPr="00C63F8F">
        <w:rPr>
          <w:rFonts w:ascii="Arial" w:hAnsi="Arial" w:cs="Arial"/>
          <w:sz w:val="24"/>
          <w:szCs w:val="24"/>
        </w:rPr>
        <w:t xml:space="preserve"> </w:t>
      </w:r>
      <w:hyperlink r:id="rId11" w:history="1">
        <w:r w:rsidRPr="00C63F8F">
          <w:rPr>
            <w:rStyle w:val="Hipervnculo"/>
            <w:rFonts w:ascii="Arial" w:hAnsi="Arial" w:cs="Arial"/>
            <w:sz w:val="24"/>
            <w:szCs w:val="24"/>
          </w:rPr>
          <w:t>yullyroge@gmail.com</w:t>
        </w:r>
      </w:hyperlink>
      <w:r w:rsidRPr="00C63F8F">
        <w:rPr>
          <w:rFonts w:ascii="Arial" w:hAnsi="Arial" w:cs="Arial"/>
          <w:sz w:val="24"/>
          <w:szCs w:val="24"/>
        </w:rPr>
        <w:t xml:space="preserve"> </w:t>
      </w:r>
    </w:p>
    <w:p w14:paraId="6B321980" w14:textId="2DC64D69" w:rsidR="006C690B" w:rsidRPr="00C63F8F" w:rsidRDefault="00CB1F79" w:rsidP="009B3927">
      <w:pPr>
        <w:spacing w:after="0" w:line="360" w:lineRule="auto"/>
        <w:jc w:val="both"/>
        <w:rPr>
          <w:rFonts w:ascii="Arial" w:hAnsi="Arial" w:cs="Arial"/>
          <w:sz w:val="24"/>
          <w:szCs w:val="24"/>
        </w:rPr>
      </w:pPr>
      <w:hyperlink r:id="rId12" w:history="1">
        <w:r w:rsidR="00AE31E3" w:rsidRPr="00C63F8F">
          <w:rPr>
            <w:rStyle w:val="Hipervnculo"/>
            <w:rFonts w:ascii="Arial" w:hAnsi="Arial" w:cs="Arial"/>
            <w:color w:val="000000"/>
            <w:sz w:val="24"/>
            <w:szCs w:val="24"/>
          </w:rPr>
          <w:t>https://orcid.org/0000-0003-2996-413X</w:t>
        </w:r>
      </w:hyperlink>
    </w:p>
    <w:bookmarkEnd w:id="0"/>
    <w:p w14:paraId="06441282" w14:textId="77777777" w:rsidR="006C690B" w:rsidRPr="00C63F8F" w:rsidRDefault="006C690B" w:rsidP="009B3927">
      <w:pPr>
        <w:spacing w:after="0" w:line="360" w:lineRule="auto"/>
        <w:jc w:val="both"/>
        <w:rPr>
          <w:rFonts w:ascii="Arial" w:hAnsi="Arial" w:cs="Arial"/>
          <w:sz w:val="24"/>
          <w:szCs w:val="24"/>
        </w:rPr>
      </w:pPr>
    </w:p>
    <w:p w14:paraId="082CFE15" w14:textId="77777777" w:rsidR="006C690B" w:rsidRPr="00C63F8F" w:rsidRDefault="006C690B" w:rsidP="009B3927">
      <w:pPr>
        <w:spacing w:after="0" w:line="360" w:lineRule="auto"/>
        <w:jc w:val="both"/>
        <w:rPr>
          <w:rFonts w:ascii="Arial" w:hAnsi="Arial" w:cs="Arial"/>
          <w:sz w:val="24"/>
          <w:szCs w:val="24"/>
        </w:rPr>
      </w:pPr>
    </w:p>
    <w:p w14:paraId="71D61E77" w14:textId="77777777" w:rsidR="006C690B" w:rsidRPr="00C63F8F" w:rsidRDefault="006C690B" w:rsidP="009B3927">
      <w:pPr>
        <w:spacing w:after="0" w:line="360" w:lineRule="auto"/>
        <w:jc w:val="both"/>
        <w:rPr>
          <w:rFonts w:ascii="Arial" w:hAnsi="Arial" w:cs="Arial"/>
          <w:sz w:val="24"/>
          <w:szCs w:val="24"/>
        </w:rPr>
      </w:pPr>
    </w:p>
    <w:p w14:paraId="120D7FBB" w14:textId="77777777" w:rsidR="005E1123" w:rsidRPr="00C63F8F" w:rsidRDefault="005E1123" w:rsidP="009B3927">
      <w:pPr>
        <w:spacing w:after="0" w:line="360" w:lineRule="auto"/>
        <w:jc w:val="both"/>
        <w:rPr>
          <w:rFonts w:ascii="Arial" w:hAnsi="Arial" w:cs="Arial"/>
          <w:sz w:val="24"/>
          <w:szCs w:val="24"/>
        </w:rPr>
      </w:pPr>
    </w:p>
    <w:p w14:paraId="697A1126" w14:textId="77777777" w:rsidR="005E1123" w:rsidRPr="00C63F8F" w:rsidRDefault="005E1123" w:rsidP="009B3927">
      <w:pPr>
        <w:spacing w:after="0" w:line="360" w:lineRule="auto"/>
        <w:jc w:val="both"/>
        <w:rPr>
          <w:rFonts w:ascii="Arial" w:hAnsi="Arial" w:cs="Arial"/>
          <w:sz w:val="24"/>
          <w:szCs w:val="24"/>
        </w:rPr>
      </w:pPr>
    </w:p>
    <w:p w14:paraId="54748F3C" w14:textId="77777777" w:rsidR="005E1123" w:rsidRPr="00C63F8F" w:rsidRDefault="005E1123" w:rsidP="009B3927">
      <w:pPr>
        <w:spacing w:after="0" w:line="360" w:lineRule="auto"/>
        <w:jc w:val="both"/>
        <w:rPr>
          <w:rFonts w:ascii="Arial" w:hAnsi="Arial" w:cs="Arial"/>
          <w:sz w:val="24"/>
          <w:szCs w:val="24"/>
        </w:rPr>
      </w:pPr>
    </w:p>
    <w:p w14:paraId="40DBA0F2" w14:textId="77777777" w:rsidR="005E1123" w:rsidRPr="00C63F8F" w:rsidRDefault="005E1123" w:rsidP="009B3927">
      <w:pPr>
        <w:spacing w:after="0" w:line="360" w:lineRule="auto"/>
        <w:jc w:val="both"/>
        <w:rPr>
          <w:rFonts w:ascii="Arial" w:hAnsi="Arial" w:cs="Arial"/>
          <w:sz w:val="24"/>
          <w:szCs w:val="24"/>
        </w:rPr>
      </w:pPr>
    </w:p>
    <w:p w14:paraId="473B87D7" w14:textId="77777777" w:rsidR="00E2305C" w:rsidRDefault="00E2305C" w:rsidP="009B3927">
      <w:pPr>
        <w:spacing w:after="0" w:line="360" w:lineRule="auto"/>
        <w:jc w:val="both"/>
        <w:rPr>
          <w:rFonts w:ascii="Arial" w:hAnsi="Arial" w:cs="Arial"/>
          <w:sz w:val="24"/>
          <w:szCs w:val="24"/>
        </w:rPr>
      </w:pPr>
    </w:p>
    <w:p w14:paraId="59684C0B" w14:textId="7D307669" w:rsidR="006C690B" w:rsidRPr="00C63F8F" w:rsidRDefault="006C690B" w:rsidP="009B3927">
      <w:pPr>
        <w:spacing w:after="0" w:line="360" w:lineRule="auto"/>
        <w:jc w:val="both"/>
        <w:rPr>
          <w:rFonts w:ascii="Arial" w:hAnsi="Arial" w:cs="Arial"/>
          <w:sz w:val="24"/>
          <w:szCs w:val="24"/>
        </w:rPr>
      </w:pPr>
      <w:r w:rsidRPr="00C63F8F">
        <w:rPr>
          <w:rFonts w:ascii="Arial" w:hAnsi="Arial" w:cs="Arial"/>
          <w:sz w:val="24"/>
          <w:szCs w:val="24"/>
        </w:rPr>
        <w:t>Introducción</w:t>
      </w:r>
    </w:p>
    <w:p w14:paraId="011694B2" w14:textId="3E790C8E" w:rsidR="002527D2" w:rsidRPr="00C63F8F" w:rsidRDefault="002527D2" w:rsidP="009B3927">
      <w:pPr>
        <w:spacing w:after="0" w:line="360" w:lineRule="auto"/>
        <w:jc w:val="both"/>
        <w:rPr>
          <w:rFonts w:ascii="Arial" w:hAnsi="Arial" w:cs="Arial"/>
          <w:sz w:val="24"/>
          <w:szCs w:val="24"/>
        </w:rPr>
      </w:pPr>
      <w:bookmarkStart w:id="1" w:name="_Hlk143240351"/>
      <w:r w:rsidRPr="00C63F8F">
        <w:rPr>
          <w:rFonts w:ascii="Arial" w:hAnsi="Arial" w:cs="Arial"/>
          <w:sz w:val="24"/>
          <w:szCs w:val="24"/>
        </w:rPr>
        <w:t>La hipertensión arterial (HT</w:t>
      </w:r>
      <w:r w:rsidR="006F1ECA" w:rsidRPr="00C63F8F">
        <w:rPr>
          <w:rFonts w:ascii="Arial" w:hAnsi="Arial" w:cs="Arial"/>
          <w:sz w:val="24"/>
          <w:szCs w:val="24"/>
        </w:rPr>
        <w:t xml:space="preserve">A) presenta </w:t>
      </w:r>
      <w:r w:rsidRPr="00C63F8F">
        <w:rPr>
          <w:rFonts w:ascii="Arial" w:hAnsi="Arial" w:cs="Arial"/>
          <w:sz w:val="24"/>
          <w:szCs w:val="24"/>
        </w:rPr>
        <w:t xml:space="preserve"> una alta prevalencia</w:t>
      </w:r>
      <w:r w:rsidR="006F1ECA" w:rsidRPr="00C63F8F">
        <w:rPr>
          <w:rFonts w:ascii="Arial" w:hAnsi="Arial" w:cs="Arial"/>
          <w:sz w:val="24"/>
          <w:szCs w:val="24"/>
        </w:rPr>
        <w:t xml:space="preserve"> en el mundo</w:t>
      </w:r>
      <w:r w:rsidRPr="00C63F8F">
        <w:rPr>
          <w:rFonts w:ascii="Arial" w:hAnsi="Arial" w:cs="Arial"/>
          <w:sz w:val="24"/>
          <w:szCs w:val="24"/>
        </w:rPr>
        <w:t xml:space="preserve"> </w:t>
      </w:r>
      <w:r w:rsidR="006F1ECA" w:rsidRPr="00C63F8F">
        <w:rPr>
          <w:rFonts w:ascii="Arial" w:hAnsi="Arial" w:cs="Arial"/>
          <w:sz w:val="24"/>
          <w:szCs w:val="24"/>
        </w:rPr>
        <w:t xml:space="preserve"> y h</w:t>
      </w:r>
      <w:r w:rsidRPr="00C63F8F">
        <w:rPr>
          <w:rFonts w:ascii="Arial" w:hAnsi="Arial" w:cs="Arial"/>
          <w:sz w:val="24"/>
          <w:szCs w:val="24"/>
        </w:rPr>
        <w:t>a ido adquiriendo mayor protagonismo dentro del grupo de las enfermedades crónicas no transmisibles,</w:t>
      </w:r>
      <w:bookmarkStart w:id="2" w:name="_Hlk143240381"/>
      <w:bookmarkEnd w:id="1"/>
      <w:r w:rsidR="006F1ECA" w:rsidRPr="00C63F8F">
        <w:rPr>
          <w:rFonts w:ascii="Arial" w:hAnsi="Arial" w:cs="Arial"/>
          <w:sz w:val="24"/>
          <w:szCs w:val="24"/>
        </w:rPr>
        <w:t xml:space="preserve"> </w:t>
      </w:r>
      <w:r w:rsidRPr="00C63F8F">
        <w:rPr>
          <w:rFonts w:ascii="Arial" w:hAnsi="Arial" w:cs="Arial"/>
          <w:sz w:val="24"/>
          <w:szCs w:val="24"/>
        </w:rPr>
        <w:t>el 37% de la población cubana mayor de 15 años padece hipertensión arterial y el 40.2% se reporta en el sexo femenino</w:t>
      </w:r>
      <w:bookmarkEnd w:id="2"/>
      <w:r w:rsidR="006659FF" w:rsidRPr="00C63F8F">
        <w:rPr>
          <w:rFonts w:ascii="Arial" w:hAnsi="Arial" w:cs="Arial"/>
          <w:sz w:val="24"/>
          <w:szCs w:val="24"/>
        </w:rPr>
        <w:t>,</w:t>
      </w:r>
      <w:r w:rsidRPr="00C63F8F">
        <w:rPr>
          <w:rFonts w:ascii="Arial" w:hAnsi="Arial" w:cs="Arial"/>
          <w:sz w:val="24"/>
          <w:szCs w:val="24"/>
        </w:rPr>
        <w:t xml:space="preserve"> se considera el factor de riesgo más importante</w:t>
      </w:r>
      <w:r w:rsidR="00977519" w:rsidRPr="00C63F8F">
        <w:rPr>
          <w:rFonts w:ascii="Arial" w:hAnsi="Arial" w:cs="Arial"/>
          <w:sz w:val="24"/>
          <w:szCs w:val="24"/>
        </w:rPr>
        <w:t xml:space="preserve"> en </w:t>
      </w:r>
      <w:r w:rsidRPr="00C63F8F">
        <w:rPr>
          <w:rFonts w:ascii="Arial" w:hAnsi="Arial" w:cs="Arial"/>
          <w:sz w:val="24"/>
          <w:szCs w:val="24"/>
        </w:rPr>
        <w:t xml:space="preserve"> </w:t>
      </w:r>
      <w:r w:rsidR="00977519" w:rsidRPr="00C63F8F">
        <w:rPr>
          <w:rFonts w:ascii="Arial" w:hAnsi="Arial" w:cs="Arial"/>
          <w:sz w:val="24"/>
          <w:szCs w:val="24"/>
        </w:rPr>
        <w:t>el</w:t>
      </w:r>
      <w:r w:rsidRPr="00C63F8F">
        <w:rPr>
          <w:rFonts w:ascii="Arial" w:hAnsi="Arial" w:cs="Arial"/>
          <w:sz w:val="24"/>
          <w:szCs w:val="24"/>
        </w:rPr>
        <w:t xml:space="preserve"> desarrollo de las enfermedades cardiovasculares, accidentes </w:t>
      </w:r>
      <w:r w:rsidR="00E75BA7" w:rsidRPr="00C63F8F">
        <w:rPr>
          <w:rFonts w:ascii="Arial" w:hAnsi="Arial" w:cs="Arial"/>
          <w:sz w:val="24"/>
          <w:szCs w:val="24"/>
        </w:rPr>
        <w:t>cerebrovasculares</w:t>
      </w:r>
      <w:r w:rsidRPr="00C63F8F">
        <w:rPr>
          <w:rFonts w:ascii="Arial" w:hAnsi="Arial" w:cs="Arial"/>
          <w:sz w:val="24"/>
          <w:szCs w:val="24"/>
        </w:rPr>
        <w:t xml:space="preserve"> y la insuficiencia renal</w:t>
      </w:r>
      <w:r w:rsidR="00867DF4" w:rsidRPr="00C63F8F">
        <w:rPr>
          <w:rFonts w:ascii="Arial" w:hAnsi="Arial" w:cs="Arial"/>
          <w:sz w:val="24"/>
          <w:szCs w:val="24"/>
        </w:rPr>
        <w:t xml:space="preserve"> </w:t>
      </w:r>
      <w:r w:rsidR="00F85021" w:rsidRPr="00C63F8F">
        <w:rPr>
          <w:rFonts w:ascii="Arial" w:hAnsi="Arial" w:cs="Arial"/>
          <w:sz w:val="24"/>
          <w:szCs w:val="24"/>
        </w:rPr>
        <w:t>,</w:t>
      </w:r>
      <w:r w:rsidRPr="00C63F8F">
        <w:rPr>
          <w:rFonts w:ascii="Arial" w:hAnsi="Arial" w:cs="Arial"/>
          <w:sz w:val="24"/>
          <w:szCs w:val="24"/>
        </w:rPr>
        <w:t xml:space="preserve"> </w:t>
      </w:r>
      <w:r w:rsidR="00F85021" w:rsidRPr="00C63F8F">
        <w:rPr>
          <w:rFonts w:ascii="Arial" w:hAnsi="Arial" w:cs="Arial"/>
          <w:sz w:val="24"/>
          <w:szCs w:val="24"/>
        </w:rPr>
        <w:t>s</w:t>
      </w:r>
      <w:r w:rsidRPr="00C63F8F">
        <w:rPr>
          <w:rFonts w:ascii="Arial" w:hAnsi="Arial" w:cs="Arial"/>
          <w:sz w:val="24"/>
          <w:szCs w:val="24"/>
        </w:rPr>
        <w:t>e relaciona con la mortalidad prematura y evitable</w:t>
      </w:r>
      <w:r w:rsidRPr="00A7769E">
        <w:rPr>
          <w:rFonts w:ascii="Arial" w:hAnsi="Arial" w:cs="Arial"/>
          <w:sz w:val="24"/>
          <w:szCs w:val="24"/>
        </w:rPr>
        <w:t>.</w:t>
      </w:r>
      <w:r w:rsidR="00A7769E">
        <w:rPr>
          <w:rFonts w:ascii="Arial" w:hAnsi="Arial" w:cs="Arial"/>
          <w:sz w:val="24"/>
          <w:szCs w:val="24"/>
          <w:vertAlign w:val="superscript"/>
        </w:rPr>
        <w:t xml:space="preserve"> (</w:t>
      </w:r>
      <w:r w:rsidR="00051931" w:rsidRPr="00FA1DD9">
        <w:rPr>
          <w:rFonts w:ascii="Arial" w:hAnsi="Arial" w:cs="Arial"/>
          <w:sz w:val="24"/>
          <w:szCs w:val="24"/>
          <w:vertAlign w:val="superscript"/>
        </w:rPr>
        <w:t>1</w:t>
      </w:r>
      <w:r w:rsidR="00A7769E">
        <w:rPr>
          <w:rFonts w:ascii="Arial" w:hAnsi="Arial" w:cs="Arial"/>
          <w:sz w:val="24"/>
          <w:szCs w:val="24"/>
          <w:vertAlign w:val="superscript"/>
        </w:rPr>
        <w:t>)</w:t>
      </w:r>
    </w:p>
    <w:p w14:paraId="2A4945D1" w14:textId="02F6F1E5" w:rsidR="007F1FCB" w:rsidRPr="00FA1DD9" w:rsidRDefault="007F1FCB" w:rsidP="009B3927">
      <w:pPr>
        <w:spacing w:after="0" w:line="360" w:lineRule="auto"/>
        <w:jc w:val="both"/>
        <w:rPr>
          <w:rFonts w:ascii="Arial" w:hAnsi="Arial" w:cs="Arial"/>
          <w:sz w:val="24"/>
          <w:szCs w:val="24"/>
          <w:shd w:val="clear" w:color="auto" w:fill="FFFFFF"/>
          <w:vertAlign w:val="superscript"/>
        </w:rPr>
      </w:pPr>
      <w:r w:rsidRPr="00C63F8F">
        <w:rPr>
          <w:rFonts w:ascii="Arial" w:hAnsi="Arial" w:cs="Arial"/>
          <w:sz w:val="24"/>
          <w:szCs w:val="24"/>
          <w:shd w:val="clear" w:color="auto" w:fill="FFFFFF"/>
        </w:rPr>
        <w:t xml:space="preserve">Para el adecuado control de la enfermedad, es importante que el paciente realice cambios en el estilo de vida y se adhiera al tratamiento, lo cual a su vez implica adaptarse a la nueva condición de salud; usar capacidades, recursos personales y estrategias de afrontamiento para tener control sobre la propia salud, y llevar una vida saludable a pesar de la presencia de la </w:t>
      </w:r>
      <w:r w:rsidR="00A7769E" w:rsidRPr="00C63F8F">
        <w:rPr>
          <w:rFonts w:ascii="Arial" w:hAnsi="Arial" w:cs="Arial"/>
          <w:sz w:val="24"/>
          <w:szCs w:val="24"/>
          <w:shd w:val="clear" w:color="auto" w:fill="FFFFFF"/>
        </w:rPr>
        <w:t>enfermedad.</w:t>
      </w:r>
      <w:r w:rsidR="00A7769E" w:rsidRPr="00A7769E">
        <w:rPr>
          <w:rFonts w:ascii="Arial" w:hAnsi="Arial" w:cs="Arial"/>
          <w:sz w:val="24"/>
          <w:szCs w:val="24"/>
          <w:shd w:val="clear" w:color="auto" w:fill="FFFFFF"/>
          <w:vertAlign w:val="superscript"/>
        </w:rPr>
        <w:t xml:space="preserve"> (</w:t>
      </w:r>
      <w:r w:rsidR="008012F4" w:rsidRPr="00FA1DD9">
        <w:rPr>
          <w:rFonts w:ascii="Arial" w:hAnsi="Arial" w:cs="Arial"/>
          <w:sz w:val="24"/>
          <w:szCs w:val="24"/>
          <w:shd w:val="clear" w:color="auto" w:fill="FFFFFF"/>
          <w:vertAlign w:val="superscript"/>
        </w:rPr>
        <w:t>2,3</w:t>
      </w:r>
      <w:r w:rsidR="00A7769E">
        <w:rPr>
          <w:rFonts w:ascii="Arial" w:hAnsi="Arial" w:cs="Arial"/>
          <w:sz w:val="24"/>
          <w:szCs w:val="24"/>
          <w:shd w:val="clear" w:color="auto" w:fill="FFFFFF"/>
          <w:vertAlign w:val="superscript"/>
        </w:rPr>
        <w:t>)</w:t>
      </w:r>
    </w:p>
    <w:p w14:paraId="70642C42" w14:textId="6475B9F8" w:rsidR="009B676E" w:rsidRPr="00C63F8F" w:rsidRDefault="00977519" w:rsidP="009B3927">
      <w:pPr>
        <w:spacing w:after="0" w:line="360" w:lineRule="auto"/>
        <w:jc w:val="both"/>
        <w:rPr>
          <w:rFonts w:ascii="Arial" w:hAnsi="Arial" w:cs="Arial"/>
          <w:sz w:val="24"/>
          <w:szCs w:val="24"/>
        </w:rPr>
      </w:pPr>
      <w:r w:rsidRPr="00C63F8F">
        <w:rPr>
          <w:rFonts w:ascii="Arial" w:hAnsi="Arial" w:cs="Arial"/>
          <w:sz w:val="24"/>
          <w:szCs w:val="24"/>
        </w:rPr>
        <w:t>Enfoques novedosos para el cuidado de las personas aquejadas de esta enfermedad se imponen cada día que abordan la prevención y la promoción de salud,</w:t>
      </w:r>
      <w:bookmarkStart w:id="3" w:name="_Hlk143240470"/>
      <w:r w:rsidR="009B676E" w:rsidRPr="00C63F8F">
        <w:rPr>
          <w:rFonts w:ascii="Arial" w:hAnsi="Arial" w:cs="Arial"/>
          <w:sz w:val="24"/>
          <w:szCs w:val="24"/>
        </w:rPr>
        <w:t xml:space="preserve"> </w:t>
      </w:r>
      <w:r w:rsidRPr="00C63F8F">
        <w:rPr>
          <w:rFonts w:ascii="Arial" w:hAnsi="Arial" w:cs="Arial"/>
          <w:sz w:val="24"/>
          <w:szCs w:val="24"/>
        </w:rPr>
        <w:t>e</w:t>
      </w:r>
      <w:r w:rsidR="00DE436C" w:rsidRPr="00C63F8F">
        <w:rPr>
          <w:rFonts w:ascii="Arial" w:hAnsi="Arial" w:cs="Arial"/>
          <w:sz w:val="24"/>
          <w:szCs w:val="24"/>
        </w:rPr>
        <w:t xml:space="preserve">n  las tres </w:t>
      </w:r>
      <w:r w:rsidR="00C75F2F" w:rsidRPr="00C63F8F">
        <w:rPr>
          <w:rFonts w:ascii="Arial" w:hAnsi="Arial" w:cs="Arial"/>
          <w:sz w:val="24"/>
          <w:szCs w:val="24"/>
        </w:rPr>
        <w:t>últimas</w:t>
      </w:r>
      <w:r w:rsidR="00DE436C" w:rsidRPr="00C63F8F">
        <w:rPr>
          <w:rFonts w:ascii="Arial" w:hAnsi="Arial" w:cs="Arial"/>
          <w:sz w:val="24"/>
          <w:szCs w:val="24"/>
        </w:rPr>
        <w:t xml:space="preserve"> décadas se ha posicionado </w:t>
      </w:r>
      <w:r w:rsidR="00C75F2F" w:rsidRPr="00C63F8F">
        <w:rPr>
          <w:rFonts w:ascii="Arial" w:hAnsi="Arial" w:cs="Arial"/>
          <w:sz w:val="24"/>
          <w:szCs w:val="24"/>
        </w:rPr>
        <w:t xml:space="preserve">el modelo salutogénico </w:t>
      </w:r>
      <w:r w:rsidR="007F1FCB" w:rsidRPr="00C63F8F">
        <w:rPr>
          <w:rFonts w:ascii="Arial" w:hAnsi="Arial" w:cs="Arial"/>
          <w:sz w:val="24"/>
          <w:szCs w:val="24"/>
          <w:shd w:val="clear" w:color="auto" w:fill="FFFFFF"/>
        </w:rPr>
        <w:t xml:space="preserve">propuesto por el sociólogo Aaron Antonovsky </w:t>
      </w:r>
      <w:bookmarkEnd w:id="3"/>
      <w:r w:rsidR="007F1FCB" w:rsidRPr="00C63F8F">
        <w:rPr>
          <w:rFonts w:ascii="Arial" w:hAnsi="Arial" w:cs="Arial"/>
          <w:sz w:val="24"/>
          <w:szCs w:val="24"/>
        </w:rPr>
        <w:t xml:space="preserve">, es un modelo interdisciplinar que se nutre de diversas disciplinas como las ciencias de la salud  esencialmente la salud pública, las ciencias sociales, la antropología, la psicología y la pedagogía, </w:t>
      </w:r>
      <w:r w:rsidR="00DE436C" w:rsidRPr="00C63F8F">
        <w:rPr>
          <w:rFonts w:ascii="Arial" w:hAnsi="Arial" w:cs="Arial"/>
          <w:sz w:val="24"/>
          <w:szCs w:val="24"/>
        </w:rPr>
        <w:t xml:space="preserve">que </w:t>
      </w:r>
      <w:r w:rsidR="00867DF4" w:rsidRPr="00C63F8F">
        <w:rPr>
          <w:rFonts w:ascii="Arial" w:hAnsi="Arial" w:cs="Arial"/>
          <w:sz w:val="24"/>
          <w:szCs w:val="24"/>
        </w:rPr>
        <w:t>facilit</w:t>
      </w:r>
      <w:r w:rsidR="00DE436C" w:rsidRPr="00C63F8F">
        <w:rPr>
          <w:rFonts w:ascii="Arial" w:hAnsi="Arial" w:cs="Arial"/>
          <w:sz w:val="24"/>
          <w:szCs w:val="24"/>
        </w:rPr>
        <w:t>a</w:t>
      </w:r>
      <w:r w:rsidR="00867DF4" w:rsidRPr="00C63F8F">
        <w:rPr>
          <w:rFonts w:ascii="Arial" w:hAnsi="Arial" w:cs="Arial"/>
          <w:sz w:val="24"/>
          <w:szCs w:val="24"/>
        </w:rPr>
        <w:t xml:space="preserve"> el cuidado de las personas desde su propio potencial y desde su capacidad para controlar su salud, al tiempo que se resalt</w:t>
      </w:r>
      <w:r w:rsidR="00DE436C" w:rsidRPr="00C63F8F">
        <w:rPr>
          <w:rFonts w:ascii="Arial" w:hAnsi="Arial" w:cs="Arial"/>
          <w:sz w:val="24"/>
          <w:szCs w:val="24"/>
        </w:rPr>
        <w:t xml:space="preserve">an </w:t>
      </w:r>
      <w:r w:rsidR="00867DF4" w:rsidRPr="00C63F8F">
        <w:rPr>
          <w:rFonts w:ascii="Arial" w:hAnsi="Arial" w:cs="Arial"/>
          <w:sz w:val="24"/>
          <w:szCs w:val="24"/>
        </w:rPr>
        <w:t xml:space="preserve">los factores que contribuyen a mantener y a aumentar su bienestar, mejorando </w:t>
      </w:r>
      <w:r w:rsidR="00C75F2F" w:rsidRPr="00C63F8F">
        <w:rPr>
          <w:rFonts w:ascii="Arial" w:hAnsi="Arial" w:cs="Arial"/>
          <w:sz w:val="24"/>
          <w:szCs w:val="24"/>
        </w:rPr>
        <w:t>la</w:t>
      </w:r>
      <w:r w:rsidR="00867DF4" w:rsidRPr="00C63F8F">
        <w:rPr>
          <w:rFonts w:ascii="Arial" w:hAnsi="Arial" w:cs="Arial"/>
          <w:sz w:val="24"/>
          <w:szCs w:val="24"/>
        </w:rPr>
        <w:t xml:space="preserve"> calidad de </w:t>
      </w:r>
      <w:r w:rsidR="00C75F2F" w:rsidRPr="00C63F8F">
        <w:rPr>
          <w:rFonts w:ascii="Arial" w:hAnsi="Arial" w:cs="Arial"/>
          <w:sz w:val="24"/>
          <w:szCs w:val="24"/>
        </w:rPr>
        <w:t xml:space="preserve"> vida, el </w:t>
      </w:r>
      <w:r w:rsidR="00FA05A6" w:rsidRPr="00C63F8F">
        <w:rPr>
          <w:rFonts w:ascii="Arial" w:hAnsi="Arial" w:cs="Arial"/>
          <w:sz w:val="24"/>
          <w:szCs w:val="24"/>
        </w:rPr>
        <w:t xml:space="preserve">objetivo principal </w:t>
      </w:r>
      <w:r w:rsidR="00C75F2F" w:rsidRPr="00C63F8F">
        <w:rPr>
          <w:rFonts w:ascii="Arial" w:hAnsi="Arial" w:cs="Arial"/>
          <w:sz w:val="24"/>
          <w:szCs w:val="24"/>
        </w:rPr>
        <w:t>de este modelo es</w:t>
      </w:r>
      <w:r w:rsidR="00FA05A6" w:rsidRPr="00C63F8F">
        <w:rPr>
          <w:rFonts w:ascii="Arial" w:hAnsi="Arial" w:cs="Arial"/>
          <w:sz w:val="24"/>
          <w:szCs w:val="24"/>
        </w:rPr>
        <w:t xml:space="preserve"> ofrecerle a las personas estrategias que les permitan utilizar sus propios recursos para mejorar su salud a través de</w:t>
      </w:r>
      <w:r w:rsidR="00DB066B" w:rsidRPr="00C63F8F">
        <w:rPr>
          <w:rFonts w:ascii="Arial" w:hAnsi="Arial" w:cs="Arial"/>
          <w:sz w:val="24"/>
          <w:szCs w:val="24"/>
        </w:rPr>
        <w:t>l aumento del</w:t>
      </w:r>
      <w:r w:rsidR="00FA05A6" w:rsidRPr="00C63F8F">
        <w:rPr>
          <w:rFonts w:ascii="Arial" w:hAnsi="Arial" w:cs="Arial"/>
          <w:sz w:val="24"/>
          <w:szCs w:val="24"/>
        </w:rPr>
        <w:t xml:space="preserve">  sentido de coherencia</w:t>
      </w:r>
      <w:r w:rsidR="00DB066B" w:rsidRPr="00C63F8F">
        <w:rPr>
          <w:rFonts w:ascii="Arial" w:hAnsi="Arial" w:cs="Arial"/>
          <w:sz w:val="24"/>
          <w:szCs w:val="24"/>
        </w:rPr>
        <w:t xml:space="preserve"> y los recursos generales de resistencia</w:t>
      </w:r>
      <w:r w:rsidR="009B676E" w:rsidRPr="00C63F8F">
        <w:rPr>
          <w:rFonts w:ascii="Arial" w:hAnsi="Arial" w:cs="Arial"/>
          <w:sz w:val="24"/>
          <w:szCs w:val="24"/>
        </w:rPr>
        <w:t>.</w:t>
      </w:r>
      <w:r w:rsidR="00A7769E">
        <w:rPr>
          <w:rFonts w:ascii="Arial" w:hAnsi="Arial" w:cs="Arial"/>
          <w:sz w:val="24"/>
          <w:szCs w:val="24"/>
        </w:rPr>
        <w:t xml:space="preserve"> </w:t>
      </w:r>
      <w:r w:rsidR="00A7769E" w:rsidRPr="00A7769E">
        <w:rPr>
          <w:rFonts w:ascii="Arial" w:hAnsi="Arial" w:cs="Arial"/>
          <w:sz w:val="24"/>
          <w:szCs w:val="24"/>
          <w:vertAlign w:val="superscript"/>
        </w:rPr>
        <w:t>(</w:t>
      </w:r>
      <w:r w:rsidR="008012F4" w:rsidRPr="00FA1DD9">
        <w:rPr>
          <w:rFonts w:ascii="Arial" w:hAnsi="Arial" w:cs="Arial"/>
          <w:sz w:val="24"/>
          <w:szCs w:val="24"/>
          <w:vertAlign w:val="superscript"/>
        </w:rPr>
        <w:t>4,</w:t>
      </w:r>
      <w:r w:rsidR="0037686B" w:rsidRPr="00FA1DD9">
        <w:rPr>
          <w:rFonts w:ascii="Arial" w:hAnsi="Arial" w:cs="Arial"/>
          <w:sz w:val="24"/>
          <w:szCs w:val="24"/>
          <w:vertAlign w:val="superscript"/>
        </w:rPr>
        <w:t>5</w:t>
      </w:r>
      <w:r w:rsidR="00A7769E">
        <w:rPr>
          <w:rFonts w:ascii="Arial" w:hAnsi="Arial" w:cs="Arial"/>
          <w:sz w:val="24"/>
          <w:szCs w:val="24"/>
          <w:vertAlign w:val="superscript"/>
        </w:rPr>
        <w:t>)</w:t>
      </w:r>
    </w:p>
    <w:p w14:paraId="76EFD2F5" w14:textId="0B22E0DD" w:rsidR="00DC4F04" w:rsidRPr="00C63F8F" w:rsidRDefault="009B676E" w:rsidP="009B3927">
      <w:pPr>
        <w:spacing w:after="0" w:line="360" w:lineRule="auto"/>
        <w:jc w:val="both"/>
        <w:rPr>
          <w:rFonts w:ascii="Arial" w:hAnsi="Arial" w:cs="Arial"/>
          <w:sz w:val="24"/>
          <w:szCs w:val="24"/>
        </w:rPr>
      </w:pPr>
      <w:r w:rsidRPr="00C63F8F">
        <w:rPr>
          <w:rStyle w:val="italica"/>
          <w:rFonts w:ascii="Arial" w:hAnsi="Arial" w:cs="Arial"/>
          <w:i/>
          <w:iCs/>
          <w:sz w:val="24"/>
          <w:szCs w:val="24"/>
          <w:shd w:val="clear" w:color="auto" w:fill="FFFFFF"/>
        </w:rPr>
        <w:t>El sentido de coherencia</w:t>
      </w:r>
      <w:r w:rsidRPr="00C63F8F">
        <w:rPr>
          <w:rFonts w:ascii="Arial" w:hAnsi="Arial" w:cs="Arial"/>
          <w:sz w:val="24"/>
          <w:szCs w:val="24"/>
          <w:shd w:val="clear" w:color="auto" w:fill="FFFFFF"/>
        </w:rPr>
        <w:t> (SOC), concepto central de la teoría salutogénica  </w:t>
      </w:r>
      <w:r w:rsidR="00DC4F04" w:rsidRPr="00C63F8F">
        <w:rPr>
          <w:rFonts w:ascii="Arial" w:hAnsi="Arial" w:cs="Arial"/>
          <w:sz w:val="24"/>
          <w:szCs w:val="24"/>
          <w:shd w:val="clear" w:color="auto" w:fill="FFFFFF"/>
        </w:rPr>
        <w:t>s</w:t>
      </w:r>
      <w:r w:rsidRPr="00C63F8F">
        <w:rPr>
          <w:rFonts w:ascii="Arial" w:hAnsi="Arial" w:cs="Arial"/>
          <w:sz w:val="24"/>
          <w:szCs w:val="24"/>
          <w:shd w:val="clear" w:color="auto" w:fill="FFFFFF"/>
        </w:rPr>
        <w:t>e define como: “Una orientación global que expresa hasta qué punto se tiene la sensación de seguridad dominante y duradera, aunque dinámica, de que los estímulos provenientes de nuestro entorno interno y externo o en el curso de la vida están estructurados, son predecibles y manejables; los recursos están disponibles para afrontar las demandas que exigen estos estímulos; y estas demandas son desafíos que merecen la energía y compromiso invertidos</w:t>
      </w:r>
      <w:r w:rsidR="00DC4F04" w:rsidRPr="00C63F8F">
        <w:rPr>
          <w:rFonts w:ascii="Arial" w:hAnsi="Arial" w:cs="Arial"/>
          <w:sz w:val="24"/>
          <w:szCs w:val="24"/>
          <w:shd w:val="clear" w:color="auto" w:fill="FFFFFF"/>
        </w:rPr>
        <w:t>,</w:t>
      </w:r>
      <w:r w:rsidR="00DC4F04" w:rsidRPr="00C63F8F">
        <w:rPr>
          <w:rFonts w:ascii="Arial" w:hAnsi="Arial" w:cs="Arial"/>
          <w:sz w:val="24"/>
          <w:szCs w:val="24"/>
        </w:rPr>
        <w:t xml:space="preserve"> </w:t>
      </w:r>
      <w:r w:rsidRPr="00C63F8F">
        <w:rPr>
          <w:rFonts w:ascii="Arial" w:hAnsi="Arial" w:cs="Arial"/>
          <w:sz w:val="24"/>
          <w:szCs w:val="24"/>
        </w:rPr>
        <w:t xml:space="preserve">compuesto por tres dimensiones, que son la (comprensibilidad) sensación de confianza en que los estímulos derivados de los </w:t>
      </w:r>
      <w:r w:rsidRPr="00C63F8F">
        <w:rPr>
          <w:rFonts w:ascii="Arial" w:hAnsi="Arial" w:cs="Arial"/>
          <w:sz w:val="24"/>
          <w:szCs w:val="24"/>
        </w:rPr>
        <w:lastRenderedPageBreak/>
        <w:t>entornos internos como externos en el curso de la vida son estructurados, predecibles y explicables</w:t>
      </w:r>
      <w:r w:rsidR="00DC4F04" w:rsidRPr="00C63F8F">
        <w:rPr>
          <w:rFonts w:ascii="Arial" w:hAnsi="Arial" w:cs="Arial"/>
          <w:sz w:val="24"/>
          <w:szCs w:val="24"/>
        </w:rPr>
        <w:t>,</w:t>
      </w:r>
      <w:r w:rsidRPr="00C63F8F">
        <w:rPr>
          <w:rFonts w:ascii="Arial" w:hAnsi="Arial" w:cs="Arial"/>
          <w:sz w:val="24"/>
          <w:szCs w:val="24"/>
        </w:rPr>
        <w:t xml:space="preserve"> (manejabilidad), los recursos están a su disposición para satisfacer las demandas planteadas por estos estímulos,</w:t>
      </w:r>
      <w:r w:rsidR="00DC4F04" w:rsidRPr="00C63F8F">
        <w:rPr>
          <w:rFonts w:ascii="Arial" w:hAnsi="Arial" w:cs="Arial"/>
          <w:sz w:val="24"/>
          <w:szCs w:val="24"/>
        </w:rPr>
        <w:t xml:space="preserve"> </w:t>
      </w:r>
      <w:r w:rsidRPr="00C63F8F">
        <w:rPr>
          <w:rFonts w:ascii="Arial" w:hAnsi="Arial" w:cs="Arial"/>
          <w:sz w:val="24"/>
          <w:szCs w:val="24"/>
        </w:rPr>
        <w:t>está vinculado con las estrategias de afrontamiento empleadas por los individuos y (significatividad) definido como el grado en que el individuo siente que la vida tiene sentido</w:t>
      </w:r>
      <w:r w:rsidR="00DC4F04" w:rsidRPr="00C63F8F">
        <w:rPr>
          <w:rFonts w:ascii="Arial" w:hAnsi="Arial" w:cs="Arial"/>
          <w:sz w:val="24"/>
          <w:szCs w:val="24"/>
        </w:rPr>
        <w:t>, relacionada con el papel activo del propio individuo en su destino</w:t>
      </w:r>
      <w:r w:rsidR="00DC4F04" w:rsidRPr="00A05A4C">
        <w:rPr>
          <w:rFonts w:ascii="Arial" w:hAnsi="Arial" w:cs="Arial"/>
          <w:sz w:val="24"/>
          <w:szCs w:val="24"/>
          <w:vertAlign w:val="superscript"/>
        </w:rPr>
        <w:t>.</w:t>
      </w:r>
      <w:r w:rsidR="00A7769E">
        <w:rPr>
          <w:rFonts w:ascii="Arial" w:hAnsi="Arial" w:cs="Arial"/>
          <w:sz w:val="24"/>
          <w:szCs w:val="24"/>
          <w:vertAlign w:val="superscript"/>
        </w:rPr>
        <w:t xml:space="preserve"> (</w:t>
      </w:r>
      <w:r w:rsidR="0037686B" w:rsidRPr="00A05A4C">
        <w:rPr>
          <w:rFonts w:ascii="Arial" w:hAnsi="Arial" w:cs="Arial"/>
          <w:sz w:val="24"/>
          <w:szCs w:val="24"/>
          <w:vertAlign w:val="superscript"/>
        </w:rPr>
        <w:t>6</w:t>
      </w:r>
      <w:r w:rsidR="00A7769E">
        <w:rPr>
          <w:rFonts w:ascii="Arial" w:hAnsi="Arial" w:cs="Arial"/>
          <w:sz w:val="24"/>
          <w:szCs w:val="24"/>
          <w:vertAlign w:val="superscript"/>
        </w:rPr>
        <w:t>)</w:t>
      </w:r>
    </w:p>
    <w:p w14:paraId="7DE3F4C0" w14:textId="418EFF3B" w:rsidR="00F75F0B" w:rsidRPr="00C63F8F" w:rsidRDefault="00F75F0B" w:rsidP="009B3927">
      <w:pPr>
        <w:spacing w:after="0" w:line="360" w:lineRule="auto"/>
        <w:jc w:val="both"/>
        <w:rPr>
          <w:rFonts w:ascii="Arial" w:hAnsi="Arial" w:cs="Arial"/>
          <w:sz w:val="24"/>
          <w:szCs w:val="24"/>
          <w:shd w:val="clear" w:color="auto" w:fill="FFFFFF"/>
        </w:rPr>
      </w:pPr>
      <w:r w:rsidRPr="00C63F8F">
        <w:rPr>
          <w:rFonts w:ascii="Arial" w:hAnsi="Arial" w:cs="Arial"/>
          <w:sz w:val="24"/>
          <w:szCs w:val="24"/>
        </w:rPr>
        <w:t xml:space="preserve">El sentido de coherencia puede ser evaluado,  para ello el autor del modelo realizó el diseño de un instrumento con el objetivo de operacionalizar el </w:t>
      </w:r>
      <w:proofErr w:type="spellStart"/>
      <w:r w:rsidRPr="00C63F8F">
        <w:rPr>
          <w:rFonts w:ascii="Arial" w:hAnsi="Arial" w:cs="Arial"/>
          <w:sz w:val="24"/>
          <w:szCs w:val="24"/>
        </w:rPr>
        <w:t>constructo</w:t>
      </w:r>
      <w:proofErr w:type="spellEnd"/>
      <w:r w:rsidRPr="00C63F8F">
        <w:rPr>
          <w:rFonts w:ascii="Arial" w:hAnsi="Arial" w:cs="Arial"/>
          <w:sz w:val="24"/>
          <w:szCs w:val="24"/>
        </w:rPr>
        <w:t xml:space="preserve"> y proporcionar un instrumento para la puesta a prueba de las hipótesis derivadas del modelo salutogénico, se llamó originalmente </w:t>
      </w:r>
      <w:proofErr w:type="spellStart"/>
      <w:r w:rsidRPr="00C63F8F">
        <w:rPr>
          <w:rFonts w:ascii="Arial" w:hAnsi="Arial" w:cs="Arial"/>
          <w:sz w:val="24"/>
          <w:szCs w:val="24"/>
        </w:rPr>
        <w:t>Orientation</w:t>
      </w:r>
      <w:proofErr w:type="spellEnd"/>
      <w:r w:rsidRPr="00C63F8F">
        <w:rPr>
          <w:rFonts w:ascii="Arial" w:hAnsi="Arial" w:cs="Arial"/>
          <w:sz w:val="24"/>
          <w:szCs w:val="24"/>
        </w:rPr>
        <w:t xml:space="preserve"> </w:t>
      </w:r>
      <w:proofErr w:type="spellStart"/>
      <w:r w:rsidRPr="00C63F8F">
        <w:rPr>
          <w:rFonts w:ascii="Arial" w:hAnsi="Arial" w:cs="Arial"/>
          <w:sz w:val="24"/>
          <w:szCs w:val="24"/>
        </w:rPr>
        <w:t>to</w:t>
      </w:r>
      <w:proofErr w:type="spellEnd"/>
      <w:r w:rsidRPr="00C63F8F">
        <w:rPr>
          <w:rFonts w:ascii="Arial" w:hAnsi="Arial" w:cs="Arial"/>
          <w:sz w:val="24"/>
          <w:szCs w:val="24"/>
        </w:rPr>
        <w:t xml:space="preserve"> </w:t>
      </w:r>
      <w:proofErr w:type="spellStart"/>
      <w:r w:rsidRPr="00C63F8F">
        <w:rPr>
          <w:rFonts w:ascii="Arial" w:hAnsi="Arial" w:cs="Arial"/>
          <w:sz w:val="24"/>
          <w:szCs w:val="24"/>
        </w:rPr>
        <w:t>Life</w:t>
      </w:r>
      <w:proofErr w:type="spellEnd"/>
      <w:r w:rsidRPr="00C63F8F">
        <w:rPr>
          <w:rFonts w:ascii="Arial" w:hAnsi="Arial" w:cs="Arial"/>
          <w:sz w:val="24"/>
          <w:szCs w:val="24"/>
        </w:rPr>
        <w:t xml:space="preserve"> </w:t>
      </w:r>
      <w:proofErr w:type="spellStart"/>
      <w:r w:rsidRPr="00C63F8F">
        <w:rPr>
          <w:rFonts w:ascii="Arial" w:hAnsi="Arial" w:cs="Arial"/>
          <w:sz w:val="24"/>
          <w:szCs w:val="24"/>
        </w:rPr>
        <w:t>Questionnaire</w:t>
      </w:r>
      <w:proofErr w:type="spellEnd"/>
      <w:r w:rsidRPr="00C63F8F">
        <w:rPr>
          <w:rFonts w:ascii="Arial" w:hAnsi="Arial" w:cs="Arial"/>
          <w:sz w:val="24"/>
          <w:szCs w:val="24"/>
        </w:rPr>
        <w:t>, (Cuestionario de Orientación ante la vida) con dos versiones de la escala, una de 29 ítems y otra de 13, las cuales han sido modificadas, traducidas y utilizadas en diferentes países</w:t>
      </w:r>
      <w:r w:rsidRPr="00C63F8F">
        <w:rPr>
          <w:rFonts w:ascii="Arial" w:hAnsi="Arial" w:cs="Arial"/>
          <w:sz w:val="24"/>
          <w:szCs w:val="24"/>
          <w:shd w:val="clear" w:color="auto" w:fill="FFFFFF"/>
        </w:rPr>
        <w:t>.</w:t>
      </w:r>
      <w:r w:rsidR="00A7769E" w:rsidRPr="00A7769E">
        <w:rPr>
          <w:rFonts w:ascii="Arial" w:hAnsi="Arial" w:cs="Arial"/>
          <w:sz w:val="24"/>
          <w:szCs w:val="24"/>
          <w:shd w:val="clear" w:color="auto" w:fill="FFFFFF"/>
          <w:vertAlign w:val="superscript"/>
        </w:rPr>
        <w:t xml:space="preserve"> (</w:t>
      </w:r>
      <w:r w:rsidR="0037686B" w:rsidRPr="00FA1DD9">
        <w:rPr>
          <w:rFonts w:ascii="Arial" w:hAnsi="Arial" w:cs="Arial"/>
          <w:sz w:val="24"/>
          <w:szCs w:val="24"/>
          <w:shd w:val="clear" w:color="auto" w:fill="FFFFFF"/>
          <w:vertAlign w:val="superscript"/>
        </w:rPr>
        <w:t>7</w:t>
      </w:r>
      <w:r w:rsidR="00A7769E">
        <w:rPr>
          <w:rFonts w:ascii="Arial" w:hAnsi="Arial" w:cs="Arial"/>
          <w:sz w:val="24"/>
          <w:szCs w:val="24"/>
          <w:shd w:val="clear" w:color="auto" w:fill="FFFFFF"/>
          <w:vertAlign w:val="superscript"/>
        </w:rPr>
        <w:t>)</w:t>
      </w:r>
    </w:p>
    <w:p w14:paraId="247F8357" w14:textId="1C96A115" w:rsidR="00A7769E" w:rsidRDefault="00DC4F04" w:rsidP="009B3927">
      <w:pPr>
        <w:spacing w:after="0" w:line="360" w:lineRule="auto"/>
        <w:jc w:val="both"/>
        <w:rPr>
          <w:rFonts w:ascii="Arial" w:hAnsi="Arial" w:cs="Arial"/>
          <w:sz w:val="24"/>
          <w:szCs w:val="24"/>
        </w:rPr>
      </w:pPr>
      <w:r w:rsidRPr="00C63F8F">
        <w:rPr>
          <w:rFonts w:ascii="Arial" w:hAnsi="Arial" w:cs="Arial"/>
          <w:sz w:val="24"/>
          <w:szCs w:val="24"/>
          <w:shd w:val="clear" w:color="auto" w:fill="FFFFFF"/>
        </w:rPr>
        <w:t>L</w:t>
      </w:r>
      <w:r w:rsidR="007F1FCB" w:rsidRPr="00C63F8F">
        <w:rPr>
          <w:rFonts w:ascii="Arial" w:hAnsi="Arial" w:cs="Arial"/>
          <w:sz w:val="24"/>
          <w:szCs w:val="24"/>
        </w:rPr>
        <w:t>a línea estratégica fundamental de los profesionales de enfermería</w:t>
      </w:r>
      <w:r w:rsidR="00F75F0B" w:rsidRPr="00C63F8F">
        <w:rPr>
          <w:rFonts w:ascii="Arial" w:hAnsi="Arial" w:cs="Arial"/>
          <w:sz w:val="24"/>
          <w:szCs w:val="24"/>
        </w:rPr>
        <w:t xml:space="preserve"> para la implementación del citado modelo</w:t>
      </w:r>
      <w:r w:rsidR="007F1FCB" w:rsidRPr="00C63F8F">
        <w:rPr>
          <w:rFonts w:ascii="Arial" w:hAnsi="Arial" w:cs="Arial"/>
          <w:sz w:val="24"/>
          <w:szCs w:val="24"/>
        </w:rPr>
        <w:t xml:space="preserve"> </w:t>
      </w:r>
      <w:r w:rsidRPr="00C63F8F">
        <w:rPr>
          <w:rFonts w:ascii="Arial" w:hAnsi="Arial" w:cs="Arial"/>
          <w:sz w:val="24"/>
          <w:szCs w:val="24"/>
        </w:rPr>
        <w:t>está dirigida hacia</w:t>
      </w:r>
      <w:r w:rsidR="007F1FCB" w:rsidRPr="00C63F8F">
        <w:rPr>
          <w:rFonts w:ascii="Arial" w:hAnsi="Arial" w:cs="Arial"/>
          <w:sz w:val="24"/>
          <w:szCs w:val="24"/>
        </w:rPr>
        <w:t xml:space="preserve"> el enfoque de los planes de atención de enfermería </w:t>
      </w:r>
      <w:r w:rsidRPr="00C63F8F">
        <w:rPr>
          <w:rFonts w:ascii="Arial" w:hAnsi="Arial" w:cs="Arial"/>
          <w:sz w:val="24"/>
          <w:szCs w:val="24"/>
        </w:rPr>
        <w:t>en</w:t>
      </w:r>
      <w:r w:rsidR="007F1FCB" w:rsidRPr="00C63F8F">
        <w:rPr>
          <w:rFonts w:ascii="Arial" w:hAnsi="Arial" w:cs="Arial"/>
          <w:sz w:val="24"/>
          <w:szCs w:val="24"/>
        </w:rPr>
        <w:t xml:space="preserve"> la  búsqueda de recursos de salud positiva</w:t>
      </w:r>
      <w:r w:rsidR="00977519" w:rsidRPr="00C63F8F">
        <w:rPr>
          <w:rFonts w:ascii="Arial" w:hAnsi="Arial" w:cs="Arial"/>
          <w:sz w:val="24"/>
          <w:szCs w:val="24"/>
        </w:rPr>
        <w:t>,</w:t>
      </w:r>
      <w:r w:rsidR="00F75F0B" w:rsidRPr="00C63F8F">
        <w:rPr>
          <w:rFonts w:ascii="Arial" w:hAnsi="Arial" w:cs="Arial"/>
          <w:sz w:val="24"/>
          <w:szCs w:val="24"/>
        </w:rPr>
        <w:t xml:space="preserve"> teniendo en cuenta el SOC y los recursos generales de resistencia de las personas</w:t>
      </w:r>
      <w:r w:rsidR="00C25549" w:rsidRPr="00C63F8F">
        <w:rPr>
          <w:rFonts w:ascii="Arial" w:hAnsi="Arial" w:cs="Arial"/>
          <w:sz w:val="24"/>
          <w:szCs w:val="24"/>
        </w:rPr>
        <w:t xml:space="preserve"> para con ello,  </w:t>
      </w:r>
      <w:r w:rsidR="00F75F0B" w:rsidRPr="00C63F8F">
        <w:rPr>
          <w:rFonts w:ascii="Arial" w:hAnsi="Arial" w:cs="Arial"/>
          <w:sz w:val="24"/>
          <w:szCs w:val="24"/>
        </w:rPr>
        <w:t>poder acompañar</w:t>
      </w:r>
      <w:r w:rsidR="00C25549" w:rsidRPr="00C63F8F">
        <w:rPr>
          <w:rFonts w:ascii="Arial" w:hAnsi="Arial" w:cs="Arial"/>
          <w:sz w:val="24"/>
          <w:szCs w:val="24"/>
        </w:rPr>
        <w:t xml:space="preserve"> a las personas en todo su proceso de salud,</w:t>
      </w:r>
      <w:r w:rsidR="00F75F0B" w:rsidRPr="00C63F8F">
        <w:rPr>
          <w:rFonts w:ascii="Arial" w:hAnsi="Arial" w:cs="Arial"/>
          <w:sz w:val="24"/>
          <w:szCs w:val="24"/>
        </w:rPr>
        <w:t xml:space="preserve"> permitiendo que afloren las capacidades de autocuidado de forma natural</w:t>
      </w:r>
      <w:r w:rsidR="00C25549" w:rsidRPr="00C63F8F">
        <w:rPr>
          <w:rFonts w:ascii="Arial" w:hAnsi="Arial" w:cs="Arial"/>
          <w:sz w:val="24"/>
          <w:szCs w:val="24"/>
        </w:rPr>
        <w:t xml:space="preserve"> trabajando la motivación, explorando sus valores</w:t>
      </w:r>
      <w:r w:rsidR="00F75F0B" w:rsidRPr="00C63F8F">
        <w:rPr>
          <w:rFonts w:ascii="Arial" w:hAnsi="Arial" w:cs="Arial"/>
          <w:sz w:val="24"/>
          <w:szCs w:val="24"/>
        </w:rPr>
        <w:t>,</w:t>
      </w:r>
      <w:r w:rsidR="00C25549" w:rsidRPr="00C63F8F">
        <w:rPr>
          <w:rFonts w:ascii="Arial" w:hAnsi="Arial" w:cs="Arial"/>
          <w:sz w:val="24"/>
          <w:szCs w:val="24"/>
        </w:rPr>
        <w:t xml:space="preserve"> dificultades, y fortaleciendo sus recursos para vencerlas</w:t>
      </w:r>
      <w:r w:rsidR="00F75F0B" w:rsidRPr="00C63F8F">
        <w:rPr>
          <w:rFonts w:ascii="Arial" w:hAnsi="Arial" w:cs="Arial"/>
          <w:sz w:val="24"/>
          <w:szCs w:val="24"/>
        </w:rPr>
        <w:t>, la atención primaria de salud y el programa del médico y la enfermera de la familia constituyen escenarios propicios para esto</w:t>
      </w:r>
      <w:r w:rsidR="0037686B">
        <w:rPr>
          <w:rFonts w:ascii="Arial" w:hAnsi="Arial" w:cs="Arial"/>
          <w:sz w:val="24"/>
          <w:szCs w:val="24"/>
        </w:rPr>
        <w:t>.</w:t>
      </w:r>
      <w:r w:rsidR="00A7769E">
        <w:rPr>
          <w:rFonts w:ascii="Arial" w:hAnsi="Arial" w:cs="Arial"/>
          <w:sz w:val="24"/>
          <w:szCs w:val="24"/>
        </w:rPr>
        <w:t xml:space="preserve"> </w:t>
      </w:r>
      <w:r w:rsidR="00A7769E" w:rsidRPr="00A7769E">
        <w:rPr>
          <w:rFonts w:ascii="Arial" w:hAnsi="Arial" w:cs="Arial"/>
          <w:sz w:val="24"/>
          <w:szCs w:val="24"/>
          <w:vertAlign w:val="superscript"/>
        </w:rPr>
        <w:t>(8)</w:t>
      </w:r>
      <w:r w:rsidR="00F75F0B" w:rsidRPr="00C63F8F">
        <w:rPr>
          <w:rFonts w:ascii="Arial" w:hAnsi="Arial" w:cs="Arial"/>
          <w:sz w:val="24"/>
          <w:szCs w:val="24"/>
        </w:rPr>
        <w:t xml:space="preserve"> </w:t>
      </w:r>
    </w:p>
    <w:p w14:paraId="46B66575" w14:textId="74455FF7" w:rsidR="00FB668B" w:rsidRPr="00C63F8F" w:rsidRDefault="0037686B" w:rsidP="009B3927">
      <w:pPr>
        <w:spacing w:after="0" w:line="360" w:lineRule="auto"/>
        <w:jc w:val="both"/>
        <w:rPr>
          <w:rFonts w:ascii="Arial" w:hAnsi="Arial" w:cs="Arial"/>
          <w:sz w:val="24"/>
          <w:szCs w:val="24"/>
          <w:shd w:val="clear" w:color="auto" w:fill="FFFFFF"/>
        </w:rPr>
      </w:pPr>
      <w:r>
        <w:rPr>
          <w:rFonts w:ascii="Arial" w:hAnsi="Arial" w:cs="Arial"/>
          <w:sz w:val="24"/>
          <w:szCs w:val="24"/>
        </w:rPr>
        <w:t>E</w:t>
      </w:r>
      <w:r w:rsidR="00F75F0B" w:rsidRPr="00C63F8F">
        <w:rPr>
          <w:rFonts w:ascii="Arial" w:hAnsi="Arial" w:cs="Arial"/>
          <w:sz w:val="24"/>
          <w:szCs w:val="24"/>
        </w:rPr>
        <w:t xml:space="preserve">stas consideraciones nos </w:t>
      </w:r>
      <w:r w:rsidR="00100F60" w:rsidRPr="00C63F8F">
        <w:rPr>
          <w:rFonts w:ascii="Arial" w:hAnsi="Arial" w:cs="Arial"/>
          <w:sz w:val="24"/>
          <w:szCs w:val="24"/>
        </w:rPr>
        <w:t>hacen plantear</w:t>
      </w:r>
      <w:r w:rsidR="00F75F0B" w:rsidRPr="00C63F8F">
        <w:rPr>
          <w:rFonts w:ascii="Arial" w:hAnsi="Arial" w:cs="Arial"/>
          <w:sz w:val="24"/>
          <w:szCs w:val="24"/>
        </w:rPr>
        <w:t xml:space="preserve"> la siguiente interrogante: </w:t>
      </w:r>
      <w:r w:rsidR="00100F60" w:rsidRPr="00C63F8F">
        <w:rPr>
          <w:rFonts w:ascii="Arial" w:hAnsi="Arial" w:cs="Arial"/>
          <w:sz w:val="24"/>
          <w:szCs w:val="24"/>
          <w:shd w:val="clear" w:color="auto" w:fill="FFFFFF"/>
        </w:rPr>
        <w:t xml:space="preserve">En qué </w:t>
      </w:r>
      <w:r w:rsidR="0070543D" w:rsidRPr="00C63F8F">
        <w:rPr>
          <w:rFonts w:ascii="Arial" w:hAnsi="Arial" w:cs="Arial"/>
          <w:sz w:val="24"/>
          <w:szCs w:val="24"/>
          <w:shd w:val="clear" w:color="auto" w:fill="FFFFFF"/>
        </w:rPr>
        <w:t xml:space="preserve"> nivel </w:t>
      </w:r>
      <w:r w:rsidR="00100F60" w:rsidRPr="00C63F8F">
        <w:rPr>
          <w:rFonts w:ascii="Arial" w:hAnsi="Arial" w:cs="Arial"/>
          <w:sz w:val="24"/>
          <w:szCs w:val="24"/>
          <w:shd w:val="clear" w:color="auto" w:fill="FFFFFF"/>
        </w:rPr>
        <w:t>se encuentra el</w:t>
      </w:r>
      <w:r w:rsidR="0070543D" w:rsidRPr="00C63F8F">
        <w:rPr>
          <w:rFonts w:ascii="Arial" w:hAnsi="Arial" w:cs="Arial"/>
          <w:sz w:val="24"/>
          <w:szCs w:val="24"/>
          <w:shd w:val="clear" w:color="auto" w:fill="FFFFFF"/>
        </w:rPr>
        <w:t xml:space="preserve"> sentido de coherencia de l</w:t>
      </w:r>
      <w:r w:rsidR="00081E3F" w:rsidRPr="00C63F8F">
        <w:rPr>
          <w:rFonts w:ascii="Arial" w:hAnsi="Arial" w:cs="Arial"/>
          <w:sz w:val="24"/>
          <w:szCs w:val="24"/>
          <w:shd w:val="clear" w:color="auto" w:fill="FFFFFF"/>
        </w:rPr>
        <w:t>as personas</w:t>
      </w:r>
      <w:r w:rsidR="0070543D" w:rsidRPr="00C63F8F">
        <w:rPr>
          <w:rFonts w:ascii="Arial" w:hAnsi="Arial" w:cs="Arial"/>
          <w:sz w:val="24"/>
          <w:szCs w:val="24"/>
          <w:shd w:val="clear" w:color="auto" w:fill="FFFFFF"/>
        </w:rPr>
        <w:t xml:space="preserve"> hipertens</w:t>
      </w:r>
      <w:r w:rsidR="00081E3F" w:rsidRPr="00C63F8F">
        <w:rPr>
          <w:rFonts w:ascii="Arial" w:hAnsi="Arial" w:cs="Arial"/>
          <w:sz w:val="24"/>
          <w:szCs w:val="24"/>
          <w:shd w:val="clear" w:color="auto" w:fill="FFFFFF"/>
        </w:rPr>
        <w:t>a</w:t>
      </w:r>
      <w:r w:rsidR="0070543D" w:rsidRPr="00C63F8F">
        <w:rPr>
          <w:rFonts w:ascii="Arial" w:hAnsi="Arial" w:cs="Arial"/>
          <w:sz w:val="24"/>
          <w:szCs w:val="24"/>
          <w:shd w:val="clear" w:color="auto" w:fill="FFFFFF"/>
        </w:rPr>
        <w:t xml:space="preserve">s </w:t>
      </w:r>
      <w:r w:rsidR="00100F60" w:rsidRPr="00C63F8F">
        <w:rPr>
          <w:rFonts w:ascii="Arial" w:hAnsi="Arial" w:cs="Arial"/>
          <w:sz w:val="24"/>
          <w:szCs w:val="24"/>
          <w:shd w:val="clear" w:color="auto" w:fill="FFFFFF"/>
        </w:rPr>
        <w:t>del</w:t>
      </w:r>
      <w:r w:rsidR="009B676E" w:rsidRPr="00C63F8F">
        <w:rPr>
          <w:rFonts w:ascii="Arial" w:hAnsi="Arial" w:cs="Arial"/>
          <w:sz w:val="24"/>
          <w:szCs w:val="24"/>
          <w:shd w:val="clear" w:color="auto" w:fill="FFFFFF"/>
        </w:rPr>
        <w:t xml:space="preserve"> estudio</w:t>
      </w:r>
      <w:r w:rsidR="0070543D" w:rsidRPr="00C63F8F">
        <w:rPr>
          <w:rFonts w:ascii="Arial" w:hAnsi="Arial" w:cs="Arial"/>
          <w:sz w:val="24"/>
          <w:szCs w:val="24"/>
          <w:shd w:val="clear" w:color="auto" w:fill="FFFFFF"/>
        </w:rPr>
        <w:t xml:space="preserve"> y qué</w:t>
      </w:r>
      <w:r w:rsidR="0069506C" w:rsidRPr="00C63F8F">
        <w:rPr>
          <w:rFonts w:ascii="Arial" w:hAnsi="Arial" w:cs="Arial"/>
          <w:sz w:val="24"/>
          <w:szCs w:val="24"/>
          <w:shd w:val="clear" w:color="auto" w:fill="FFFFFF"/>
        </w:rPr>
        <w:t xml:space="preserve"> relaci</w:t>
      </w:r>
      <w:r w:rsidR="0070543D" w:rsidRPr="00C63F8F">
        <w:rPr>
          <w:rFonts w:ascii="Arial" w:hAnsi="Arial" w:cs="Arial"/>
          <w:sz w:val="24"/>
          <w:szCs w:val="24"/>
          <w:shd w:val="clear" w:color="auto" w:fill="FFFFFF"/>
        </w:rPr>
        <w:t>ón tiene</w:t>
      </w:r>
      <w:r w:rsidR="0069506C" w:rsidRPr="00C63F8F">
        <w:rPr>
          <w:rFonts w:ascii="Arial" w:hAnsi="Arial" w:cs="Arial"/>
          <w:sz w:val="24"/>
          <w:szCs w:val="24"/>
          <w:shd w:val="clear" w:color="auto" w:fill="FFFFFF"/>
        </w:rPr>
        <w:t xml:space="preserve"> la edad el sexo y</w:t>
      </w:r>
      <w:r w:rsidR="00100F60" w:rsidRPr="00C63F8F">
        <w:rPr>
          <w:rFonts w:ascii="Arial" w:hAnsi="Arial" w:cs="Arial"/>
          <w:sz w:val="24"/>
          <w:szCs w:val="24"/>
          <w:shd w:val="clear" w:color="auto" w:fill="FFFFFF"/>
        </w:rPr>
        <w:t xml:space="preserve"> el</w:t>
      </w:r>
      <w:r w:rsidR="0069506C" w:rsidRPr="00C63F8F">
        <w:rPr>
          <w:rFonts w:ascii="Arial" w:hAnsi="Arial" w:cs="Arial"/>
          <w:sz w:val="24"/>
          <w:szCs w:val="24"/>
          <w:shd w:val="clear" w:color="auto" w:fill="FFFFFF"/>
        </w:rPr>
        <w:t xml:space="preserve"> nivel educacional con el </w:t>
      </w:r>
      <w:r w:rsidR="00A05A4C">
        <w:rPr>
          <w:rFonts w:ascii="Arial" w:hAnsi="Arial" w:cs="Arial"/>
          <w:sz w:val="24"/>
          <w:szCs w:val="24"/>
          <w:shd w:val="clear" w:color="auto" w:fill="FFFFFF"/>
        </w:rPr>
        <w:t>SOC</w:t>
      </w:r>
      <w:r w:rsidR="00BA2B6C" w:rsidRPr="00C63F8F">
        <w:rPr>
          <w:rFonts w:ascii="Arial" w:hAnsi="Arial" w:cs="Arial"/>
          <w:sz w:val="24"/>
          <w:szCs w:val="24"/>
          <w:shd w:val="clear" w:color="auto" w:fill="FFFFFF"/>
        </w:rPr>
        <w:t xml:space="preserve"> en </w:t>
      </w:r>
      <w:r w:rsidR="0070543D" w:rsidRPr="00C63F8F">
        <w:rPr>
          <w:rFonts w:ascii="Arial" w:hAnsi="Arial" w:cs="Arial"/>
          <w:sz w:val="24"/>
          <w:szCs w:val="24"/>
          <w:shd w:val="clear" w:color="auto" w:fill="FFFFFF"/>
        </w:rPr>
        <w:t>dich</w:t>
      </w:r>
      <w:r w:rsidR="00081E3F" w:rsidRPr="00C63F8F">
        <w:rPr>
          <w:rFonts w:ascii="Arial" w:hAnsi="Arial" w:cs="Arial"/>
          <w:sz w:val="24"/>
          <w:szCs w:val="24"/>
          <w:shd w:val="clear" w:color="auto" w:fill="FFFFFF"/>
        </w:rPr>
        <w:t>as personas.</w:t>
      </w:r>
    </w:p>
    <w:p w14:paraId="1A1B5DD5" w14:textId="6886E4AE" w:rsidR="009776C6" w:rsidRPr="00C63F8F" w:rsidRDefault="00491BDF" w:rsidP="009B3927">
      <w:pPr>
        <w:spacing w:after="0" w:line="360" w:lineRule="auto"/>
        <w:jc w:val="both"/>
        <w:rPr>
          <w:rFonts w:ascii="Arial" w:hAnsi="Arial" w:cs="Arial"/>
          <w:sz w:val="24"/>
          <w:szCs w:val="24"/>
        </w:rPr>
      </w:pPr>
      <w:r w:rsidRPr="00C63F8F">
        <w:rPr>
          <w:rFonts w:ascii="Arial" w:hAnsi="Arial" w:cs="Arial"/>
          <w:sz w:val="24"/>
          <w:szCs w:val="24"/>
          <w:shd w:val="clear" w:color="auto" w:fill="FFFFFF"/>
        </w:rPr>
        <w:t xml:space="preserve"> </w:t>
      </w:r>
      <w:r w:rsidR="00100F60" w:rsidRPr="00C63F8F">
        <w:rPr>
          <w:rFonts w:ascii="Arial" w:hAnsi="Arial" w:cs="Arial"/>
          <w:sz w:val="24"/>
          <w:szCs w:val="24"/>
          <w:shd w:val="clear" w:color="auto" w:fill="FFFFFF"/>
        </w:rPr>
        <w:t>S</w:t>
      </w:r>
      <w:r w:rsidRPr="00C63F8F">
        <w:rPr>
          <w:rFonts w:ascii="Arial" w:hAnsi="Arial" w:cs="Arial"/>
          <w:sz w:val="24"/>
          <w:szCs w:val="24"/>
          <w:shd w:val="clear" w:color="auto" w:fill="FFFFFF"/>
        </w:rPr>
        <w:t>e propone como objetivo de la investigación</w:t>
      </w:r>
      <w:bookmarkStart w:id="4" w:name="_Hlk143240996"/>
      <w:r w:rsidRPr="00C63F8F">
        <w:rPr>
          <w:rFonts w:ascii="Arial" w:hAnsi="Arial" w:cs="Arial"/>
          <w:sz w:val="24"/>
          <w:szCs w:val="24"/>
        </w:rPr>
        <w:t>:</w:t>
      </w:r>
      <w:bookmarkStart w:id="5" w:name="_Hlk142284775"/>
      <w:r w:rsidR="00832CBD" w:rsidRPr="00C63F8F">
        <w:rPr>
          <w:rFonts w:ascii="Arial" w:hAnsi="Arial" w:cs="Arial"/>
          <w:sz w:val="24"/>
          <w:szCs w:val="24"/>
        </w:rPr>
        <w:t xml:space="preserve"> </w:t>
      </w:r>
      <w:r w:rsidR="0069506C" w:rsidRPr="00C63F8F">
        <w:rPr>
          <w:rFonts w:ascii="Arial" w:hAnsi="Arial" w:cs="Arial"/>
          <w:sz w:val="24"/>
          <w:szCs w:val="24"/>
        </w:rPr>
        <w:t>Identificar el</w:t>
      </w:r>
      <w:r w:rsidR="00832CBD" w:rsidRPr="00C63F8F">
        <w:rPr>
          <w:rFonts w:ascii="Arial" w:hAnsi="Arial" w:cs="Arial"/>
          <w:sz w:val="24"/>
          <w:szCs w:val="24"/>
        </w:rPr>
        <w:t xml:space="preserve"> </w:t>
      </w:r>
      <w:r w:rsidR="0070543D" w:rsidRPr="00C63F8F">
        <w:rPr>
          <w:rFonts w:ascii="Arial" w:hAnsi="Arial" w:cs="Arial"/>
          <w:sz w:val="24"/>
          <w:szCs w:val="24"/>
        </w:rPr>
        <w:t>nivel de</w:t>
      </w:r>
      <w:r w:rsidR="00167B85" w:rsidRPr="00C63F8F">
        <w:rPr>
          <w:rFonts w:ascii="Arial" w:hAnsi="Arial" w:cs="Arial"/>
          <w:sz w:val="24"/>
          <w:szCs w:val="24"/>
        </w:rPr>
        <w:t>l</w:t>
      </w:r>
      <w:r w:rsidR="0070543D" w:rsidRPr="00C63F8F">
        <w:rPr>
          <w:rFonts w:ascii="Arial" w:hAnsi="Arial" w:cs="Arial"/>
          <w:sz w:val="24"/>
          <w:szCs w:val="24"/>
        </w:rPr>
        <w:t xml:space="preserve"> </w:t>
      </w:r>
      <w:r w:rsidR="00BA2B6C" w:rsidRPr="00C63F8F">
        <w:rPr>
          <w:rFonts w:ascii="Arial" w:hAnsi="Arial" w:cs="Arial"/>
          <w:sz w:val="24"/>
          <w:szCs w:val="24"/>
        </w:rPr>
        <w:t xml:space="preserve">sentido de coherencia </w:t>
      </w:r>
      <w:r w:rsidR="0070543D" w:rsidRPr="00C63F8F">
        <w:rPr>
          <w:rFonts w:ascii="Arial" w:hAnsi="Arial" w:cs="Arial"/>
          <w:sz w:val="24"/>
          <w:szCs w:val="24"/>
        </w:rPr>
        <w:t xml:space="preserve"> presente</w:t>
      </w:r>
      <w:bookmarkEnd w:id="5"/>
      <w:r w:rsidR="009B676E" w:rsidRPr="00C63F8F">
        <w:rPr>
          <w:rFonts w:ascii="Arial" w:hAnsi="Arial" w:cs="Arial"/>
          <w:sz w:val="24"/>
          <w:szCs w:val="24"/>
        </w:rPr>
        <w:t xml:space="preserve"> en las personas hipertensas que son atendidas en el consultorio médico número 36 del área de salud Hermanos Cruz, en Pinar del Río </w:t>
      </w:r>
      <w:r w:rsidR="0069506C" w:rsidRPr="00C63F8F">
        <w:rPr>
          <w:rFonts w:ascii="Arial" w:hAnsi="Arial" w:cs="Arial"/>
          <w:sz w:val="24"/>
          <w:szCs w:val="24"/>
        </w:rPr>
        <w:t xml:space="preserve">y </w:t>
      </w:r>
      <w:r w:rsidR="009B676E" w:rsidRPr="00C63F8F">
        <w:rPr>
          <w:rFonts w:ascii="Arial" w:hAnsi="Arial" w:cs="Arial"/>
          <w:sz w:val="24"/>
          <w:szCs w:val="24"/>
        </w:rPr>
        <w:t xml:space="preserve">la relación existente entre el </w:t>
      </w:r>
      <w:r w:rsidR="00A05A4C">
        <w:rPr>
          <w:rFonts w:ascii="Arial" w:hAnsi="Arial" w:cs="Arial"/>
          <w:sz w:val="24"/>
          <w:szCs w:val="24"/>
        </w:rPr>
        <w:t>SOC</w:t>
      </w:r>
      <w:r w:rsidR="0069506C" w:rsidRPr="00C63F8F">
        <w:rPr>
          <w:rFonts w:ascii="Arial" w:hAnsi="Arial" w:cs="Arial"/>
          <w:sz w:val="24"/>
          <w:szCs w:val="24"/>
        </w:rPr>
        <w:t xml:space="preserve"> </w:t>
      </w:r>
      <w:r w:rsidR="009B676E" w:rsidRPr="00C63F8F">
        <w:rPr>
          <w:rFonts w:ascii="Arial" w:hAnsi="Arial" w:cs="Arial"/>
          <w:sz w:val="24"/>
          <w:szCs w:val="24"/>
        </w:rPr>
        <w:t>y</w:t>
      </w:r>
      <w:r w:rsidR="0069506C" w:rsidRPr="00C63F8F">
        <w:rPr>
          <w:rFonts w:ascii="Arial" w:hAnsi="Arial" w:cs="Arial"/>
          <w:sz w:val="24"/>
          <w:szCs w:val="24"/>
        </w:rPr>
        <w:t xml:space="preserve"> la edad</w:t>
      </w:r>
      <w:r w:rsidR="009B676E" w:rsidRPr="00C63F8F">
        <w:rPr>
          <w:rFonts w:ascii="Arial" w:hAnsi="Arial" w:cs="Arial"/>
          <w:sz w:val="24"/>
          <w:szCs w:val="24"/>
        </w:rPr>
        <w:t>,</w:t>
      </w:r>
      <w:r w:rsidR="0069506C" w:rsidRPr="00C63F8F">
        <w:rPr>
          <w:rFonts w:ascii="Arial" w:hAnsi="Arial" w:cs="Arial"/>
          <w:sz w:val="24"/>
          <w:szCs w:val="24"/>
        </w:rPr>
        <w:t xml:space="preserve"> sexo y nivel educacional</w:t>
      </w:r>
      <w:r w:rsidR="009B676E" w:rsidRPr="00C63F8F">
        <w:rPr>
          <w:rFonts w:ascii="Arial" w:hAnsi="Arial" w:cs="Arial"/>
          <w:sz w:val="24"/>
          <w:szCs w:val="24"/>
        </w:rPr>
        <w:t>.</w:t>
      </w:r>
    </w:p>
    <w:bookmarkEnd w:id="4"/>
    <w:p w14:paraId="180A34F9" w14:textId="77777777" w:rsidR="00491BDF" w:rsidRPr="00C63F8F" w:rsidRDefault="00491BDF" w:rsidP="009B3927">
      <w:pPr>
        <w:spacing w:after="0" w:line="360" w:lineRule="auto"/>
        <w:jc w:val="both"/>
        <w:rPr>
          <w:rFonts w:ascii="Arial" w:hAnsi="Arial" w:cs="Arial"/>
          <w:sz w:val="24"/>
          <w:szCs w:val="24"/>
        </w:rPr>
      </w:pPr>
    </w:p>
    <w:p w14:paraId="20EEE290" w14:textId="77777777" w:rsidR="00491BDF" w:rsidRPr="00C63F8F" w:rsidRDefault="00491BDF" w:rsidP="009B3927">
      <w:pPr>
        <w:spacing w:after="0" w:line="360" w:lineRule="auto"/>
        <w:jc w:val="both"/>
        <w:rPr>
          <w:rFonts w:ascii="Arial" w:hAnsi="Arial" w:cs="Arial"/>
          <w:sz w:val="24"/>
          <w:szCs w:val="24"/>
        </w:rPr>
      </w:pPr>
    </w:p>
    <w:p w14:paraId="15387CF0" w14:textId="77777777" w:rsidR="00100F60" w:rsidRPr="00C63F8F" w:rsidRDefault="00100F60" w:rsidP="009B3927">
      <w:pPr>
        <w:spacing w:after="0" w:line="360" w:lineRule="auto"/>
        <w:jc w:val="both"/>
        <w:rPr>
          <w:rFonts w:ascii="Arial" w:hAnsi="Arial" w:cs="Arial"/>
          <w:sz w:val="24"/>
          <w:szCs w:val="24"/>
        </w:rPr>
      </w:pPr>
    </w:p>
    <w:p w14:paraId="7A92DB69" w14:textId="77777777" w:rsidR="00484F9F" w:rsidRDefault="00484F9F" w:rsidP="009B3927">
      <w:pPr>
        <w:spacing w:after="0" w:line="360" w:lineRule="auto"/>
        <w:jc w:val="both"/>
        <w:rPr>
          <w:rFonts w:ascii="Arial" w:hAnsi="Arial" w:cs="Arial"/>
          <w:sz w:val="24"/>
          <w:szCs w:val="24"/>
        </w:rPr>
      </w:pPr>
    </w:p>
    <w:p w14:paraId="45F6AC83" w14:textId="77777777" w:rsidR="00484F9F" w:rsidRDefault="00484F9F" w:rsidP="009B3927">
      <w:pPr>
        <w:spacing w:after="0" w:line="360" w:lineRule="auto"/>
        <w:jc w:val="both"/>
        <w:rPr>
          <w:rFonts w:ascii="Arial" w:hAnsi="Arial" w:cs="Arial"/>
          <w:sz w:val="24"/>
          <w:szCs w:val="24"/>
        </w:rPr>
      </w:pPr>
    </w:p>
    <w:p w14:paraId="26035D96" w14:textId="77777777" w:rsidR="00484F9F" w:rsidRDefault="00484F9F" w:rsidP="009B3927">
      <w:pPr>
        <w:spacing w:after="0" w:line="360" w:lineRule="auto"/>
        <w:jc w:val="both"/>
        <w:rPr>
          <w:rFonts w:ascii="Arial" w:hAnsi="Arial" w:cs="Arial"/>
          <w:sz w:val="24"/>
          <w:szCs w:val="24"/>
        </w:rPr>
      </w:pPr>
    </w:p>
    <w:p w14:paraId="2D5B442A" w14:textId="792E980D" w:rsidR="009776C6" w:rsidRPr="00C63F8F" w:rsidRDefault="009776C6" w:rsidP="009B3927">
      <w:pPr>
        <w:spacing w:after="0" w:line="360" w:lineRule="auto"/>
        <w:jc w:val="both"/>
        <w:rPr>
          <w:rFonts w:ascii="Arial" w:hAnsi="Arial" w:cs="Arial"/>
          <w:sz w:val="24"/>
          <w:szCs w:val="24"/>
        </w:rPr>
      </w:pPr>
      <w:r w:rsidRPr="00C63F8F">
        <w:rPr>
          <w:rFonts w:ascii="Arial" w:hAnsi="Arial" w:cs="Arial"/>
          <w:sz w:val="24"/>
          <w:szCs w:val="24"/>
        </w:rPr>
        <w:t>Método</w:t>
      </w:r>
    </w:p>
    <w:p w14:paraId="6F928D60" w14:textId="0FD3DF5D" w:rsidR="00FB668B" w:rsidRPr="00C63F8F" w:rsidRDefault="00712309" w:rsidP="009B3927">
      <w:pPr>
        <w:spacing w:after="0" w:line="360" w:lineRule="auto"/>
        <w:jc w:val="both"/>
        <w:rPr>
          <w:rFonts w:ascii="Arial" w:hAnsi="Arial" w:cs="Arial"/>
          <w:sz w:val="24"/>
          <w:szCs w:val="24"/>
        </w:rPr>
      </w:pPr>
      <w:r w:rsidRPr="00C63F8F">
        <w:rPr>
          <w:rFonts w:ascii="Arial" w:hAnsi="Arial" w:cs="Arial"/>
          <w:sz w:val="24"/>
          <w:szCs w:val="24"/>
        </w:rPr>
        <w:t>Se realizó un estudio transversal, analítico, cuantitativo, p</w:t>
      </w:r>
      <w:r w:rsidR="00FB668B" w:rsidRPr="00C63F8F">
        <w:rPr>
          <w:rFonts w:ascii="Arial" w:hAnsi="Arial" w:cs="Arial"/>
          <w:sz w:val="24"/>
          <w:szCs w:val="24"/>
        </w:rPr>
        <w:t>articiparon 130 personas adultas hipertensas</w:t>
      </w:r>
      <w:r w:rsidR="008C0182" w:rsidRPr="00C63F8F">
        <w:rPr>
          <w:rFonts w:ascii="Arial" w:hAnsi="Arial" w:cs="Arial"/>
          <w:sz w:val="24"/>
          <w:szCs w:val="24"/>
        </w:rPr>
        <w:t xml:space="preserve"> pertenecientes al consultorio médico </w:t>
      </w:r>
      <w:r w:rsidR="00A7769E" w:rsidRPr="00C63F8F">
        <w:rPr>
          <w:rFonts w:ascii="Arial" w:hAnsi="Arial" w:cs="Arial"/>
          <w:sz w:val="24"/>
          <w:szCs w:val="24"/>
        </w:rPr>
        <w:t>número</w:t>
      </w:r>
      <w:r w:rsidR="008C0182" w:rsidRPr="00C63F8F">
        <w:rPr>
          <w:rFonts w:ascii="Arial" w:hAnsi="Arial" w:cs="Arial"/>
          <w:sz w:val="24"/>
          <w:szCs w:val="24"/>
        </w:rPr>
        <w:t xml:space="preserve"> 36 del área de salud Hermanos Cruz, con edades comprendidas entre 20 y 60 </w:t>
      </w:r>
      <w:r w:rsidRPr="00C63F8F">
        <w:rPr>
          <w:rFonts w:ascii="Arial" w:hAnsi="Arial" w:cs="Arial"/>
          <w:sz w:val="24"/>
          <w:szCs w:val="24"/>
        </w:rPr>
        <w:t>años, que</w:t>
      </w:r>
      <w:r w:rsidR="008C0182" w:rsidRPr="00C63F8F">
        <w:rPr>
          <w:rFonts w:ascii="Arial" w:hAnsi="Arial" w:cs="Arial"/>
          <w:sz w:val="24"/>
          <w:szCs w:val="24"/>
        </w:rPr>
        <w:t xml:space="preserve"> respondieron </w:t>
      </w:r>
      <w:r w:rsidR="00832CBD" w:rsidRPr="00C63F8F">
        <w:rPr>
          <w:rFonts w:ascii="Arial" w:hAnsi="Arial" w:cs="Arial"/>
          <w:sz w:val="24"/>
          <w:szCs w:val="24"/>
        </w:rPr>
        <w:t xml:space="preserve">el instrumento Orientación ante la vida de Antonovsky de 13 ítems. </w:t>
      </w:r>
      <w:r w:rsidR="008C0182" w:rsidRPr="00C63F8F">
        <w:rPr>
          <w:rFonts w:ascii="Arial" w:hAnsi="Arial" w:cs="Arial"/>
          <w:sz w:val="24"/>
          <w:szCs w:val="24"/>
        </w:rPr>
        <w:t xml:space="preserve"> de forma voluntaria</w:t>
      </w:r>
      <w:r w:rsidRPr="00C63F8F">
        <w:rPr>
          <w:rFonts w:ascii="Arial" w:hAnsi="Arial" w:cs="Arial"/>
          <w:sz w:val="24"/>
          <w:szCs w:val="24"/>
        </w:rPr>
        <w:t>,</w:t>
      </w:r>
      <w:r w:rsidR="008C0182" w:rsidRPr="00C63F8F">
        <w:rPr>
          <w:rFonts w:ascii="Arial" w:hAnsi="Arial" w:cs="Arial"/>
          <w:sz w:val="24"/>
          <w:szCs w:val="24"/>
        </w:rPr>
        <w:t xml:space="preserve"> e</w:t>
      </w:r>
      <w:r w:rsidR="00832CBD" w:rsidRPr="00C63F8F">
        <w:rPr>
          <w:rFonts w:ascii="Arial" w:hAnsi="Arial" w:cs="Arial"/>
          <w:sz w:val="24"/>
          <w:szCs w:val="24"/>
        </w:rPr>
        <w:t>l</w:t>
      </w:r>
      <w:r w:rsidR="008C0182" w:rsidRPr="00C63F8F">
        <w:rPr>
          <w:rFonts w:ascii="Arial" w:hAnsi="Arial" w:cs="Arial"/>
          <w:sz w:val="24"/>
          <w:szCs w:val="24"/>
        </w:rPr>
        <w:t xml:space="preserve"> criterio de </w:t>
      </w:r>
      <w:r w:rsidR="00832CBD" w:rsidRPr="00C63F8F">
        <w:rPr>
          <w:rFonts w:ascii="Arial" w:hAnsi="Arial" w:cs="Arial"/>
          <w:sz w:val="24"/>
          <w:szCs w:val="24"/>
        </w:rPr>
        <w:t xml:space="preserve">exclusión </w:t>
      </w:r>
      <w:r w:rsidR="00722D6B" w:rsidRPr="00C63F8F">
        <w:rPr>
          <w:rFonts w:ascii="Arial" w:hAnsi="Arial" w:cs="Arial"/>
          <w:sz w:val="24"/>
          <w:szCs w:val="24"/>
        </w:rPr>
        <w:t>fueron las personas hipertensas mayores de 60 años y los menores de 20.</w:t>
      </w:r>
    </w:p>
    <w:p w14:paraId="4CD708FE" w14:textId="133C8044" w:rsidR="00271CA3" w:rsidRPr="00C63F8F" w:rsidRDefault="00712309" w:rsidP="009B3927">
      <w:pPr>
        <w:spacing w:after="0" w:line="360" w:lineRule="auto"/>
        <w:jc w:val="both"/>
        <w:rPr>
          <w:rFonts w:ascii="Arial" w:hAnsi="Arial" w:cs="Arial"/>
          <w:sz w:val="24"/>
          <w:szCs w:val="24"/>
        </w:rPr>
      </w:pPr>
      <w:r w:rsidRPr="00C63F8F">
        <w:rPr>
          <w:rFonts w:ascii="Arial" w:hAnsi="Arial" w:cs="Arial"/>
          <w:sz w:val="24"/>
          <w:szCs w:val="24"/>
        </w:rPr>
        <w:t xml:space="preserve">Los datos se obtuvieron en un solo momento, en un período de tiempo específico y mediante una sola medición.  </w:t>
      </w:r>
      <w:r w:rsidR="00722D6B" w:rsidRPr="00C63F8F">
        <w:rPr>
          <w:rFonts w:ascii="Arial" w:hAnsi="Arial" w:cs="Arial"/>
          <w:sz w:val="24"/>
          <w:szCs w:val="24"/>
        </w:rPr>
        <w:t xml:space="preserve">Se recogieron datos como </w:t>
      </w:r>
      <w:r w:rsidRPr="00C63F8F">
        <w:rPr>
          <w:rFonts w:ascii="Arial" w:hAnsi="Arial" w:cs="Arial"/>
          <w:sz w:val="24"/>
          <w:szCs w:val="24"/>
        </w:rPr>
        <w:t>edad,</w:t>
      </w:r>
      <w:r w:rsidR="00722D6B" w:rsidRPr="00C63F8F">
        <w:rPr>
          <w:rFonts w:ascii="Arial" w:hAnsi="Arial" w:cs="Arial"/>
          <w:sz w:val="24"/>
          <w:szCs w:val="24"/>
        </w:rPr>
        <w:t xml:space="preserve"> sexo</w:t>
      </w:r>
      <w:r w:rsidR="0069506C" w:rsidRPr="00C63F8F">
        <w:rPr>
          <w:rFonts w:ascii="Arial" w:hAnsi="Arial" w:cs="Arial"/>
          <w:sz w:val="24"/>
          <w:szCs w:val="24"/>
        </w:rPr>
        <w:t xml:space="preserve"> y</w:t>
      </w:r>
      <w:r w:rsidR="00722D6B" w:rsidRPr="00C63F8F">
        <w:rPr>
          <w:rFonts w:ascii="Arial" w:hAnsi="Arial" w:cs="Arial"/>
          <w:sz w:val="24"/>
          <w:szCs w:val="24"/>
        </w:rPr>
        <w:t xml:space="preserve"> nivel cultural  se aplicó el cuestionario de Anton</w:t>
      </w:r>
      <w:r w:rsidR="00E512CB" w:rsidRPr="00C63F8F">
        <w:rPr>
          <w:rFonts w:ascii="Arial" w:hAnsi="Arial" w:cs="Arial"/>
          <w:sz w:val="24"/>
          <w:szCs w:val="24"/>
        </w:rPr>
        <w:t>o</w:t>
      </w:r>
      <w:r w:rsidR="00722D6B" w:rsidRPr="00C63F8F">
        <w:rPr>
          <w:rFonts w:ascii="Arial" w:hAnsi="Arial" w:cs="Arial"/>
          <w:sz w:val="24"/>
          <w:szCs w:val="24"/>
        </w:rPr>
        <w:t xml:space="preserve">vsky  de 13 </w:t>
      </w:r>
      <w:r w:rsidR="00FA1DD9" w:rsidRPr="00C63F8F">
        <w:rPr>
          <w:rFonts w:ascii="Arial" w:hAnsi="Arial" w:cs="Arial"/>
          <w:sz w:val="24"/>
          <w:szCs w:val="24"/>
        </w:rPr>
        <w:t>ítems</w:t>
      </w:r>
      <w:r w:rsidR="00271CA3" w:rsidRPr="00C63F8F">
        <w:rPr>
          <w:rFonts w:ascii="Arial" w:hAnsi="Arial" w:cs="Arial"/>
          <w:sz w:val="24"/>
          <w:szCs w:val="24"/>
        </w:rPr>
        <w:t>, se evaluó la relación entre sentido de coherencia y el sexo, la edad y nivel educacional</w:t>
      </w:r>
      <w:r w:rsidR="00243ADC" w:rsidRPr="00C63F8F">
        <w:rPr>
          <w:rFonts w:ascii="Arial" w:hAnsi="Arial" w:cs="Arial"/>
          <w:sz w:val="24"/>
          <w:szCs w:val="24"/>
        </w:rPr>
        <w:t>, se analizó la confiabilidad interna del cuestionario.</w:t>
      </w:r>
      <w:r w:rsidR="00066B32" w:rsidRPr="00C63F8F">
        <w:rPr>
          <w:rFonts w:ascii="Arial" w:hAnsi="Arial" w:cs="Arial"/>
          <w:sz w:val="24"/>
          <w:szCs w:val="24"/>
        </w:rPr>
        <w:t xml:space="preserve"> </w:t>
      </w:r>
      <w:bookmarkStart w:id="6" w:name="_Hlk143241152"/>
      <w:r w:rsidR="00066B32" w:rsidRPr="00C63F8F">
        <w:rPr>
          <w:rFonts w:ascii="Arial" w:hAnsi="Arial" w:cs="Arial"/>
          <w:sz w:val="24"/>
          <w:szCs w:val="24"/>
        </w:rPr>
        <w:t xml:space="preserve">Para el análisis estadístico se utilizó el programa computarizado, EXCEL y SPSS, para las variables medidas en escala nominal con medidas de dispersión desviación estándar, valor mínimo y máximo, promedio según la escala de medición. </w:t>
      </w:r>
      <w:r w:rsidR="00271CA3" w:rsidRPr="00C63F8F">
        <w:rPr>
          <w:rFonts w:ascii="Arial" w:hAnsi="Arial" w:cs="Arial"/>
          <w:sz w:val="24"/>
          <w:szCs w:val="24"/>
        </w:rPr>
        <w:t xml:space="preserve">Prueba t de </w:t>
      </w:r>
      <w:proofErr w:type="spellStart"/>
      <w:r w:rsidR="00271CA3" w:rsidRPr="00C63F8F">
        <w:rPr>
          <w:rFonts w:ascii="Arial" w:hAnsi="Arial" w:cs="Arial"/>
          <w:sz w:val="24"/>
          <w:szCs w:val="24"/>
        </w:rPr>
        <w:t>Student</w:t>
      </w:r>
      <w:proofErr w:type="spellEnd"/>
      <w:r w:rsidR="00271CA3" w:rsidRPr="00C63F8F">
        <w:rPr>
          <w:rFonts w:ascii="Arial" w:hAnsi="Arial" w:cs="Arial"/>
          <w:sz w:val="24"/>
          <w:szCs w:val="24"/>
        </w:rPr>
        <w:t xml:space="preserve"> (pruebas </w:t>
      </w:r>
      <w:r w:rsidR="00FA1DD9" w:rsidRPr="00C63F8F">
        <w:rPr>
          <w:rFonts w:ascii="Arial" w:hAnsi="Arial" w:cs="Arial"/>
          <w:sz w:val="24"/>
          <w:szCs w:val="24"/>
        </w:rPr>
        <w:t>paramétricas) En</w:t>
      </w:r>
      <w:r w:rsidR="00271CA3" w:rsidRPr="00C63F8F">
        <w:rPr>
          <w:rFonts w:ascii="Arial" w:hAnsi="Arial" w:cs="Arial"/>
          <w:sz w:val="24"/>
          <w:szCs w:val="24"/>
        </w:rPr>
        <w:t xml:space="preserve"> el caso de diferencias entre más de dos grupos se utilizó el test paramétrico de ANOVA (Análisis de varianza) de una vía. Análisis de varianza de un factor y multifactorial, con ajuste de comparaciones múltiples Post-hoc de Tukey. Estas pruebas estadísticas se realizaron para conocer si existían diferencias significativas entre grupos</w:t>
      </w:r>
      <w:r w:rsidR="005C4340" w:rsidRPr="00C63F8F">
        <w:rPr>
          <w:rFonts w:ascii="Arial" w:hAnsi="Arial" w:cs="Arial"/>
          <w:sz w:val="24"/>
          <w:szCs w:val="24"/>
        </w:rPr>
        <w:t>.</w:t>
      </w:r>
      <w:r w:rsidR="00271CA3" w:rsidRPr="00C63F8F">
        <w:rPr>
          <w:rFonts w:ascii="Arial" w:hAnsi="Arial" w:cs="Arial"/>
          <w:sz w:val="24"/>
          <w:szCs w:val="24"/>
        </w:rPr>
        <w:t xml:space="preserve"> </w:t>
      </w:r>
      <w:r w:rsidR="00243ADC" w:rsidRPr="00C63F8F">
        <w:rPr>
          <w:rFonts w:ascii="Arial" w:hAnsi="Arial" w:cs="Arial"/>
          <w:sz w:val="24"/>
          <w:szCs w:val="24"/>
        </w:rPr>
        <w:t xml:space="preserve">Cálculo de la fiabilidad del instrumento (SOC mediante el análisis de confiabilidad interna con </w:t>
      </w:r>
      <w:r w:rsidR="00FA1DD9" w:rsidRPr="00C63F8F">
        <w:rPr>
          <w:rFonts w:ascii="Arial" w:hAnsi="Arial" w:cs="Arial"/>
          <w:sz w:val="24"/>
          <w:szCs w:val="24"/>
        </w:rPr>
        <w:t>Coeficiente</w:t>
      </w:r>
      <w:r w:rsidR="00243ADC" w:rsidRPr="00C63F8F">
        <w:rPr>
          <w:rFonts w:ascii="Arial" w:hAnsi="Arial" w:cs="Arial"/>
          <w:sz w:val="24"/>
          <w:szCs w:val="24"/>
        </w:rPr>
        <w:t xml:space="preserve"> alfa de Cronbach, En todos los análisis se estableció un nivel de confianza del 95% (p&lt;0.05).</w:t>
      </w:r>
    </w:p>
    <w:bookmarkEnd w:id="6"/>
    <w:p w14:paraId="59838B7B" w14:textId="7080C6F2" w:rsidR="00066B32" w:rsidRPr="00C63F8F" w:rsidRDefault="00066B32" w:rsidP="009B3927">
      <w:pPr>
        <w:spacing w:after="0" w:line="360" w:lineRule="auto"/>
        <w:jc w:val="both"/>
        <w:rPr>
          <w:rFonts w:ascii="Arial" w:hAnsi="Arial" w:cs="Arial"/>
          <w:sz w:val="24"/>
          <w:szCs w:val="24"/>
        </w:rPr>
      </w:pPr>
    </w:p>
    <w:p w14:paraId="472F3554" w14:textId="268AC414" w:rsidR="00832CBD" w:rsidRPr="00C63F8F" w:rsidRDefault="00832CBD" w:rsidP="009B3927">
      <w:pPr>
        <w:spacing w:after="0" w:line="360" w:lineRule="auto"/>
        <w:jc w:val="both"/>
        <w:rPr>
          <w:rStyle w:val="markedcontent"/>
          <w:rFonts w:ascii="Arial" w:hAnsi="Arial" w:cs="Arial"/>
          <w:sz w:val="24"/>
          <w:szCs w:val="24"/>
        </w:rPr>
      </w:pPr>
    </w:p>
    <w:p w14:paraId="10CB82C3" w14:textId="6A6420FE" w:rsidR="00712309" w:rsidRPr="00C63F8F" w:rsidRDefault="00712309" w:rsidP="009B3927">
      <w:pPr>
        <w:spacing w:after="0" w:line="360" w:lineRule="auto"/>
        <w:jc w:val="both"/>
        <w:rPr>
          <w:rStyle w:val="markedcontent"/>
          <w:rFonts w:ascii="Arial" w:hAnsi="Arial" w:cs="Arial"/>
          <w:sz w:val="24"/>
          <w:szCs w:val="24"/>
        </w:rPr>
      </w:pPr>
    </w:p>
    <w:p w14:paraId="1E52AC48" w14:textId="64A8113C" w:rsidR="00712309" w:rsidRPr="00C63F8F" w:rsidRDefault="00712309" w:rsidP="009B3927">
      <w:pPr>
        <w:spacing w:after="0" w:line="360" w:lineRule="auto"/>
        <w:jc w:val="both"/>
        <w:rPr>
          <w:rStyle w:val="markedcontent"/>
          <w:rFonts w:ascii="Arial" w:hAnsi="Arial" w:cs="Arial"/>
          <w:sz w:val="24"/>
          <w:szCs w:val="24"/>
        </w:rPr>
      </w:pPr>
    </w:p>
    <w:p w14:paraId="1EAA04CA" w14:textId="7B8672A0" w:rsidR="00712309" w:rsidRPr="00C63F8F" w:rsidRDefault="00712309" w:rsidP="009B3927">
      <w:pPr>
        <w:spacing w:after="0" w:line="360" w:lineRule="auto"/>
        <w:jc w:val="both"/>
        <w:rPr>
          <w:rStyle w:val="markedcontent"/>
          <w:rFonts w:ascii="Arial" w:hAnsi="Arial" w:cs="Arial"/>
          <w:sz w:val="24"/>
          <w:szCs w:val="24"/>
        </w:rPr>
      </w:pPr>
    </w:p>
    <w:p w14:paraId="6FE85BA2" w14:textId="40104B44" w:rsidR="00712309" w:rsidRPr="00C63F8F" w:rsidRDefault="00712309" w:rsidP="009B3927">
      <w:pPr>
        <w:spacing w:after="0" w:line="360" w:lineRule="auto"/>
        <w:jc w:val="both"/>
        <w:rPr>
          <w:rStyle w:val="markedcontent"/>
          <w:rFonts w:ascii="Arial" w:hAnsi="Arial" w:cs="Arial"/>
          <w:sz w:val="24"/>
          <w:szCs w:val="24"/>
        </w:rPr>
      </w:pPr>
    </w:p>
    <w:p w14:paraId="4C243B75" w14:textId="2509C37C" w:rsidR="00712309" w:rsidRPr="00C63F8F" w:rsidRDefault="00712309" w:rsidP="009B3927">
      <w:pPr>
        <w:spacing w:after="0" w:line="360" w:lineRule="auto"/>
        <w:jc w:val="both"/>
        <w:rPr>
          <w:rStyle w:val="markedcontent"/>
          <w:rFonts w:ascii="Arial" w:hAnsi="Arial" w:cs="Arial"/>
          <w:sz w:val="24"/>
          <w:szCs w:val="24"/>
        </w:rPr>
      </w:pPr>
    </w:p>
    <w:p w14:paraId="029D2692" w14:textId="61DD5D31" w:rsidR="00712309" w:rsidRPr="00C63F8F" w:rsidRDefault="00712309" w:rsidP="009B3927">
      <w:pPr>
        <w:spacing w:after="0" w:line="360" w:lineRule="auto"/>
        <w:jc w:val="both"/>
        <w:rPr>
          <w:rStyle w:val="markedcontent"/>
          <w:rFonts w:ascii="Arial" w:hAnsi="Arial" w:cs="Arial"/>
          <w:sz w:val="24"/>
          <w:szCs w:val="24"/>
        </w:rPr>
      </w:pPr>
    </w:p>
    <w:p w14:paraId="044D1CD0" w14:textId="1D571348" w:rsidR="00712309" w:rsidRPr="00C63F8F" w:rsidRDefault="00712309" w:rsidP="009B3927">
      <w:pPr>
        <w:spacing w:after="0" w:line="360" w:lineRule="auto"/>
        <w:jc w:val="both"/>
        <w:rPr>
          <w:rStyle w:val="markedcontent"/>
          <w:rFonts w:ascii="Arial" w:hAnsi="Arial" w:cs="Arial"/>
          <w:sz w:val="24"/>
          <w:szCs w:val="24"/>
        </w:rPr>
      </w:pPr>
    </w:p>
    <w:p w14:paraId="308B8214" w14:textId="730A19B2" w:rsidR="00712309" w:rsidRPr="00C63F8F" w:rsidRDefault="00712309" w:rsidP="009B3927">
      <w:pPr>
        <w:spacing w:after="0" w:line="360" w:lineRule="auto"/>
        <w:jc w:val="both"/>
        <w:rPr>
          <w:rStyle w:val="markedcontent"/>
          <w:rFonts w:ascii="Arial" w:hAnsi="Arial" w:cs="Arial"/>
          <w:sz w:val="24"/>
          <w:szCs w:val="24"/>
        </w:rPr>
      </w:pPr>
    </w:p>
    <w:p w14:paraId="784D236E" w14:textId="77777777" w:rsidR="00167B85" w:rsidRPr="00C63F8F" w:rsidRDefault="00167B85" w:rsidP="009B3927">
      <w:pPr>
        <w:spacing w:after="0" w:line="360" w:lineRule="auto"/>
        <w:jc w:val="both"/>
        <w:rPr>
          <w:rStyle w:val="markedcontent"/>
          <w:rFonts w:ascii="Arial" w:hAnsi="Arial" w:cs="Arial"/>
          <w:sz w:val="24"/>
          <w:szCs w:val="24"/>
        </w:rPr>
      </w:pPr>
    </w:p>
    <w:p w14:paraId="7FD746CC" w14:textId="77777777" w:rsidR="00100F60" w:rsidRPr="00C63F8F" w:rsidRDefault="00100F60" w:rsidP="009B3927">
      <w:pPr>
        <w:spacing w:after="0" w:line="360" w:lineRule="auto"/>
        <w:jc w:val="both"/>
        <w:rPr>
          <w:rStyle w:val="markedcontent"/>
          <w:rFonts w:ascii="Arial" w:hAnsi="Arial" w:cs="Arial"/>
          <w:sz w:val="24"/>
          <w:szCs w:val="24"/>
        </w:rPr>
      </w:pPr>
    </w:p>
    <w:p w14:paraId="6AB3E8F1" w14:textId="160EEA42" w:rsidR="00FE67F0" w:rsidRPr="00C63F8F" w:rsidRDefault="00712309"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lastRenderedPageBreak/>
        <w:t>Resultados.</w:t>
      </w:r>
      <w:r w:rsidR="009935C7" w:rsidRPr="00C63F8F">
        <w:rPr>
          <w:rStyle w:val="markedcontent"/>
          <w:rFonts w:ascii="Arial" w:hAnsi="Arial" w:cs="Arial"/>
          <w:sz w:val="24"/>
          <w:szCs w:val="24"/>
        </w:rPr>
        <w:t xml:space="preserve"> </w:t>
      </w:r>
    </w:p>
    <w:p w14:paraId="17DD19B8" w14:textId="29788BC4" w:rsidR="00FE67F0" w:rsidRPr="00C63F8F" w:rsidRDefault="00494165" w:rsidP="009B3927">
      <w:pPr>
        <w:spacing w:after="0" w:line="360" w:lineRule="auto"/>
        <w:jc w:val="both"/>
        <w:rPr>
          <w:rFonts w:ascii="Arial" w:hAnsi="Arial" w:cs="Arial"/>
          <w:sz w:val="24"/>
          <w:szCs w:val="24"/>
        </w:rPr>
      </w:pPr>
      <w:r w:rsidRPr="00C63F8F">
        <w:rPr>
          <w:rFonts w:ascii="Arial" w:hAnsi="Arial" w:cs="Arial"/>
          <w:sz w:val="24"/>
          <w:szCs w:val="24"/>
        </w:rPr>
        <w:t>Se analizó una muestra de 130 personas hipertensas se clasificaron por rangos de edades con predominio del rango entre 41 y 50 años, correspondiendo a un 46.9% de la muestra estudiada</w:t>
      </w:r>
      <w:r w:rsidR="007163A2" w:rsidRPr="00C63F8F">
        <w:rPr>
          <w:rFonts w:ascii="Arial" w:hAnsi="Arial" w:cs="Arial"/>
          <w:sz w:val="24"/>
          <w:szCs w:val="24"/>
        </w:rPr>
        <w:t>, el promedio de edad fue de 46 años, un valor mínimo de 25 años y un máximo de 60, La distribución de la muestra es asimétrica negativa ya que el promedio es menor que la mediana</w:t>
      </w:r>
      <w:r w:rsidR="00B87F2F" w:rsidRPr="00C63F8F">
        <w:rPr>
          <w:rFonts w:ascii="Arial" w:hAnsi="Arial" w:cs="Arial"/>
          <w:sz w:val="24"/>
          <w:szCs w:val="24"/>
        </w:rPr>
        <w:t>.</w:t>
      </w:r>
    </w:p>
    <w:p w14:paraId="2CD551AD" w14:textId="352AAC55" w:rsidR="003B6083" w:rsidRPr="00C63F8F" w:rsidRDefault="00FD3583"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En la distribución de la muestra según el sexo se apreció un predomino del sexo femenino en todos los rangos de edades exceptuando en el rango de 20 a 30 años con similares valores. </w:t>
      </w:r>
    </w:p>
    <w:p w14:paraId="0BF1DD44" w14:textId="2E5D4BE8" w:rsidR="00FD3583" w:rsidRPr="00C63F8F" w:rsidRDefault="00FD3583"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Con relación </w:t>
      </w:r>
      <w:r w:rsidR="00C80769" w:rsidRPr="00C63F8F">
        <w:rPr>
          <w:rStyle w:val="markedcontent"/>
          <w:rFonts w:ascii="Arial" w:hAnsi="Arial" w:cs="Arial"/>
          <w:sz w:val="24"/>
          <w:szCs w:val="24"/>
        </w:rPr>
        <w:t>a la distribución de la muestra teniendo en cuenta su nivel educativo se aprecia</w:t>
      </w:r>
      <w:r w:rsidR="00E80968" w:rsidRPr="00C63F8F">
        <w:rPr>
          <w:rStyle w:val="markedcontent"/>
          <w:rFonts w:ascii="Arial" w:hAnsi="Arial" w:cs="Arial"/>
          <w:sz w:val="24"/>
          <w:szCs w:val="24"/>
        </w:rPr>
        <w:t xml:space="preserve"> </w:t>
      </w:r>
      <w:r w:rsidR="00405FE2" w:rsidRPr="00C63F8F">
        <w:rPr>
          <w:rStyle w:val="markedcontent"/>
          <w:rFonts w:ascii="Arial" w:hAnsi="Arial" w:cs="Arial"/>
          <w:sz w:val="24"/>
          <w:szCs w:val="24"/>
        </w:rPr>
        <w:t>un predominio de personas hipertensas que terminaron la enseñanza media superior, dígase por ello todas las personas que terminan el duodécimo grado, correspondiendo al 55.38% de la muestra analizada, el 16.1% culminó la  enseñanza superior</w:t>
      </w:r>
      <w:r w:rsidR="0001570A" w:rsidRPr="00C63F8F">
        <w:rPr>
          <w:rStyle w:val="markedcontent"/>
          <w:rFonts w:ascii="Arial" w:hAnsi="Arial" w:cs="Arial"/>
          <w:sz w:val="24"/>
          <w:szCs w:val="24"/>
        </w:rPr>
        <w:t>, el 23,8% solo culminó la enseñanza media, correspondiendo a la finalización del noveno grado.</w:t>
      </w:r>
      <w:r w:rsidR="00405FE2" w:rsidRPr="00C63F8F">
        <w:rPr>
          <w:rStyle w:val="markedcontent"/>
          <w:rFonts w:ascii="Arial" w:hAnsi="Arial" w:cs="Arial"/>
          <w:sz w:val="24"/>
          <w:szCs w:val="24"/>
        </w:rPr>
        <w:t xml:space="preserve"> </w:t>
      </w:r>
    </w:p>
    <w:p w14:paraId="0765AA60" w14:textId="77777777" w:rsidR="009B1973" w:rsidRDefault="00D93B8C"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En la distribución de la </w:t>
      </w:r>
      <w:r w:rsidR="0081048D" w:rsidRPr="00C63F8F">
        <w:rPr>
          <w:rStyle w:val="markedcontent"/>
          <w:rFonts w:ascii="Arial" w:hAnsi="Arial" w:cs="Arial"/>
          <w:sz w:val="24"/>
          <w:szCs w:val="24"/>
        </w:rPr>
        <w:t>muestra</w:t>
      </w:r>
      <w:r w:rsidRPr="00C63F8F">
        <w:rPr>
          <w:rStyle w:val="markedcontent"/>
          <w:rFonts w:ascii="Arial" w:hAnsi="Arial" w:cs="Arial"/>
          <w:sz w:val="24"/>
          <w:szCs w:val="24"/>
        </w:rPr>
        <w:t xml:space="preserve"> según</w:t>
      </w:r>
      <w:r w:rsidR="005329CB" w:rsidRPr="00C63F8F">
        <w:rPr>
          <w:rStyle w:val="markedcontent"/>
          <w:rFonts w:ascii="Arial" w:hAnsi="Arial" w:cs="Arial"/>
          <w:sz w:val="24"/>
          <w:szCs w:val="24"/>
        </w:rPr>
        <w:t xml:space="preserve"> el</w:t>
      </w:r>
      <w:r w:rsidRPr="00C63F8F">
        <w:rPr>
          <w:rStyle w:val="markedcontent"/>
          <w:rFonts w:ascii="Arial" w:hAnsi="Arial" w:cs="Arial"/>
          <w:sz w:val="24"/>
          <w:szCs w:val="24"/>
        </w:rPr>
        <w:t xml:space="preserve"> sentido de coherencia</w:t>
      </w:r>
      <w:r w:rsidR="005329CB" w:rsidRPr="00C63F8F">
        <w:rPr>
          <w:rStyle w:val="markedcontent"/>
          <w:rFonts w:ascii="Arial" w:hAnsi="Arial" w:cs="Arial"/>
          <w:sz w:val="24"/>
          <w:szCs w:val="24"/>
        </w:rPr>
        <w:t xml:space="preserve"> resultante del instrumento aplicado</w:t>
      </w:r>
      <w:r w:rsidRPr="00C63F8F">
        <w:rPr>
          <w:rStyle w:val="markedcontent"/>
          <w:rFonts w:ascii="Arial" w:hAnsi="Arial" w:cs="Arial"/>
          <w:sz w:val="24"/>
          <w:szCs w:val="24"/>
        </w:rPr>
        <w:t xml:space="preserve"> encontramos un valor máximo de 81 un valor mínimo </w:t>
      </w:r>
      <w:r w:rsidR="004D501A" w:rsidRPr="00C63F8F">
        <w:rPr>
          <w:rStyle w:val="markedcontent"/>
          <w:rFonts w:ascii="Arial" w:hAnsi="Arial" w:cs="Arial"/>
          <w:sz w:val="24"/>
          <w:szCs w:val="24"/>
        </w:rPr>
        <w:t>de</w:t>
      </w:r>
      <w:r w:rsidR="000A73D3" w:rsidRPr="00C63F8F">
        <w:rPr>
          <w:rStyle w:val="markedcontent"/>
          <w:rFonts w:ascii="Arial" w:hAnsi="Arial" w:cs="Arial"/>
          <w:sz w:val="24"/>
          <w:szCs w:val="24"/>
        </w:rPr>
        <w:t xml:space="preserve"> </w:t>
      </w:r>
      <w:r w:rsidR="00B87F2F" w:rsidRPr="00C63F8F">
        <w:rPr>
          <w:rStyle w:val="markedcontent"/>
          <w:rFonts w:ascii="Arial" w:hAnsi="Arial" w:cs="Arial"/>
          <w:sz w:val="24"/>
          <w:szCs w:val="24"/>
        </w:rPr>
        <w:t>2</w:t>
      </w:r>
      <w:r w:rsidR="005329CB" w:rsidRPr="00C63F8F">
        <w:rPr>
          <w:rStyle w:val="markedcontent"/>
          <w:rFonts w:ascii="Arial" w:hAnsi="Arial" w:cs="Arial"/>
          <w:sz w:val="24"/>
          <w:szCs w:val="24"/>
        </w:rPr>
        <w:t>8</w:t>
      </w:r>
      <w:r w:rsidR="004D501A" w:rsidRPr="00C63F8F">
        <w:rPr>
          <w:rStyle w:val="markedcontent"/>
          <w:rFonts w:ascii="Arial" w:hAnsi="Arial" w:cs="Arial"/>
          <w:sz w:val="24"/>
          <w:szCs w:val="24"/>
        </w:rPr>
        <w:t>,</w:t>
      </w:r>
      <w:r w:rsidRPr="00C63F8F">
        <w:rPr>
          <w:rStyle w:val="markedcontent"/>
          <w:rFonts w:ascii="Arial" w:hAnsi="Arial" w:cs="Arial"/>
          <w:sz w:val="24"/>
          <w:szCs w:val="24"/>
        </w:rPr>
        <w:t xml:space="preserve"> </w:t>
      </w:r>
      <w:r w:rsidR="005329CB" w:rsidRPr="00C63F8F">
        <w:rPr>
          <w:rStyle w:val="markedcontent"/>
          <w:rFonts w:ascii="Arial" w:hAnsi="Arial" w:cs="Arial"/>
          <w:sz w:val="24"/>
          <w:szCs w:val="24"/>
        </w:rPr>
        <w:t xml:space="preserve">Se alcanzó una media total de 51.43 </w:t>
      </w:r>
      <w:r w:rsidRPr="00C63F8F">
        <w:rPr>
          <w:rStyle w:val="markedcontent"/>
          <w:rFonts w:ascii="Arial" w:hAnsi="Arial" w:cs="Arial"/>
          <w:sz w:val="24"/>
          <w:szCs w:val="24"/>
        </w:rPr>
        <w:t xml:space="preserve">y una desviación estándar de </w:t>
      </w:r>
      <w:r w:rsidR="005329CB" w:rsidRPr="00C63F8F">
        <w:rPr>
          <w:rStyle w:val="markedcontent"/>
          <w:rFonts w:ascii="Arial" w:hAnsi="Arial" w:cs="Arial"/>
          <w:sz w:val="24"/>
          <w:szCs w:val="24"/>
        </w:rPr>
        <w:t>12.73</w:t>
      </w:r>
      <w:r w:rsidR="001B0F47" w:rsidRPr="00C63F8F">
        <w:rPr>
          <w:rStyle w:val="markedcontent"/>
          <w:rFonts w:ascii="Arial" w:hAnsi="Arial" w:cs="Arial"/>
          <w:sz w:val="24"/>
          <w:szCs w:val="24"/>
        </w:rPr>
        <w:t>,</w:t>
      </w:r>
      <w:r w:rsidR="00A41234" w:rsidRPr="00C63F8F">
        <w:rPr>
          <w:rStyle w:val="markedcontent"/>
          <w:rFonts w:ascii="Arial" w:hAnsi="Arial" w:cs="Arial"/>
          <w:sz w:val="24"/>
          <w:szCs w:val="24"/>
        </w:rPr>
        <w:t xml:space="preserve"> </w:t>
      </w:r>
      <w:r w:rsidRPr="00C63F8F">
        <w:rPr>
          <w:rStyle w:val="markedcontent"/>
          <w:rFonts w:ascii="Arial" w:hAnsi="Arial" w:cs="Arial"/>
          <w:sz w:val="24"/>
          <w:szCs w:val="24"/>
        </w:rPr>
        <w:t xml:space="preserve"> se encontró que el</w:t>
      </w:r>
      <w:r w:rsidR="00D21AB7" w:rsidRPr="00C63F8F">
        <w:rPr>
          <w:rStyle w:val="markedcontent"/>
          <w:rFonts w:ascii="Arial" w:hAnsi="Arial" w:cs="Arial"/>
          <w:sz w:val="24"/>
          <w:szCs w:val="24"/>
        </w:rPr>
        <w:t xml:space="preserve"> 16.15%</w:t>
      </w:r>
      <w:r w:rsidRPr="00C63F8F">
        <w:rPr>
          <w:rStyle w:val="markedcontent"/>
          <w:rFonts w:ascii="Arial" w:hAnsi="Arial" w:cs="Arial"/>
          <w:sz w:val="24"/>
          <w:szCs w:val="24"/>
        </w:rPr>
        <w:t xml:space="preserve"> % del grupo estudiado tiene un</w:t>
      </w:r>
      <w:r w:rsidR="005329CB" w:rsidRPr="00C63F8F">
        <w:rPr>
          <w:rStyle w:val="markedcontent"/>
          <w:rFonts w:ascii="Arial" w:hAnsi="Arial" w:cs="Arial"/>
          <w:sz w:val="24"/>
          <w:szCs w:val="24"/>
        </w:rPr>
        <w:t xml:space="preserve"> alto sentido de coherencia </w:t>
      </w:r>
      <w:r w:rsidRPr="00C63F8F">
        <w:rPr>
          <w:rStyle w:val="markedcontent"/>
          <w:rFonts w:ascii="Arial" w:hAnsi="Arial" w:cs="Arial"/>
          <w:sz w:val="24"/>
          <w:szCs w:val="24"/>
        </w:rPr>
        <w:t>seguido por un</w:t>
      </w:r>
      <w:r w:rsidR="00D21AB7" w:rsidRPr="00C63F8F">
        <w:rPr>
          <w:rStyle w:val="markedcontent"/>
          <w:rFonts w:ascii="Arial" w:hAnsi="Arial" w:cs="Arial"/>
          <w:sz w:val="24"/>
          <w:szCs w:val="24"/>
        </w:rPr>
        <w:t xml:space="preserve"> 65.38% con un nivel medio de SOC y un 18.46% con un nivel bajo de SOC.</w:t>
      </w:r>
      <w:r w:rsidRPr="00C63F8F">
        <w:rPr>
          <w:rStyle w:val="markedcontent"/>
          <w:rFonts w:ascii="Arial" w:hAnsi="Arial" w:cs="Arial"/>
          <w:sz w:val="24"/>
          <w:szCs w:val="24"/>
        </w:rPr>
        <w:t xml:space="preserve"> </w:t>
      </w:r>
    </w:p>
    <w:p w14:paraId="3DE39054" w14:textId="543B70DD" w:rsidR="0081048D" w:rsidRPr="009B1973" w:rsidRDefault="004B532B" w:rsidP="009B3927">
      <w:pPr>
        <w:spacing w:after="0" w:line="360" w:lineRule="auto"/>
        <w:jc w:val="both"/>
        <w:rPr>
          <w:rStyle w:val="markedcontent"/>
          <w:rFonts w:ascii="Arial" w:hAnsi="Arial" w:cs="Arial"/>
          <w:sz w:val="24"/>
          <w:szCs w:val="24"/>
        </w:rPr>
      </w:pPr>
      <w:r>
        <w:rPr>
          <w:rStyle w:val="markedcontent"/>
          <w:rFonts w:ascii="Arial" w:hAnsi="Arial" w:cs="Arial"/>
          <w:sz w:val="20"/>
          <w:szCs w:val="20"/>
        </w:rPr>
        <w:t xml:space="preserve"> </w:t>
      </w:r>
      <w:r w:rsidR="0081048D" w:rsidRPr="0013700D">
        <w:rPr>
          <w:rStyle w:val="markedcontent"/>
          <w:rFonts w:ascii="Arial" w:hAnsi="Arial" w:cs="Arial"/>
          <w:sz w:val="20"/>
          <w:szCs w:val="20"/>
        </w:rPr>
        <w:t xml:space="preserve">Tabla No </w:t>
      </w:r>
      <w:r w:rsidR="0013700D">
        <w:rPr>
          <w:rStyle w:val="markedcontent"/>
          <w:rFonts w:ascii="Arial" w:hAnsi="Arial" w:cs="Arial"/>
          <w:sz w:val="20"/>
          <w:szCs w:val="20"/>
        </w:rPr>
        <w:t>1</w:t>
      </w:r>
      <w:r w:rsidR="0081048D" w:rsidRPr="0013700D">
        <w:rPr>
          <w:rStyle w:val="markedcontent"/>
          <w:rFonts w:ascii="Arial" w:hAnsi="Arial" w:cs="Arial"/>
          <w:sz w:val="20"/>
          <w:szCs w:val="20"/>
        </w:rPr>
        <w:t xml:space="preserve">. Relación entre el </w:t>
      </w:r>
      <w:r>
        <w:rPr>
          <w:rStyle w:val="markedcontent"/>
          <w:rFonts w:ascii="Arial" w:hAnsi="Arial" w:cs="Arial"/>
          <w:sz w:val="20"/>
          <w:szCs w:val="20"/>
        </w:rPr>
        <w:t xml:space="preserve">SOC </w:t>
      </w:r>
      <w:r w:rsidR="0081048D" w:rsidRPr="0013700D">
        <w:rPr>
          <w:rStyle w:val="markedcontent"/>
          <w:rFonts w:ascii="Arial" w:hAnsi="Arial" w:cs="Arial"/>
          <w:sz w:val="20"/>
          <w:szCs w:val="20"/>
        </w:rPr>
        <w:t>y el sexo</w:t>
      </w:r>
    </w:p>
    <w:tbl>
      <w:tblPr>
        <w:tblpPr w:leftFromText="141" w:rightFromText="141" w:vertAnchor="text" w:horzAnchor="margin" w:tblpX="137" w:tblpY="180"/>
        <w:tblW w:w="8827" w:type="dxa"/>
        <w:tblCellMar>
          <w:left w:w="70" w:type="dxa"/>
          <w:right w:w="70" w:type="dxa"/>
        </w:tblCellMar>
        <w:tblLook w:val="04A0" w:firstRow="1" w:lastRow="0" w:firstColumn="1" w:lastColumn="0" w:noHBand="0" w:noVBand="1"/>
      </w:tblPr>
      <w:tblGrid>
        <w:gridCol w:w="2830"/>
        <w:gridCol w:w="1701"/>
        <w:gridCol w:w="1560"/>
        <w:gridCol w:w="2736"/>
      </w:tblGrid>
      <w:tr w:rsidR="004B532B" w:rsidRPr="004B532B" w14:paraId="4B24970B" w14:textId="77777777" w:rsidTr="009B1973">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FD66"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Sexo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DA3435"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119C5C"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Media</w:t>
            </w:r>
          </w:p>
          <w:p w14:paraId="33A85DB9" w14:textId="77777777" w:rsidR="004B532B" w:rsidRPr="004B532B" w:rsidRDefault="004B532B" w:rsidP="009B1973">
            <w:pPr>
              <w:spacing w:after="0" w:line="360" w:lineRule="auto"/>
              <w:jc w:val="both"/>
              <w:rPr>
                <w:rFonts w:ascii="Arial" w:hAnsi="Arial" w:cs="Arial"/>
                <w:sz w:val="24"/>
                <w:szCs w:val="24"/>
                <w:lang w:val="es-ES"/>
              </w:rPr>
            </w:pPr>
          </w:p>
        </w:tc>
        <w:tc>
          <w:tcPr>
            <w:tcW w:w="2736" w:type="dxa"/>
            <w:tcBorders>
              <w:top w:val="single" w:sz="4" w:space="0" w:color="auto"/>
              <w:left w:val="nil"/>
              <w:bottom w:val="single" w:sz="4" w:space="0" w:color="auto"/>
              <w:right w:val="single" w:sz="4" w:space="0" w:color="auto"/>
            </w:tcBorders>
          </w:tcPr>
          <w:p w14:paraId="3C921461" w14:textId="32F6B243"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Desviación</w:t>
            </w:r>
            <w:r w:rsidR="009B1973">
              <w:rPr>
                <w:rFonts w:ascii="Arial" w:hAnsi="Arial" w:cs="Arial"/>
                <w:sz w:val="24"/>
                <w:szCs w:val="24"/>
                <w:lang w:val="es-ES"/>
              </w:rPr>
              <w:t xml:space="preserve"> </w:t>
            </w:r>
            <w:r w:rsidRPr="004B532B">
              <w:rPr>
                <w:rFonts w:ascii="Arial" w:hAnsi="Arial" w:cs="Arial"/>
                <w:sz w:val="24"/>
                <w:szCs w:val="24"/>
                <w:lang w:val="es-ES"/>
              </w:rPr>
              <w:t>estándar</w:t>
            </w:r>
          </w:p>
        </w:tc>
      </w:tr>
      <w:tr w:rsidR="004B532B" w:rsidRPr="004B532B" w14:paraId="7719648A" w14:textId="77777777" w:rsidTr="009B1973">
        <w:trPr>
          <w:trHeight w:val="300"/>
        </w:trPr>
        <w:tc>
          <w:tcPr>
            <w:tcW w:w="2830" w:type="dxa"/>
            <w:tcBorders>
              <w:top w:val="nil"/>
              <w:left w:val="single" w:sz="4" w:space="0" w:color="auto"/>
              <w:bottom w:val="nil"/>
              <w:right w:val="single" w:sz="4" w:space="0" w:color="auto"/>
            </w:tcBorders>
            <w:shd w:val="clear" w:color="auto" w:fill="auto"/>
            <w:noWrap/>
            <w:vAlign w:val="bottom"/>
            <w:hideMark/>
          </w:tcPr>
          <w:p w14:paraId="55C3579D"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Femenino</w:t>
            </w:r>
          </w:p>
        </w:tc>
        <w:tc>
          <w:tcPr>
            <w:tcW w:w="1701" w:type="dxa"/>
            <w:tcBorders>
              <w:top w:val="nil"/>
              <w:left w:val="nil"/>
              <w:bottom w:val="nil"/>
              <w:right w:val="single" w:sz="4" w:space="0" w:color="auto"/>
            </w:tcBorders>
            <w:shd w:val="clear" w:color="auto" w:fill="auto"/>
            <w:noWrap/>
            <w:vAlign w:val="bottom"/>
            <w:hideMark/>
          </w:tcPr>
          <w:p w14:paraId="4204FAFA"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 73</w:t>
            </w:r>
          </w:p>
        </w:tc>
        <w:tc>
          <w:tcPr>
            <w:tcW w:w="1560" w:type="dxa"/>
            <w:tcBorders>
              <w:top w:val="nil"/>
              <w:left w:val="nil"/>
              <w:bottom w:val="nil"/>
              <w:right w:val="single" w:sz="4" w:space="0" w:color="auto"/>
            </w:tcBorders>
            <w:shd w:val="clear" w:color="auto" w:fill="auto"/>
            <w:noWrap/>
            <w:vAlign w:val="bottom"/>
            <w:hideMark/>
          </w:tcPr>
          <w:p w14:paraId="541D1399"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55.73</w:t>
            </w:r>
          </w:p>
        </w:tc>
        <w:tc>
          <w:tcPr>
            <w:tcW w:w="2736" w:type="dxa"/>
            <w:tcBorders>
              <w:top w:val="nil"/>
              <w:left w:val="nil"/>
              <w:bottom w:val="nil"/>
              <w:right w:val="single" w:sz="4" w:space="0" w:color="auto"/>
            </w:tcBorders>
          </w:tcPr>
          <w:p w14:paraId="7A85B90F"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11.21</w:t>
            </w:r>
          </w:p>
        </w:tc>
      </w:tr>
      <w:tr w:rsidR="004B532B" w:rsidRPr="004B532B" w14:paraId="3783B6EE" w14:textId="77777777" w:rsidTr="009B1973">
        <w:trPr>
          <w:trHeight w:val="300"/>
        </w:trPr>
        <w:tc>
          <w:tcPr>
            <w:tcW w:w="2830" w:type="dxa"/>
            <w:tcBorders>
              <w:top w:val="nil"/>
              <w:left w:val="single" w:sz="4" w:space="0" w:color="auto"/>
              <w:bottom w:val="nil"/>
              <w:right w:val="single" w:sz="4" w:space="0" w:color="auto"/>
            </w:tcBorders>
            <w:shd w:val="clear" w:color="auto" w:fill="auto"/>
            <w:noWrap/>
            <w:vAlign w:val="bottom"/>
          </w:tcPr>
          <w:p w14:paraId="2432F826"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Masculino</w:t>
            </w:r>
          </w:p>
        </w:tc>
        <w:tc>
          <w:tcPr>
            <w:tcW w:w="1701" w:type="dxa"/>
            <w:tcBorders>
              <w:top w:val="nil"/>
              <w:left w:val="nil"/>
              <w:bottom w:val="nil"/>
              <w:right w:val="single" w:sz="4" w:space="0" w:color="auto"/>
            </w:tcBorders>
            <w:shd w:val="clear" w:color="auto" w:fill="auto"/>
            <w:noWrap/>
            <w:vAlign w:val="bottom"/>
          </w:tcPr>
          <w:p w14:paraId="52668094"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57</w:t>
            </w:r>
          </w:p>
        </w:tc>
        <w:tc>
          <w:tcPr>
            <w:tcW w:w="1560" w:type="dxa"/>
            <w:tcBorders>
              <w:top w:val="nil"/>
              <w:left w:val="nil"/>
              <w:bottom w:val="nil"/>
              <w:right w:val="single" w:sz="4" w:space="0" w:color="auto"/>
            </w:tcBorders>
            <w:shd w:val="clear" w:color="auto" w:fill="auto"/>
            <w:noWrap/>
            <w:vAlign w:val="bottom"/>
          </w:tcPr>
          <w:p w14:paraId="415F7F23"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45.88</w:t>
            </w:r>
          </w:p>
        </w:tc>
        <w:tc>
          <w:tcPr>
            <w:tcW w:w="2736" w:type="dxa"/>
            <w:tcBorders>
              <w:top w:val="nil"/>
              <w:left w:val="nil"/>
              <w:bottom w:val="nil"/>
              <w:right w:val="single" w:sz="4" w:space="0" w:color="auto"/>
            </w:tcBorders>
          </w:tcPr>
          <w:p w14:paraId="079D4599"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12.48</w:t>
            </w:r>
          </w:p>
        </w:tc>
      </w:tr>
      <w:tr w:rsidR="004B532B" w:rsidRPr="004B532B" w14:paraId="3033CDD0" w14:textId="77777777" w:rsidTr="009B197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30D92B7"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Total</w:t>
            </w:r>
          </w:p>
        </w:tc>
        <w:tc>
          <w:tcPr>
            <w:tcW w:w="1701" w:type="dxa"/>
            <w:tcBorders>
              <w:top w:val="nil"/>
              <w:left w:val="nil"/>
              <w:bottom w:val="single" w:sz="4" w:space="0" w:color="auto"/>
              <w:right w:val="single" w:sz="4" w:space="0" w:color="auto"/>
            </w:tcBorders>
            <w:shd w:val="clear" w:color="auto" w:fill="auto"/>
            <w:noWrap/>
            <w:vAlign w:val="bottom"/>
          </w:tcPr>
          <w:p w14:paraId="4AC2508B"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130</w:t>
            </w:r>
          </w:p>
        </w:tc>
        <w:tc>
          <w:tcPr>
            <w:tcW w:w="1560" w:type="dxa"/>
            <w:tcBorders>
              <w:top w:val="nil"/>
              <w:left w:val="nil"/>
              <w:bottom w:val="single" w:sz="4" w:space="0" w:color="auto"/>
              <w:right w:val="single" w:sz="4" w:space="0" w:color="auto"/>
            </w:tcBorders>
            <w:shd w:val="clear" w:color="auto" w:fill="auto"/>
            <w:noWrap/>
            <w:vAlign w:val="bottom"/>
          </w:tcPr>
          <w:p w14:paraId="1B98CB13"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51.43</w:t>
            </w:r>
          </w:p>
        </w:tc>
        <w:tc>
          <w:tcPr>
            <w:tcW w:w="2736" w:type="dxa"/>
            <w:tcBorders>
              <w:top w:val="nil"/>
              <w:left w:val="nil"/>
              <w:bottom w:val="single" w:sz="4" w:space="0" w:color="auto"/>
              <w:right w:val="single" w:sz="4" w:space="0" w:color="auto"/>
            </w:tcBorders>
          </w:tcPr>
          <w:p w14:paraId="4FB364EE" w14:textId="77777777" w:rsidR="004B532B" w:rsidRPr="004B532B" w:rsidRDefault="004B532B" w:rsidP="009B1973">
            <w:pPr>
              <w:spacing w:after="0" w:line="360" w:lineRule="auto"/>
              <w:jc w:val="both"/>
              <w:rPr>
                <w:rFonts w:ascii="Arial" w:hAnsi="Arial" w:cs="Arial"/>
                <w:sz w:val="24"/>
                <w:szCs w:val="24"/>
                <w:lang w:val="es-ES"/>
              </w:rPr>
            </w:pPr>
            <w:r w:rsidRPr="004B532B">
              <w:rPr>
                <w:rFonts w:ascii="Arial" w:hAnsi="Arial" w:cs="Arial"/>
                <w:sz w:val="24"/>
                <w:szCs w:val="24"/>
                <w:lang w:val="es-ES"/>
              </w:rPr>
              <w:t>12.73</w:t>
            </w:r>
          </w:p>
        </w:tc>
      </w:tr>
    </w:tbl>
    <w:p w14:paraId="629E7951" w14:textId="77777777" w:rsidR="00A7769E" w:rsidRPr="00A7769E" w:rsidRDefault="00A7769E" w:rsidP="00A7769E">
      <w:pPr>
        <w:spacing w:after="0" w:line="360" w:lineRule="auto"/>
        <w:jc w:val="both"/>
        <w:rPr>
          <w:rStyle w:val="markedcontent"/>
          <w:rFonts w:ascii="Arial" w:hAnsi="Arial" w:cs="Arial"/>
          <w:sz w:val="20"/>
          <w:szCs w:val="20"/>
        </w:rPr>
      </w:pPr>
      <w:r w:rsidRPr="00A7769E">
        <w:rPr>
          <w:rStyle w:val="markedcontent"/>
          <w:rFonts w:ascii="Arial" w:hAnsi="Arial" w:cs="Arial"/>
          <w:sz w:val="20"/>
          <w:szCs w:val="20"/>
        </w:rPr>
        <w:t>Fuente: elaboración propia</w:t>
      </w:r>
      <w:r>
        <w:rPr>
          <w:rStyle w:val="markedcontent"/>
          <w:rFonts w:ascii="Arial" w:hAnsi="Arial" w:cs="Arial"/>
          <w:sz w:val="20"/>
          <w:szCs w:val="20"/>
        </w:rPr>
        <w:t>.</w:t>
      </w:r>
    </w:p>
    <w:p w14:paraId="65083069" w14:textId="6F8A7F0A" w:rsidR="0013700D" w:rsidRPr="009B1973" w:rsidRDefault="0013700D" w:rsidP="009B3927">
      <w:pPr>
        <w:spacing w:after="0" w:line="360" w:lineRule="auto"/>
        <w:jc w:val="both"/>
        <w:rPr>
          <w:rFonts w:ascii="Arial" w:hAnsi="Arial" w:cs="Arial"/>
          <w:sz w:val="24"/>
          <w:szCs w:val="24"/>
        </w:rPr>
      </w:pPr>
      <w:r w:rsidRPr="00C63F8F">
        <w:rPr>
          <w:rStyle w:val="markedcontent"/>
          <w:rFonts w:ascii="Arial" w:hAnsi="Arial" w:cs="Arial"/>
          <w:sz w:val="24"/>
          <w:szCs w:val="24"/>
        </w:rPr>
        <w:t xml:space="preserve">La tabla No </w:t>
      </w:r>
      <w:r w:rsidR="004B532B">
        <w:rPr>
          <w:rStyle w:val="markedcontent"/>
          <w:rFonts w:ascii="Arial" w:hAnsi="Arial" w:cs="Arial"/>
          <w:sz w:val="24"/>
          <w:szCs w:val="24"/>
        </w:rPr>
        <w:t>1</w:t>
      </w:r>
      <w:r w:rsidRPr="00C63F8F">
        <w:rPr>
          <w:rStyle w:val="markedcontent"/>
          <w:rFonts w:ascii="Arial" w:hAnsi="Arial" w:cs="Arial"/>
          <w:sz w:val="24"/>
          <w:szCs w:val="24"/>
        </w:rPr>
        <w:t>. Muestra la  relación entre los valores obtenidos en el cuestionario  para evaluar el</w:t>
      </w:r>
      <w:r w:rsidR="00576DD9">
        <w:rPr>
          <w:rStyle w:val="markedcontent"/>
          <w:rFonts w:ascii="Arial" w:hAnsi="Arial" w:cs="Arial"/>
          <w:sz w:val="24"/>
          <w:szCs w:val="24"/>
        </w:rPr>
        <w:t xml:space="preserve"> SOC</w:t>
      </w:r>
      <w:r w:rsidRPr="00C63F8F">
        <w:rPr>
          <w:rStyle w:val="markedcontent"/>
          <w:rFonts w:ascii="Arial" w:hAnsi="Arial" w:cs="Arial"/>
          <w:sz w:val="24"/>
          <w:szCs w:val="24"/>
        </w:rPr>
        <w:t xml:space="preserve"> y el sexo, se observa una media de 55.73 en mujeres por  encima de la media de los hombres que fue de 45.88; para evaluar la relación entre ambas variables se empleó el test ANOVA donde se observó un nivel de significación entre las clases menor que 0,05 concluyendo </w:t>
      </w:r>
      <w:r w:rsidRPr="00C63F8F">
        <w:rPr>
          <w:rFonts w:ascii="Arial" w:hAnsi="Arial" w:cs="Arial"/>
          <w:sz w:val="24"/>
          <w:szCs w:val="24"/>
        </w:rPr>
        <w:t xml:space="preserve">que hay una diferencia significativa de la varianza de los grupos y por lo tanto  existe una relación estadísticamente significativa </w:t>
      </w:r>
      <w:r w:rsidRPr="00C63F8F">
        <w:rPr>
          <w:rFonts w:ascii="Arial" w:hAnsi="Arial" w:cs="Arial"/>
          <w:sz w:val="24"/>
          <w:szCs w:val="24"/>
        </w:rPr>
        <w:lastRenderedPageBreak/>
        <w:t>entre las variables analizadas, se encontró que las mujeres tienen mayor sentido de coherencia que los hombres</w:t>
      </w:r>
    </w:p>
    <w:p w14:paraId="192CBA2D" w14:textId="308D2C0F" w:rsidR="009B1973" w:rsidRPr="009B1973" w:rsidRDefault="00F91FE4" w:rsidP="008C22C1">
      <w:pPr>
        <w:spacing w:before="100" w:after="300" w:line="360" w:lineRule="auto"/>
        <w:jc w:val="both"/>
        <w:rPr>
          <w:rStyle w:val="markedcontent"/>
          <w:rFonts w:ascii="Arial" w:hAnsi="Arial" w:cs="Arial"/>
          <w:sz w:val="20"/>
          <w:szCs w:val="20"/>
        </w:rPr>
      </w:pPr>
      <w:r w:rsidRPr="009B1973">
        <w:rPr>
          <w:rFonts w:ascii="Arial" w:hAnsi="Arial" w:cs="Arial"/>
          <w:sz w:val="20"/>
          <w:szCs w:val="20"/>
        </w:rPr>
        <w:t xml:space="preserve">Tabla No </w:t>
      </w:r>
      <w:r w:rsidR="009B1973" w:rsidRPr="009B1973">
        <w:rPr>
          <w:rFonts w:ascii="Arial" w:hAnsi="Arial" w:cs="Arial"/>
          <w:sz w:val="20"/>
          <w:szCs w:val="20"/>
        </w:rPr>
        <w:t>2</w:t>
      </w:r>
      <w:r w:rsidRPr="009B1973">
        <w:rPr>
          <w:rFonts w:ascii="Arial" w:hAnsi="Arial" w:cs="Arial"/>
          <w:sz w:val="20"/>
          <w:szCs w:val="20"/>
        </w:rPr>
        <w:t>.</w:t>
      </w:r>
      <w:r w:rsidR="00D741A7" w:rsidRPr="009B1973">
        <w:rPr>
          <w:rFonts w:ascii="Arial" w:hAnsi="Arial" w:cs="Arial"/>
          <w:sz w:val="20"/>
          <w:szCs w:val="20"/>
        </w:rPr>
        <w:t xml:space="preserve"> </w:t>
      </w:r>
      <w:r w:rsidR="0068010C" w:rsidRPr="009B1973">
        <w:rPr>
          <w:rStyle w:val="markedcontent"/>
          <w:rFonts w:ascii="Arial" w:hAnsi="Arial" w:cs="Arial"/>
          <w:sz w:val="20"/>
          <w:szCs w:val="20"/>
        </w:rPr>
        <w:t>Relación</w:t>
      </w:r>
      <w:r w:rsidR="00ED3963" w:rsidRPr="009B1973">
        <w:rPr>
          <w:rStyle w:val="markedcontent"/>
          <w:rFonts w:ascii="Arial" w:hAnsi="Arial" w:cs="Arial"/>
          <w:sz w:val="20"/>
          <w:szCs w:val="20"/>
        </w:rPr>
        <w:t xml:space="preserve"> entre </w:t>
      </w:r>
      <w:r w:rsidR="00576DD9">
        <w:rPr>
          <w:rStyle w:val="markedcontent"/>
          <w:rFonts w:ascii="Arial" w:hAnsi="Arial" w:cs="Arial"/>
          <w:sz w:val="20"/>
          <w:szCs w:val="20"/>
        </w:rPr>
        <w:t>el SOC</w:t>
      </w:r>
      <w:r w:rsidR="00ED3963" w:rsidRPr="009B1973">
        <w:rPr>
          <w:rStyle w:val="markedcontent"/>
          <w:rFonts w:ascii="Arial" w:hAnsi="Arial" w:cs="Arial"/>
          <w:sz w:val="20"/>
          <w:szCs w:val="20"/>
        </w:rPr>
        <w:t xml:space="preserve"> y</w:t>
      </w:r>
      <w:r w:rsidR="00576DD9">
        <w:rPr>
          <w:rStyle w:val="markedcontent"/>
          <w:rFonts w:ascii="Arial" w:hAnsi="Arial" w:cs="Arial"/>
          <w:sz w:val="20"/>
          <w:szCs w:val="20"/>
        </w:rPr>
        <w:t xml:space="preserve"> la </w:t>
      </w:r>
      <w:r w:rsidR="00ED3963" w:rsidRPr="009B1973">
        <w:rPr>
          <w:rStyle w:val="markedcontent"/>
          <w:rFonts w:ascii="Arial" w:hAnsi="Arial" w:cs="Arial"/>
          <w:sz w:val="20"/>
          <w:szCs w:val="20"/>
        </w:rPr>
        <w:t xml:space="preserve"> eda</w:t>
      </w:r>
      <w:r w:rsidR="009B1973">
        <w:rPr>
          <w:rStyle w:val="markedcontent"/>
          <w:rFonts w:ascii="Arial" w:hAnsi="Arial" w:cs="Arial"/>
          <w:sz w:val="20"/>
          <w:szCs w:val="20"/>
        </w:rPr>
        <w:t>d</w:t>
      </w:r>
    </w:p>
    <w:tbl>
      <w:tblPr>
        <w:tblW w:w="8784" w:type="dxa"/>
        <w:tblCellMar>
          <w:left w:w="70" w:type="dxa"/>
          <w:right w:w="70" w:type="dxa"/>
        </w:tblCellMar>
        <w:tblLook w:val="04A0" w:firstRow="1" w:lastRow="0" w:firstColumn="1" w:lastColumn="0" w:noHBand="0" w:noVBand="1"/>
      </w:tblPr>
      <w:tblGrid>
        <w:gridCol w:w="2547"/>
        <w:gridCol w:w="1559"/>
        <w:gridCol w:w="1701"/>
        <w:gridCol w:w="2977"/>
      </w:tblGrid>
      <w:tr w:rsidR="00167B85" w:rsidRPr="00C63F8F" w14:paraId="59713DD4" w14:textId="77777777" w:rsidTr="009B1973">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3850F"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Rango de edades</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03469D7"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N</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05CD2B56"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media</w:t>
            </w:r>
          </w:p>
        </w:tc>
        <w:tc>
          <w:tcPr>
            <w:tcW w:w="2977" w:type="dxa"/>
            <w:tcBorders>
              <w:top w:val="single" w:sz="4" w:space="0" w:color="000000"/>
              <w:left w:val="nil"/>
              <w:bottom w:val="single" w:sz="4" w:space="0" w:color="000000"/>
              <w:right w:val="single" w:sz="4" w:space="0" w:color="000000"/>
            </w:tcBorders>
            <w:shd w:val="clear" w:color="auto" w:fill="auto"/>
            <w:noWrap/>
            <w:vAlign w:val="bottom"/>
            <w:hideMark/>
          </w:tcPr>
          <w:p w14:paraId="2B0427A2" w14:textId="77C7C962"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Desviación estándar</w:t>
            </w:r>
          </w:p>
        </w:tc>
      </w:tr>
      <w:tr w:rsidR="00167B85" w:rsidRPr="00C63F8F" w14:paraId="703F8A0B" w14:textId="77777777" w:rsidTr="009B1973">
        <w:trPr>
          <w:trHeight w:val="3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85DCEE5"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20-30</w:t>
            </w:r>
          </w:p>
        </w:tc>
        <w:tc>
          <w:tcPr>
            <w:tcW w:w="1559" w:type="dxa"/>
            <w:tcBorders>
              <w:top w:val="nil"/>
              <w:left w:val="nil"/>
              <w:bottom w:val="single" w:sz="4" w:space="0" w:color="000000"/>
              <w:right w:val="single" w:sz="4" w:space="0" w:color="000000"/>
            </w:tcBorders>
            <w:shd w:val="clear" w:color="auto" w:fill="auto"/>
            <w:noWrap/>
            <w:vAlign w:val="bottom"/>
            <w:hideMark/>
          </w:tcPr>
          <w:p w14:paraId="71D72212"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10</w:t>
            </w:r>
          </w:p>
        </w:tc>
        <w:tc>
          <w:tcPr>
            <w:tcW w:w="1701" w:type="dxa"/>
            <w:tcBorders>
              <w:top w:val="nil"/>
              <w:left w:val="nil"/>
              <w:bottom w:val="single" w:sz="4" w:space="0" w:color="000000"/>
              <w:right w:val="single" w:sz="4" w:space="0" w:color="000000"/>
            </w:tcBorders>
            <w:shd w:val="clear" w:color="auto" w:fill="auto"/>
            <w:noWrap/>
            <w:vAlign w:val="bottom"/>
            <w:hideMark/>
          </w:tcPr>
          <w:p w14:paraId="6543088B"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37.50</w:t>
            </w:r>
          </w:p>
        </w:tc>
        <w:tc>
          <w:tcPr>
            <w:tcW w:w="2977" w:type="dxa"/>
            <w:tcBorders>
              <w:top w:val="nil"/>
              <w:left w:val="nil"/>
              <w:bottom w:val="single" w:sz="4" w:space="0" w:color="000000"/>
              <w:right w:val="single" w:sz="4" w:space="0" w:color="000000"/>
            </w:tcBorders>
            <w:shd w:val="clear" w:color="auto" w:fill="auto"/>
            <w:noWrap/>
            <w:vAlign w:val="bottom"/>
            <w:hideMark/>
          </w:tcPr>
          <w:p w14:paraId="57ABAE03"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2.55</w:t>
            </w:r>
          </w:p>
        </w:tc>
      </w:tr>
      <w:tr w:rsidR="00167B85" w:rsidRPr="00C63F8F" w14:paraId="395217BB" w14:textId="77777777" w:rsidTr="009B1973">
        <w:trPr>
          <w:trHeight w:val="3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09FC9D9"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31-40</w:t>
            </w:r>
          </w:p>
        </w:tc>
        <w:tc>
          <w:tcPr>
            <w:tcW w:w="1559" w:type="dxa"/>
            <w:tcBorders>
              <w:top w:val="nil"/>
              <w:left w:val="nil"/>
              <w:bottom w:val="single" w:sz="4" w:space="0" w:color="000000"/>
              <w:right w:val="single" w:sz="4" w:space="0" w:color="000000"/>
            </w:tcBorders>
            <w:shd w:val="clear" w:color="auto" w:fill="auto"/>
            <w:noWrap/>
            <w:vAlign w:val="bottom"/>
            <w:hideMark/>
          </w:tcPr>
          <w:p w14:paraId="1D0F5B6E"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26</w:t>
            </w:r>
          </w:p>
        </w:tc>
        <w:tc>
          <w:tcPr>
            <w:tcW w:w="1701" w:type="dxa"/>
            <w:tcBorders>
              <w:top w:val="nil"/>
              <w:left w:val="nil"/>
              <w:bottom w:val="single" w:sz="4" w:space="0" w:color="000000"/>
              <w:right w:val="single" w:sz="4" w:space="0" w:color="000000"/>
            </w:tcBorders>
            <w:shd w:val="clear" w:color="auto" w:fill="auto"/>
            <w:noWrap/>
            <w:vAlign w:val="bottom"/>
            <w:hideMark/>
          </w:tcPr>
          <w:p w14:paraId="71335D61"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50.15</w:t>
            </w:r>
          </w:p>
        </w:tc>
        <w:tc>
          <w:tcPr>
            <w:tcW w:w="2977" w:type="dxa"/>
            <w:tcBorders>
              <w:top w:val="nil"/>
              <w:left w:val="nil"/>
              <w:bottom w:val="single" w:sz="4" w:space="0" w:color="000000"/>
              <w:right w:val="single" w:sz="4" w:space="0" w:color="000000"/>
            </w:tcBorders>
            <w:shd w:val="clear" w:color="auto" w:fill="auto"/>
            <w:noWrap/>
            <w:vAlign w:val="bottom"/>
            <w:hideMark/>
          </w:tcPr>
          <w:p w14:paraId="5A924AF2"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15.50</w:t>
            </w:r>
          </w:p>
        </w:tc>
      </w:tr>
      <w:tr w:rsidR="00167B85" w:rsidRPr="00C63F8F" w14:paraId="7C1918D0" w14:textId="77777777" w:rsidTr="009B1973">
        <w:trPr>
          <w:trHeight w:val="3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D653767"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41-50</w:t>
            </w:r>
          </w:p>
        </w:tc>
        <w:tc>
          <w:tcPr>
            <w:tcW w:w="1559" w:type="dxa"/>
            <w:tcBorders>
              <w:top w:val="nil"/>
              <w:left w:val="nil"/>
              <w:bottom w:val="single" w:sz="4" w:space="0" w:color="000000"/>
              <w:right w:val="single" w:sz="4" w:space="0" w:color="000000"/>
            </w:tcBorders>
            <w:shd w:val="clear" w:color="auto" w:fill="auto"/>
            <w:noWrap/>
            <w:vAlign w:val="bottom"/>
            <w:hideMark/>
          </w:tcPr>
          <w:p w14:paraId="4F0B356C"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37</w:t>
            </w:r>
          </w:p>
        </w:tc>
        <w:tc>
          <w:tcPr>
            <w:tcW w:w="1701" w:type="dxa"/>
            <w:tcBorders>
              <w:top w:val="nil"/>
              <w:left w:val="nil"/>
              <w:bottom w:val="single" w:sz="4" w:space="0" w:color="000000"/>
              <w:right w:val="single" w:sz="4" w:space="0" w:color="000000"/>
            </w:tcBorders>
            <w:shd w:val="clear" w:color="auto" w:fill="auto"/>
            <w:noWrap/>
            <w:vAlign w:val="bottom"/>
            <w:hideMark/>
          </w:tcPr>
          <w:p w14:paraId="7C0D4340"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51.68</w:t>
            </w:r>
          </w:p>
        </w:tc>
        <w:tc>
          <w:tcPr>
            <w:tcW w:w="2977" w:type="dxa"/>
            <w:tcBorders>
              <w:top w:val="nil"/>
              <w:left w:val="nil"/>
              <w:bottom w:val="single" w:sz="4" w:space="0" w:color="000000"/>
              <w:right w:val="single" w:sz="4" w:space="0" w:color="000000"/>
            </w:tcBorders>
            <w:shd w:val="clear" w:color="auto" w:fill="auto"/>
            <w:noWrap/>
            <w:vAlign w:val="bottom"/>
            <w:hideMark/>
          </w:tcPr>
          <w:p w14:paraId="23D9F858"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10.91</w:t>
            </w:r>
          </w:p>
        </w:tc>
      </w:tr>
      <w:tr w:rsidR="00167B85" w:rsidRPr="00C63F8F" w14:paraId="55CF8959" w14:textId="77777777" w:rsidTr="009B1973">
        <w:trPr>
          <w:trHeight w:val="3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9D9E363"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51-60</w:t>
            </w:r>
          </w:p>
        </w:tc>
        <w:tc>
          <w:tcPr>
            <w:tcW w:w="1559" w:type="dxa"/>
            <w:tcBorders>
              <w:top w:val="nil"/>
              <w:left w:val="nil"/>
              <w:bottom w:val="single" w:sz="4" w:space="0" w:color="000000"/>
              <w:right w:val="single" w:sz="4" w:space="0" w:color="000000"/>
            </w:tcBorders>
            <w:shd w:val="clear" w:color="auto" w:fill="auto"/>
            <w:noWrap/>
            <w:vAlign w:val="bottom"/>
            <w:hideMark/>
          </w:tcPr>
          <w:p w14:paraId="66F548AB"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57</w:t>
            </w:r>
          </w:p>
        </w:tc>
        <w:tc>
          <w:tcPr>
            <w:tcW w:w="1701" w:type="dxa"/>
            <w:tcBorders>
              <w:top w:val="nil"/>
              <w:left w:val="nil"/>
              <w:bottom w:val="single" w:sz="4" w:space="0" w:color="000000"/>
              <w:right w:val="single" w:sz="4" w:space="0" w:color="000000"/>
            </w:tcBorders>
            <w:shd w:val="clear" w:color="auto" w:fill="auto"/>
            <w:noWrap/>
            <w:vAlign w:val="bottom"/>
            <w:hideMark/>
          </w:tcPr>
          <w:p w14:paraId="6AF1C40D"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54.30</w:t>
            </w:r>
          </w:p>
        </w:tc>
        <w:tc>
          <w:tcPr>
            <w:tcW w:w="2977" w:type="dxa"/>
            <w:tcBorders>
              <w:top w:val="nil"/>
              <w:left w:val="nil"/>
              <w:bottom w:val="single" w:sz="4" w:space="0" w:color="000000"/>
              <w:right w:val="single" w:sz="4" w:space="0" w:color="000000"/>
            </w:tcBorders>
            <w:shd w:val="clear" w:color="auto" w:fill="auto"/>
            <w:noWrap/>
            <w:vAlign w:val="bottom"/>
            <w:hideMark/>
          </w:tcPr>
          <w:p w14:paraId="57FB1132"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12.02</w:t>
            </w:r>
          </w:p>
        </w:tc>
      </w:tr>
      <w:tr w:rsidR="00167B85" w:rsidRPr="00C63F8F" w14:paraId="42FFFB81" w14:textId="77777777" w:rsidTr="009B1973">
        <w:trPr>
          <w:trHeight w:val="3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5D5018A"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Total</w:t>
            </w:r>
          </w:p>
        </w:tc>
        <w:tc>
          <w:tcPr>
            <w:tcW w:w="1559" w:type="dxa"/>
            <w:tcBorders>
              <w:top w:val="nil"/>
              <w:left w:val="nil"/>
              <w:bottom w:val="single" w:sz="4" w:space="0" w:color="000000"/>
              <w:right w:val="single" w:sz="4" w:space="0" w:color="000000"/>
            </w:tcBorders>
            <w:shd w:val="clear" w:color="auto" w:fill="auto"/>
            <w:noWrap/>
            <w:vAlign w:val="bottom"/>
            <w:hideMark/>
          </w:tcPr>
          <w:p w14:paraId="27A8B552"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130</w:t>
            </w:r>
          </w:p>
        </w:tc>
        <w:tc>
          <w:tcPr>
            <w:tcW w:w="1701" w:type="dxa"/>
            <w:tcBorders>
              <w:top w:val="nil"/>
              <w:left w:val="nil"/>
              <w:bottom w:val="single" w:sz="4" w:space="0" w:color="000000"/>
              <w:right w:val="single" w:sz="4" w:space="0" w:color="000000"/>
            </w:tcBorders>
            <w:shd w:val="clear" w:color="auto" w:fill="auto"/>
            <w:noWrap/>
            <w:vAlign w:val="bottom"/>
            <w:hideMark/>
          </w:tcPr>
          <w:p w14:paraId="0E40C862"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51.43</w:t>
            </w:r>
          </w:p>
        </w:tc>
        <w:tc>
          <w:tcPr>
            <w:tcW w:w="2977" w:type="dxa"/>
            <w:tcBorders>
              <w:top w:val="nil"/>
              <w:left w:val="nil"/>
              <w:bottom w:val="single" w:sz="4" w:space="0" w:color="000000"/>
              <w:right w:val="single" w:sz="4" w:space="0" w:color="000000"/>
            </w:tcBorders>
            <w:shd w:val="clear" w:color="auto" w:fill="auto"/>
            <w:noWrap/>
            <w:vAlign w:val="bottom"/>
            <w:hideMark/>
          </w:tcPr>
          <w:p w14:paraId="665416EA" w14:textId="77777777" w:rsidR="00D741A7" w:rsidRPr="00C63F8F" w:rsidRDefault="00D741A7"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12.73</w:t>
            </w:r>
          </w:p>
        </w:tc>
      </w:tr>
    </w:tbl>
    <w:p w14:paraId="5243AF89" w14:textId="77777777" w:rsidR="00A7769E" w:rsidRPr="00A7769E" w:rsidRDefault="00A7769E" w:rsidP="00A7769E">
      <w:pPr>
        <w:spacing w:after="0" w:line="360" w:lineRule="auto"/>
        <w:jc w:val="both"/>
        <w:rPr>
          <w:rStyle w:val="markedcontent"/>
          <w:rFonts w:ascii="Arial" w:hAnsi="Arial" w:cs="Arial"/>
          <w:sz w:val="20"/>
          <w:szCs w:val="20"/>
        </w:rPr>
      </w:pPr>
      <w:r w:rsidRPr="00A7769E">
        <w:rPr>
          <w:rStyle w:val="markedcontent"/>
          <w:rFonts w:ascii="Arial" w:hAnsi="Arial" w:cs="Arial"/>
          <w:sz w:val="20"/>
          <w:szCs w:val="20"/>
        </w:rPr>
        <w:t>Fuente: elaboración propia</w:t>
      </w:r>
      <w:r>
        <w:rPr>
          <w:rStyle w:val="markedcontent"/>
          <w:rFonts w:ascii="Arial" w:hAnsi="Arial" w:cs="Arial"/>
          <w:sz w:val="20"/>
          <w:szCs w:val="20"/>
        </w:rPr>
        <w:t>.</w:t>
      </w:r>
    </w:p>
    <w:p w14:paraId="092D1C68" w14:textId="09B1F12A" w:rsidR="00ED3963" w:rsidRPr="00C63F8F" w:rsidRDefault="0068010C"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 </w:t>
      </w:r>
      <w:r w:rsidR="00ED3963" w:rsidRPr="00C63F8F">
        <w:rPr>
          <w:rStyle w:val="markedcontent"/>
          <w:rFonts w:ascii="Arial" w:hAnsi="Arial" w:cs="Arial"/>
          <w:sz w:val="24"/>
          <w:szCs w:val="24"/>
        </w:rPr>
        <w:t>Al analizar</w:t>
      </w:r>
      <w:r w:rsidR="008C22C1">
        <w:rPr>
          <w:rStyle w:val="markedcontent"/>
          <w:rFonts w:ascii="Arial" w:hAnsi="Arial" w:cs="Arial"/>
          <w:sz w:val="24"/>
          <w:szCs w:val="24"/>
        </w:rPr>
        <w:t xml:space="preserve"> la tabla No 2 se observa </w:t>
      </w:r>
      <w:r w:rsidR="00ED3963" w:rsidRPr="00C63F8F">
        <w:rPr>
          <w:rStyle w:val="markedcontent"/>
          <w:rFonts w:ascii="Arial" w:hAnsi="Arial" w:cs="Arial"/>
          <w:sz w:val="24"/>
          <w:szCs w:val="24"/>
        </w:rPr>
        <w:t xml:space="preserve"> la relación entre </w:t>
      </w:r>
      <w:r w:rsidR="001E2871" w:rsidRPr="00C63F8F">
        <w:rPr>
          <w:rStyle w:val="markedcontent"/>
          <w:rFonts w:ascii="Arial" w:hAnsi="Arial" w:cs="Arial"/>
          <w:sz w:val="24"/>
          <w:szCs w:val="24"/>
        </w:rPr>
        <w:t>los resultados del cuestionario</w:t>
      </w:r>
      <w:r w:rsidR="008C22C1">
        <w:rPr>
          <w:rStyle w:val="markedcontent"/>
          <w:rFonts w:ascii="Arial" w:hAnsi="Arial" w:cs="Arial"/>
          <w:sz w:val="24"/>
          <w:szCs w:val="24"/>
        </w:rPr>
        <w:t xml:space="preserve"> sobre el SOC </w:t>
      </w:r>
      <w:r w:rsidR="00ED3963" w:rsidRPr="00C63F8F">
        <w:rPr>
          <w:rStyle w:val="markedcontent"/>
          <w:rFonts w:ascii="Arial" w:hAnsi="Arial" w:cs="Arial"/>
          <w:sz w:val="24"/>
          <w:szCs w:val="24"/>
        </w:rPr>
        <w:t xml:space="preserve"> y </w:t>
      </w:r>
      <w:r w:rsidR="00D741A7" w:rsidRPr="00C63F8F">
        <w:rPr>
          <w:rStyle w:val="markedcontent"/>
          <w:rFonts w:ascii="Arial" w:hAnsi="Arial" w:cs="Arial"/>
          <w:sz w:val="24"/>
          <w:szCs w:val="24"/>
        </w:rPr>
        <w:t xml:space="preserve"> la e</w:t>
      </w:r>
      <w:r w:rsidR="00ED3963" w:rsidRPr="00C63F8F">
        <w:rPr>
          <w:rStyle w:val="markedcontent"/>
          <w:rFonts w:ascii="Arial" w:hAnsi="Arial" w:cs="Arial"/>
          <w:sz w:val="24"/>
          <w:szCs w:val="24"/>
        </w:rPr>
        <w:t xml:space="preserve">dad  se encontró que el nivel </w:t>
      </w:r>
      <w:r w:rsidR="00D741A7" w:rsidRPr="00C63F8F">
        <w:rPr>
          <w:rStyle w:val="markedcontent"/>
          <w:rFonts w:ascii="Arial" w:hAnsi="Arial" w:cs="Arial"/>
          <w:sz w:val="24"/>
          <w:szCs w:val="24"/>
        </w:rPr>
        <w:t>má</w:t>
      </w:r>
      <w:r w:rsidR="00ED3963" w:rsidRPr="00C63F8F">
        <w:rPr>
          <w:rStyle w:val="markedcontent"/>
          <w:rFonts w:ascii="Arial" w:hAnsi="Arial" w:cs="Arial"/>
          <w:sz w:val="24"/>
          <w:szCs w:val="24"/>
        </w:rPr>
        <w:t xml:space="preserve">s bajo de puntuaciones promedio lo tuvo el rango de edades de 20-30 años con </w:t>
      </w:r>
      <w:r w:rsidR="00D741A7" w:rsidRPr="00C63F8F">
        <w:rPr>
          <w:rStyle w:val="markedcontent"/>
          <w:rFonts w:ascii="Arial" w:hAnsi="Arial" w:cs="Arial"/>
          <w:sz w:val="24"/>
          <w:szCs w:val="24"/>
        </w:rPr>
        <w:t>37</w:t>
      </w:r>
      <w:r w:rsidR="001E2871" w:rsidRPr="00C63F8F">
        <w:rPr>
          <w:rStyle w:val="markedcontent"/>
          <w:rFonts w:ascii="Arial" w:hAnsi="Arial" w:cs="Arial"/>
          <w:sz w:val="24"/>
          <w:szCs w:val="24"/>
        </w:rPr>
        <w:t>.</w:t>
      </w:r>
      <w:r w:rsidR="00D741A7" w:rsidRPr="00C63F8F">
        <w:rPr>
          <w:rStyle w:val="markedcontent"/>
          <w:rFonts w:ascii="Arial" w:hAnsi="Arial" w:cs="Arial"/>
          <w:sz w:val="24"/>
          <w:szCs w:val="24"/>
        </w:rPr>
        <w:t xml:space="preserve">50% </w:t>
      </w:r>
      <w:r w:rsidR="00ED3963" w:rsidRPr="00C63F8F">
        <w:rPr>
          <w:rStyle w:val="markedcontent"/>
          <w:rFonts w:ascii="Arial" w:hAnsi="Arial" w:cs="Arial"/>
          <w:sz w:val="24"/>
          <w:szCs w:val="24"/>
        </w:rPr>
        <w:t xml:space="preserve">y el más alto el rango de edades de 51 a 60 con </w:t>
      </w:r>
      <w:r w:rsidR="00D741A7" w:rsidRPr="00C63F8F">
        <w:rPr>
          <w:rStyle w:val="markedcontent"/>
          <w:rFonts w:ascii="Arial" w:hAnsi="Arial" w:cs="Arial"/>
          <w:sz w:val="24"/>
          <w:szCs w:val="24"/>
        </w:rPr>
        <w:t>54</w:t>
      </w:r>
      <w:r w:rsidR="001E2871" w:rsidRPr="00C63F8F">
        <w:rPr>
          <w:rStyle w:val="markedcontent"/>
          <w:rFonts w:ascii="Arial" w:hAnsi="Arial" w:cs="Arial"/>
          <w:sz w:val="24"/>
          <w:szCs w:val="24"/>
        </w:rPr>
        <w:t>.</w:t>
      </w:r>
      <w:r w:rsidR="00D741A7" w:rsidRPr="00C63F8F">
        <w:rPr>
          <w:rStyle w:val="markedcontent"/>
          <w:rFonts w:ascii="Arial" w:hAnsi="Arial" w:cs="Arial"/>
          <w:sz w:val="24"/>
          <w:szCs w:val="24"/>
        </w:rPr>
        <w:t>30</w:t>
      </w:r>
      <w:r w:rsidR="00ED3963" w:rsidRPr="00C63F8F">
        <w:rPr>
          <w:rStyle w:val="markedcontent"/>
          <w:rFonts w:ascii="Arial" w:hAnsi="Arial" w:cs="Arial"/>
          <w:sz w:val="24"/>
          <w:szCs w:val="24"/>
        </w:rPr>
        <w:t xml:space="preserve">. </w:t>
      </w:r>
    </w:p>
    <w:p w14:paraId="64F023B0" w14:textId="7C9DDE56" w:rsidR="00D741A7" w:rsidRPr="00C63F8F" w:rsidRDefault="00D741A7"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Para el análisis estadístico de relación entre las variables se usó </w:t>
      </w:r>
      <w:r w:rsidR="00E8404F" w:rsidRPr="00C63F8F">
        <w:rPr>
          <w:rStyle w:val="markedcontent"/>
          <w:rFonts w:ascii="Arial" w:hAnsi="Arial" w:cs="Arial"/>
          <w:sz w:val="24"/>
          <w:szCs w:val="24"/>
        </w:rPr>
        <w:t>la prueba de homogeneidad de varianzas</w:t>
      </w:r>
      <w:r w:rsidRPr="00C63F8F">
        <w:rPr>
          <w:rStyle w:val="markedcontent"/>
          <w:rFonts w:ascii="Arial" w:hAnsi="Arial" w:cs="Arial"/>
          <w:sz w:val="24"/>
          <w:szCs w:val="24"/>
        </w:rPr>
        <w:t xml:space="preserve"> con un valor de significatividad menor que 0</w:t>
      </w:r>
      <w:r w:rsidR="001E2871" w:rsidRPr="00C63F8F">
        <w:rPr>
          <w:rStyle w:val="markedcontent"/>
          <w:rFonts w:ascii="Arial" w:hAnsi="Arial" w:cs="Arial"/>
          <w:sz w:val="24"/>
          <w:szCs w:val="24"/>
        </w:rPr>
        <w:t>.</w:t>
      </w:r>
      <w:r w:rsidRPr="00C63F8F">
        <w:rPr>
          <w:rStyle w:val="markedcontent"/>
          <w:rFonts w:ascii="Arial" w:hAnsi="Arial" w:cs="Arial"/>
          <w:sz w:val="24"/>
          <w:szCs w:val="24"/>
        </w:rPr>
        <w:t>05 y el test de A</w:t>
      </w:r>
      <w:r w:rsidR="001E2871" w:rsidRPr="00C63F8F">
        <w:rPr>
          <w:rStyle w:val="markedcontent"/>
          <w:rFonts w:ascii="Arial" w:hAnsi="Arial" w:cs="Arial"/>
          <w:sz w:val="24"/>
          <w:szCs w:val="24"/>
        </w:rPr>
        <w:t>NOVA</w:t>
      </w:r>
      <w:r w:rsidRPr="00C63F8F">
        <w:rPr>
          <w:rStyle w:val="markedcontent"/>
          <w:rFonts w:ascii="Arial" w:hAnsi="Arial" w:cs="Arial"/>
          <w:sz w:val="24"/>
          <w:szCs w:val="24"/>
        </w:rPr>
        <w:t xml:space="preserve"> con una significatividad de 0</w:t>
      </w:r>
      <w:r w:rsidR="001E2871" w:rsidRPr="00C63F8F">
        <w:rPr>
          <w:rStyle w:val="markedcontent"/>
          <w:rFonts w:ascii="Arial" w:hAnsi="Arial" w:cs="Arial"/>
          <w:sz w:val="24"/>
          <w:szCs w:val="24"/>
        </w:rPr>
        <w:t>.</w:t>
      </w:r>
      <w:r w:rsidRPr="00C63F8F">
        <w:rPr>
          <w:rStyle w:val="markedcontent"/>
          <w:rFonts w:ascii="Arial" w:hAnsi="Arial" w:cs="Arial"/>
          <w:sz w:val="24"/>
          <w:szCs w:val="24"/>
        </w:rPr>
        <w:t>01, valor menor que 0</w:t>
      </w:r>
      <w:r w:rsidR="001E2871" w:rsidRPr="00C63F8F">
        <w:rPr>
          <w:rStyle w:val="markedcontent"/>
          <w:rFonts w:ascii="Arial" w:hAnsi="Arial" w:cs="Arial"/>
          <w:sz w:val="24"/>
          <w:szCs w:val="24"/>
        </w:rPr>
        <w:t>.</w:t>
      </w:r>
      <w:r w:rsidRPr="00C63F8F">
        <w:rPr>
          <w:rStyle w:val="markedcontent"/>
          <w:rFonts w:ascii="Arial" w:hAnsi="Arial" w:cs="Arial"/>
          <w:sz w:val="24"/>
          <w:szCs w:val="24"/>
        </w:rPr>
        <w:t xml:space="preserve">05, se concluye que hay diferencia significativa </w:t>
      </w:r>
      <w:r w:rsidR="00D636A3" w:rsidRPr="00C63F8F">
        <w:rPr>
          <w:rStyle w:val="markedcontent"/>
          <w:rFonts w:ascii="Arial" w:hAnsi="Arial" w:cs="Arial"/>
          <w:sz w:val="24"/>
          <w:szCs w:val="24"/>
        </w:rPr>
        <w:t xml:space="preserve"> de la varianza de los grupos  por lo  que </w:t>
      </w:r>
      <w:r w:rsidR="00D636A3" w:rsidRPr="00C63F8F">
        <w:rPr>
          <w:rFonts w:ascii="Arial" w:hAnsi="Arial" w:cs="Arial"/>
          <w:sz w:val="24"/>
          <w:szCs w:val="24"/>
        </w:rPr>
        <w:t>existe una relación estadísticamente significativa entre las variables analizadas y podemos afirmar que la edad tiene relación con el sentido de coherencia, el grupo de menor edad tiene un menor sentido de coherencia, en la medida que aumenta la edad aumenta el sentido de coherencia analizado.</w:t>
      </w:r>
    </w:p>
    <w:p w14:paraId="5E296DE1" w14:textId="6992FD38" w:rsidR="00D93B8C" w:rsidRPr="008C22C1" w:rsidRDefault="00ED3963" w:rsidP="008C22C1">
      <w:pPr>
        <w:spacing w:before="100" w:after="300" w:line="360" w:lineRule="auto"/>
        <w:jc w:val="both"/>
        <w:rPr>
          <w:rStyle w:val="markedcontent"/>
          <w:rFonts w:ascii="Arial" w:hAnsi="Arial" w:cs="Arial"/>
          <w:sz w:val="20"/>
          <w:szCs w:val="20"/>
        </w:rPr>
      </w:pPr>
      <w:r w:rsidRPr="008C22C1">
        <w:rPr>
          <w:rStyle w:val="markedcontent"/>
          <w:rFonts w:ascii="Arial" w:hAnsi="Arial" w:cs="Arial"/>
          <w:sz w:val="20"/>
          <w:szCs w:val="20"/>
        </w:rPr>
        <w:t xml:space="preserve">Tabla </w:t>
      </w:r>
      <w:r w:rsidR="008C22C1">
        <w:rPr>
          <w:rStyle w:val="markedcontent"/>
          <w:rFonts w:ascii="Arial" w:hAnsi="Arial" w:cs="Arial"/>
          <w:sz w:val="20"/>
          <w:szCs w:val="20"/>
        </w:rPr>
        <w:t>3</w:t>
      </w:r>
      <w:r w:rsidRPr="008C22C1">
        <w:rPr>
          <w:rStyle w:val="markedcontent"/>
          <w:rFonts w:ascii="Arial" w:hAnsi="Arial" w:cs="Arial"/>
          <w:sz w:val="20"/>
          <w:szCs w:val="20"/>
        </w:rPr>
        <w:t xml:space="preserve"> Relación entre </w:t>
      </w:r>
      <w:r w:rsidR="008C22C1">
        <w:rPr>
          <w:rStyle w:val="markedcontent"/>
          <w:rFonts w:ascii="Arial" w:hAnsi="Arial" w:cs="Arial"/>
          <w:sz w:val="20"/>
          <w:szCs w:val="20"/>
        </w:rPr>
        <w:t>SOC</w:t>
      </w:r>
      <w:r w:rsidRPr="008C22C1">
        <w:rPr>
          <w:rStyle w:val="markedcontent"/>
          <w:rFonts w:ascii="Arial" w:hAnsi="Arial" w:cs="Arial"/>
          <w:sz w:val="20"/>
          <w:szCs w:val="20"/>
        </w:rPr>
        <w:t xml:space="preserve"> y nivel </w:t>
      </w:r>
      <w:r w:rsidR="00D636A3" w:rsidRPr="008C22C1">
        <w:rPr>
          <w:rStyle w:val="markedcontent"/>
          <w:rFonts w:ascii="Arial" w:hAnsi="Arial" w:cs="Arial"/>
          <w:sz w:val="20"/>
          <w:szCs w:val="20"/>
        </w:rPr>
        <w:t>educacional</w:t>
      </w:r>
    </w:p>
    <w:tbl>
      <w:tblPr>
        <w:tblW w:w="8784" w:type="dxa"/>
        <w:tblCellMar>
          <w:left w:w="70" w:type="dxa"/>
          <w:right w:w="70" w:type="dxa"/>
        </w:tblCellMar>
        <w:tblLook w:val="04A0" w:firstRow="1" w:lastRow="0" w:firstColumn="1" w:lastColumn="0" w:noHBand="0" w:noVBand="1"/>
      </w:tblPr>
      <w:tblGrid>
        <w:gridCol w:w="3397"/>
        <w:gridCol w:w="1418"/>
        <w:gridCol w:w="1417"/>
        <w:gridCol w:w="2552"/>
      </w:tblGrid>
      <w:tr w:rsidR="00167B85" w:rsidRPr="00C63F8F" w14:paraId="76F6F5DD" w14:textId="77777777" w:rsidTr="008C22C1">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09341" w14:textId="0575370F"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Nivel educacional</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14:paraId="3F8DE307" w14:textId="7B1F4289"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 xml:space="preserve">   N</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414B6926"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Media</w:t>
            </w:r>
          </w:p>
        </w:tc>
        <w:tc>
          <w:tcPr>
            <w:tcW w:w="2552" w:type="dxa"/>
            <w:tcBorders>
              <w:top w:val="single" w:sz="4" w:space="0" w:color="000000"/>
              <w:left w:val="nil"/>
              <w:bottom w:val="single" w:sz="4" w:space="0" w:color="000000"/>
              <w:right w:val="single" w:sz="4" w:space="0" w:color="000000"/>
            </w:tcBorders>
            <w:shd w:val="clear" w:color="auto" w:fill="auto"/>
            <w:noWrap/>
            <w:vAlign w:val="bottom"/>
            <w:hideMark/>
          </w:tcPr>
          <w:p w14:paraId="050DA170" w14:textId="7BE8C2ED"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D</w:t>
            </w:r>
            <w:r w:rsidR="008C22C1">
              <w:rPr>
                <w:rFonts w:ascii="Arial" w:eastAsia="Times New Roman" w:hAnsi="Arial" w:cs="Arial"/>
                <w:sz w:val="24"/>
                <w:szCs w:val="24"/>
                <w:lang w:val="es-ES" w:eastAsia="es-ES"/>
              </w:rPr>
              <w:t>esviación estándar</w:t>
            </w:r>
          </w:p>
        </w:tc>
      </w:tr>
      <w:tr w:rsidR="00167B85" w:rsidRPr="00C63F8F" w14:paraId="66D3034C" w14:textId="77777777" w:rsidTr="008C22C1">
        <w:trPr>
          <w:trHeight w:val="300"/>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14:paraId="7B43179E"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Enseñanza media</w:t>
            </w:r>
          </w:p>
        </w:tc>
        <w:tc>
          <w:tcPr>
            <w:tcW w:w="1418" w:type="dxa"/>
            <w:tcBorders>
              <w:top w:val="nil"/>
              <w:left w:val="nil"/>
              <w:bottom w:val="single" w:sz="4" w:space="0" w:color="000000"/>
              <w:right w:val="single" w:sz="4" w:space="0" w:color="000000"/>
            </w:tcBorders>
            <w:shd w:val="clear" w:color="auto" w:fill="auto"/>
            <w:noWrap/>
            <w:vAlign w:val="bottom"/>
            <w:hideMark/>
          </w:tcPr>
          <w:p w14:paraId="57EDFDCF"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37</w:t>
            </w:r>
          </w:p>
        </w:tc>
        <w:tc>
          <w:tcPr>
            <w:tcW w:w="1417" w:type="dxa"/>
            <w:tcBorders>
              <w:top w:val="nil"/>
              <w:left w:val="nil"/>
              <w:bottom w:val="single" w:sz="4" w:space="0" w:color="000000"/>
              <w:right w:val="single" w:sz="4" w:space="0" w:color="000000"/>
            </w:tcBorders>
            <w:shd w:val="clear" w:color="auto" w:fill="auto"/>
            <w:noWrap/>
            <w:vAlign w:val="bottom"/>
            <w:hideMark/>
          </w:tcPr>
          <w:p w14:paraId="602EE050"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52.95</w:t>
            </w:r>
          </w:p>
        </w:tc>
        <w:tc>
          <w:tcPr>
            <w:tcW w:w="2552" w:type="dxa"/>
            <w:tcBorders>
              <w:top w:val="nil"/>
              <w:left w:val="nil"/>
              <w:bottom w:val="single" w:sz="4" w:space="0" w:color="000000"/>
              <w:right w:val="single" w:sz="4" w:space="0" w:color="000000"/>
            </w:tcBorders>
            <w:shd w:val="clear" w:color="auto" w:fill="auto"/>
            <w:noWrap/>
            <w:vAlign w:val="bottom"/>
            <w:hideMark/>
          </w:tcPr>
          <w:p w14:paraId="01604F68"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14.32</w:t>
            </w:r>
          </w:p>
        </w:tc>
      </w:tr>
      <w:tr w:rsidR="00167B85" w:rsidRPr="00C63F8F" w14:paraId="44F47656" w14:textId="77777777" w:rsidTr="008C22C1">
        <w:trPr>
          <w:trHeight w:val="300"/>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14:paraId="4832757E" w14:textId="7B88E2FA"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Enseñanza media superior</w:t>
            </w:r>
          </w:p>
        </w:tc>
        <w:tc>
          <w:tcPr>
            <w:tcW w:w="1418" w:type="dxa"/>
            <w:tcBorders>
              <w:top w:val="nil"/>
              <w:left w:val="nil"/>
              <w:bottom w:val="single" w:sz="4" w:space="0" w:color="000000"/>
              <w:right w:val="single" w:sz="4" w:space="0" w:color="000000"/>
            </w:tcBorders>
            <w:shd w:val="clear" w:color="auto" w:fill="auto"/>
            <w:noWrap/>
            <w:vAlign w:val="bottom"/>
            <w:hideMark/>
          </w:tcPr>
          <w:p w14:paraId="52D243E1"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72</w:t>
            </w:r>
          </w:p>
        </w:tc>
        <w:tc>
          <w:tcPr>
            <w:tcW w:w="1417" w:type="dxa"/>
            <w:tcBorders>
              <w:top w:val="nil"/>
              <w:left w:val="nil"/>
              <w:bottom w:val="single" w:sz="4" w:space="0" w:color="000000"/>
              <w:right w:val="single" w:sz="4" w:space="0" w:color="000000"/>
            </w:tcBorders>
            <w:shd w:val="clear" w:color="auto" w:fill="auto"/>
            <w:noWrap/>
            <w:vAlign w:val="bottom"/>
            <w:hideMark/>
          </w:tcPr>
          <w:p w14:paraId="6782F829"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51.68</w:t>
            </w:r>
          </w:p>
        </w:tc>
        <w:tc>
          <w:tcPr>
            <w:tcW w:w="2552" w:type="dxa"/>
            <w:tcBorders>
              <w:top w:val="nil"/>
              <w:left w:val="nil"/>
              <w:bottom w:val="single" w:sz="4" w:space="0" w:color="000000"/>
              <w:right w:val="single" w:sz="4" w:space="0" w:color="000000"/>
            </w:tcBorders>
            <w:shd w:val="clear" w:color="auto" w:fill="auto"/>
            <w:noWrap/>
            <w:vAlign w:val="bottom"/>
            <w:hideMark/>
          </w:tcPr>
          <w:p w14:paraId="26772C8A"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12.90</w:t>
            </w:r>
          </w:p>
        </w:tc>
      </w:tr>
      <w:tr w:rsidR="00167B85" w:rsidRPr="00C63F8F" w14:paraId="2678B751" w14:textId="77777777" w:rsidTr="008C22C1">
        <w:trPr>
          <w:trHeight w:val="300"/>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14:paraId="716C90AA"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Enseñanza  superior</w:t>
            </w:r>
          </w:p>
        </w:tc>
        <w:tc>
          <w:tcPr>
            <w:tcW w:w="1418" w:type="dxa"/>
            <w:tcBorders>
              <w:top w:val="nil"/>
              <w:left w:val="nil"/>
              <w:bottom w:val="single" w:sz="4" w:space="0" w:color="000000"/>
              <w:right w:val="single" w:sz="4" w:space="0" w:color="000000"/>
            </w:tcBorders>
            <w:shd w:val="clear" w:color="auto" w:fill="auto"/>
            <w:noWrap/>
            <w:vAlign w:val="bottom"/>
            <w:hideMark/>
          </w:tcPr>
          <w:p w14:paraId="6CF6B846"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21</w:t>
            </w:r>
          </w:p>
        </w:tc>
        <w:tc>
          <w:tcPr>
            <w:tcW w:w="1417" w:type="dxa"/>
            <w:tcBorders>
              <w:top w:val="nil"/>
              <w:left w:val="nil"/>
              <w:bottom w:val="single" w:sz="4" w:space="0" w:color="000000"/>
              <w:right w:val="single" w:sz="4" w:space="0" w:color="000000"/>
            </w:tcBorders>
            <w:shd w:val="clear" w:color="auto" w:fill="auto"/>
            <w:noWrap/>
            <w:vAlign w:val="bottom"/>
            <w:hideMark/>
          </w:tcPr>
          <w:p w14:paraId="500852A2"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47.90</w:t>
            </w:r>
          </w:p>
        </w:tc>
        <w:tc>
          <w:tcPr>
            <w:tcW w:w="2552" w:type="dxa"/>
            <w:tcBorders>
              <w:top w:val="nil"/>
              <w:left w:val="nil"/>
              <w:bottom w:val="single" w:sz="4" w:space="0" w:color="000000"/>
              <w:right w:val="single" w:sz="4" w:space="0" w:color="000000"/>
            </w:tcBorders>
            <w:shd w:val="clear" w:color="auto" w:fill="auto"/>
            <w:noWrap/>
            <w:vAlign w:val="bottom"/>
            <w:hideMark/>
          </w:tcPr>
          <w:p w14:paraId="6A56FEC5"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8.19</w:t>
            </w:r>
          </w:p>
        </w:tc>
      </w:tr>
      <w:tr w:rsidR="00167B85" w:rsidRPr="00C63F8F" w14:paraId="02D5559F" w14:textId="77777777" w:rsidTr="008C22C1">
        <w:trPr>
          <w:trHeight w:val="300"/>
        </w:trPr>
        <w:tc>
          <w:tcPr>
            <w:tcW w:w="3397" w:type="dxa"/>
            <w:tcBorders>
              <w:top w:val="nil"/>
              <w:left w:val="single" w:sz="4" w:space="0" w:color="000000"/>
              <w:bottom w:val="single" w:sz="4" w:space="0" w:color="000000"/>
              <w:right w:val="single" w:sz="4" w:space="0" w:color="000000"/>
            </w:tcBorders>
            <w:shd w:val="clear" w:color="auto" w:fill="auto"/>
            <w:noWrap/>
            <w:vAlign w:val="bottom"/>
            <w:hideMark/>
          </w:tcPr>
          <w:p w14:paraId="001D598C"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Total</w:t>
            </w:r>
          </w:p>
        </w:tc>
        <w:tc>
          <w:tcPr>
            <w:tcW w:w="1418" w:type="dxa"/>
            <w:tcBorders>
              <w:top w:val="nil"/>
              <w:left w:val="nil"/>
              <w:bottom w:val="single" w:sz="4" w:space="0" w:color="000000"/>
              <w:right w:val="single" w:sz="4" w:space="0" w:color="000000"/>
            </w:tcBorders>
            <w:shd w:val="clear" w:color="auto" w:fill="auto"/>
            <w:noWrap/>
            <w:vAlign w:val="bottom"/>
            <w:hideMark/>
          </w:tcPr>
          <w:p w14:paraId="01010F67"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130</w:t>
            </w:r>
          </w:p>
        </w:tc>
        <w:tc>
          <w:tcPr>
            <w:tcW w:w="1417" w:type="dxa"/>
            <w:tcBorders>
              <w:top w:val="nil"/>
              <w:left w:val="nil"/>
              <w:bottom w:val="single" w:sz="4" w:space="0" w:color="000000"/>
              <w:right w:val="single" w:sz="4" w:space="0" w:color="000000"/>
            </w:tcBorders>
            <w:shd w:val="clear" w:color="auto" w:fill="auto"/>
            <w:noWrap/>
            <w:vAlign w:val="bottom"/>
            <w:hideMark/>
          </w:tcPr>
          <w:p w14:paraId="20B89719"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51.43</w:t>
            </w:r>
          </w:p>
        </w:tc>
        <w:tc>
          <w:tcPr>
            <w:tcW w:w="2552" w:type="dxa"/>
            <w:tcBorders>
              <w:top w:val="nil"/>
              <w:left w:val="nil"/>
              <w:bottom w:val="single" w:sz="4" w:space="0" w:color="000000"/>
              <w:right w:val="single" w:sz="4" w:space="0" w:color="000000"/>
            </w:tcBorders>
            <w:shd w:val="clear" w:color="auto" w:fill="auto"/>
            <w:noWrap/>
            <w:vAlign w:val="bottom"/>
            <w:hideMark/>
          </w:tcPr>
          <w:p w14:paraId="6489502A" w14:textId="77777777" w:rsidR="00E8404F" w:rsidRPr="00C63F8F" w:rsidRDefault="00E8404F" w:rsidP="009B3927">
            <w:pPr>
              <w:spacing w:after="0" w:line="360" w:lineRule="auto"/>
              <w:jc w:val="both"/>
              <w:rPr>
                <w:rFonts w:ascii="Arial" w:eastAsia="Times New Roman" w:hAnsi="Arial" w:cs="Arial"/>
                <w:sz w:val="24"/>
                <w:szCs w:val="24"/>
                <w:lang w:val="es-ES" w:eastAsia="es-ES"/>
              </w:rPr>
            </w:pPr>
            <w:r w:rsidRPr="00C63F8F">
              <w:rPr>
                <w:rFonts w:ascii="Arial" w:eastAsia="Times New Roman" w:hAnsi="Arial" w:cs="Arial"/>
                <w:sz w:val="24"/>
                <w:szCs w:val="24"/>
                <w:lang w:val="es-ES" w:eastAsia="es-ES"/>
              </w:rPr>
              <w:t>12.73</w:t>
            </w:r>
          </w:p>
        </w:tc>
      </w:tr>
    </w:tbl>
    <w:p w14:paraId="5A970943" w14:textId="2EBDA581" w:rsidR="008C22C1" w:rsidRPr="00A7769E" w:rsidRDefault="00A7769E" w:rsidP="009B3927">
      <w:pPr>
        <w:spacing w:after="0" w:line="360" w:lineRule="auto"/>
        <w:jc w:val="both"/>
        <w:rPr>
          <w:rStyle w:val="markedcontent"/>
          <w:rFonts w:ascii="Arial" w:hAnsi="Arial" w:cs="Arial"/>
          <w:sz w:val="20"/>
          <w:szCs w:val="20"/>
        </w:rPr>
      </w:pPr>
      <w:bookmarkStart w:id="7" w:name="_Hlk143841423"/>
      <w:r w:rsidRPr="00A7769E">
        <w:rPr>
          <w:rStyle w:val="markedcontent"/>
          <w:rFonts w:ascii="Arial" w:hAnsi="Arial" w:cs="Arial"/>
          <w:sz w:val="20"/>
          <w:szCs w:val="20"/>
        </w:rPr>
        <w:t>Fuente: elaboración propia</w:t>
      </w:r>
      <w:r>
        <w:rPr>
          <w:rStyle w:val="markedcontent"/>
          <w:rFonts w:ascii="Arial" w:hAnsi="Arial" w:cs="Arial"/>
          <w:sz w:val="20"/>
          <w:szCs w:val="20"/>
        </w:rPr>
        <w:t>.</w:t>
      </w:r>
    </w:p>
    <w:bookmarkEnd w:id="7"/>
    <w:p w14:paraId="1E92A76D" w14:textId="0E543AAD" w:rsidR="00CC1F1B" w:rsidRPr="00C63F8F" w:rsidRDefault="00E8404F"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Al analizar la relación entre </w:t>
      </w:r>
      <w:r w:rsidR="008C22C1">
        <w:rPr>
          <w:rStyle w:val="markedcontent"/>
          <w:rFonts w:ascii="Arial" w:hAnsi="Arial" w:cs="Arial"/>
          <w:sz w:val="24"/>
          <w:szCs w:val="24"/>
        </w:rPr>
        <w:t>el SOC</w:t>
      </w:r>
      <w:r w:rsidRPr="00C63F8F">
        <w:rPr>
          <w:rStyle w:val="markedcontent"/>
          <w:rFonts w:ascii="Arial" w:hAnsi="Arial" w:cs="Arial"/>
          <w:sz w:val="24"/>
          <w:szCs w:val="24"/>
        </w:rPr>
        <w:t xml:space="preserve"> y el nivel educacional representado por tres grupos, enseñanza media aquel que terminó estudios en noveno </w:t>
      </w:r>
      <w:r w:rsidR="00A05A4C" w:rsidRPr="00C63F8F">
        <w:rPr>
          <w:rStyle w:val="markedcontent"/>
          <w:rFonts w:ascii="Arial" w:hAnsi="Arial" w:cs="Arial"/>
          <w:sz w:val="24"/>
          <w:szCs w:val="24"/>
        </w:rPr>
        <w:t>grado,</w:t>
      </w:r>
      <w:r w:rsidRPr="00C63F8F">
        <w:rPr>
          <w:rStyle w:val="markedcontent"/>
          <w:rFonts w:ascii="Arial" w:hAnsi="Arial" w:cs="Arial"/>
          <w:sz w:val="24"/>
          <w:szCs w:val="24"/>
        </w:rPr>
        <w:t xml:space="preserve"> media superior quien termin</w:t>
      </w:r>
      <w:r w:rsidR="00576DD9">
        <w:rPr>
          <w:rStyle w:val="markedcontent"/>
          <w:rFonts w:ascii="Arial" w:hAnsi="Arial" w:cs="Arial"/>
          <w:sz w:val="24"/>
          <w:szCs w:val="24"/>
        </w:rPr>
        <w:t>ó</w:t>
      </w:r>
      <w:r w:rsidRPr="00C63F8F">
        <w:rPr>
          <w:rStyle w:val="markedcontent"/>
          <w:rFonts w:ascii="Arial" w:hAnsi="Arial" w:cs="Arial"/>
          <w:sz w:val="24"/>
          <w:szCs w:val="24"/>
        </w:rPr>
        <w:t xml:space="preserve"> </w:t>
      </w:r>
      <w:r w:rsidR="00A7769E" w:rsidRPr="00C63F8F">
        <w:rPr>
          <w:rStyle w:val="markedcontent"/>
          <w:rFonts w:ascii="Arial" w:hAnsi="Arial" w:cs="Arial"/>
          <w:sz w:val="24"/>
          <w:szCs w:val="24"/>
        </w:rPr>
        <w:t>d</w:t>
      </w:r>
      <w:r w:rsidR="00A7769E">
        <w:rPr>
          <w:rStyle w:val="markedcontent"/>
          <w:rFonts w:ascii="Arial" w:hAnsi="Arial" w:cs="Arial"/>
          <w:sz w:val="24"/>
          <w:szCs w:val="24"/>
        </w:rPr>
        <w:t>uodécimo</w:t>
      </w:r>
      <w:r w:rsidRPr="00C63F8F">
        <w:rPr>
          <w:rStyle w:val="markedcontent"/>
          <w:rFonts w:ascii="Arial" w:hAnsi="Arial" w:cs="Arial"/>
          <w:sz w:val="24"/>
          <w:szCs w:val="24"/>
        </w:rPr>
        <w:t xml:space="preserve"> grado y enseñanza </w:t>
      </w:r>
      <w:r w:rsidR="00A05A4C" w:rsidRPr="00C63F8F">
        <w:rPr>
          <w:rStyle w:val="markedcontent"/>
          <w:rFonts w:ascii="Arial" w:hAnsi="Arial" w:cs="Arial"/>
          <w:sz w:val="24"/>
          <w:szCs w:val="24"/>
        </w:rPr>
        <w:t>superior,</w:t>
      </w:r>
      <w:r w:rsidRPr="00C63F8F">
        <w:rPr>
          <w:rStyle w:val="markedcontent"/>
          <w:rFonts w:ascii="Arial" w:hAnsi="Arial" w:cs="Arial"/>
          <w:sz w:val="24"/>
          <w:szCs w:val="24"/>
        </w:rPr>
        <w:t xml:space="preserve"> quien concluyó </w:t>
      </w:r>
      <w:r w:rsidRPr="00C63F8F">
        <w:rPr>
          <w:rStyle w:val="markedcontent"/>
          <w:rFonts w:ascii="Arial" w:hAnsi="Arial" w:cs="Arial"/>
          <w:sz w:val="24"/>
          <w:szCs w:val="24"/>
        </w:rPr>
        <w:lastRenderedPageBreak/>
        <w:t xml:space="preserve">estudios universitarios. Para determinar relación entre ambas variables se utilizó la prueba de homogeneidad de varianzas dando como resultado un valor por encima de 0,05 (0,058) y un test de </w:t>
      </w:r>
      <w:proofErr w:type="spellStart"/>
      <w:r w:rsidRPr="00C63F8F">
        <w:rPr>
          <w:rStyle w:val="markedcontent"/>
          <w:rFonts w:ascii="Arial" w:hAnsi="Arial" w:cs="Arial"/>
          <w:sz w:val="24"/>
          <w:szCs w:val="24"/>
        </w:rPr>
        <w:t>Anova</w:t>
      </w:r>
      <w:proofErr w:type="spellEnd"/>
      <w:r w:rsidRPr="00C63F8F">
        <w:rPr>
          <w:rStyle w:val="markedcontent"/>
          <w:rFonts w:ascii="Arial" w:hAnsi="Arial" w:cs="Arial"/>
          <w:sz w:val="24"/>
          <w:szCs w:val="24"/>
        </w:rPr>
        <w:t xml:space="preserve"> 0,342</w:t>
      </w:r>
      <w:r w:rsidR="00CC1F1B" w:rsidRPr="00C63F8F">
        <w:rPr>
          <w:rStyle w:val="markedcontent"/>
          <w:rFonts w:ascii="Arial" w:hAnsi="Arial" w:cs="Arial"/>
          <w:sz w:val="24"/>
          <w:szCs w:val="24"/>
        </w:rPr>
        <w:t>. En el análisis Post Hoc Tukey HSD para encontrar efectos diferentes en los niveles de los factores no se encontraron diferencias significativas por lo que en el estudio no se corrobora la relación entre el sentido de coherencia y el nivel educacional</w:t>
      </w:r>
      <w:r w:rsidR="00271CA3" w:rsidRPr="00C63F8F">
        <w:rPr>
          <w:rStyle w:val="markedcontent"/>
          <w:rFonts w:ascii="Arial" w:hAnsi="Arial" w:cs="Arial"/>
          <w:sz w:val="24"/>
          <w:szCs w:val="24"/>
        </w:rPr>
        <w:t>, en sus resultados no hubo diferencias significativas.</w:t>
      </w:r>
    </w:p>
    <w:p w14:paraId="531D30BE" w14:textId="7B939245" w:rsidR="00100F60" w:rsidRPr="00C63F8F" w:rsidRDefault="006E037C" w:rsidP="009B3927">
      <w:pPr>
        <w:spacing w:after="0" w:line="360" w:lineRule="auto"/>
        <w:jc w:val="both"/>
        <w:rPr>
          <w:rFonts w:ascii="Arial" w:hAnsi="Arial" w:cs="Arial"/>
          <w:sz w:val="24"/>
          <w:szCs w:val="24"/>
        </w:rPr>
      </w:pPr>
      <w:r w:rsidRPr="00C63F8F">
        <w:rPr>
          <w:rFonts w:ascii="Arial" w:hAnsi="Arial" w:cs="Arial"/>
          <w:sz w:val="24"/>
          <w:szCs w:val="24"/>
        </w:rPr>
        <w:t>La confiabilidad tipo consistencia interna se refiere al grado en que los ítems de una escala se correlacionan entre ellos, la consistencia interna se considera</w:t>
      </w:r>
      <w:r w:rsidRPr="00C63F8F">
        <w:rPr>
          <w:rFonts w:ascii="Arial" w:hAnsi="Arial" w:cs="Arial"/>
          <w:sz w:val="24"/>
          <w:szCs w:val="24"/>
        </w:rPr>
        <w:br/>
        <w:t>aceptable cuando se encuentra entre 0,70 y 0,90 en el presente estudio se analizó mediante el alfa de Cronbach con un resultado de 0.84 significando que existe una alta correlación entre los ítems del cuestionario para la muestra estudiada.</w:t>
      </w:r>
    </w:p>
    <w:p w14:paraId="6D20D7B1" w14:textId="77777777" w:rsidR="00484F9F" w:rsidRDefault="00484F9F" w:rsidP="009B3927">
      <w:pPr>
        <w:spacing w:after="0" w:line="360" w:lineRule="auto"/>
        <w:jc w:val="both"/>
        <w:rPr>
          <w:rStyle w:val="markedcontent"/>
          <w:rFonts w:ascii="Arial" w:hAnsi="Arial" w:cs="Arial"/>
          <w:sz w:val="24"/>
          <w:szCs w:val="24"/>
        </w:rPr>
      </w:pPr>
    </w:p>
    <w:p w14:paraId="28CA72E4" w14:textId="77777777" w:rsidR="00484F9F" w:rsidRDefault="00484F9F" w:rsidP="009B3927">
      <w:pPr>
        <w:spacing w:after="0" w:line="360" w:lineRule="auto"/>
        <w:jc w:val="both"/>
        <w:rPr>
          <w:rStyle w:val="markedcontent"/>
          <w:rFonts w:ascii="Arial" w:hAnsi="Arial" w:cs="Arial"/>
          <w:sz w:val="24"/>
          <w:szCs w:val="24"/>
        </w:rPr>
      </w:pPr>
    </w:p>
    <w:p w14:paraId="7E69A4E3" w14:textId="77777777" w:rsidR="00484F9F" w:rsidRDefault="00484F9F" w:rsidP="009B3927">
      <w:pPr>
        <w:spacing w:after="0" w:line="360" w:lineRule="auto"/>
        <w:jc w:val="both"/>
        <w:rPr>
          <w:rStyle w:val="markedcontent"/>
          <w:rFonts w:ascii="Arial" w:hAnsi="Arial" w:cs="Arial"/>
          <w:sz w:val="24"/>
          <w:szCs w:val="24"/>
        </w:rPr>
      </w:pPr>
    </w:p>
    <w:p w14:paraId="513784FB" w14:textId="77777777" w:rsidR="008C22C1" w:rsidRDefault="008C22C1" w:rsidP="009B3927">
      <w:pPr>
        <w:spacing w:after="0" w:line="360" w:lineRule="auto"/>
        <w:jc w:val="both"/>
        <w:rPr>
          <w:rStyle w:val="markedcontent"/>
          <w:rFonts w:ascii="Arial" w:hAnsi="Arial" w:cs="Arial"/>
          <w:sz w:val="24"/>
          <w:szCs w:val="24"/>
        </w:rPr>
      </w:pPr>
    </w:p>
    <w:p w14:paraId="3A8A0F26" w14:textId="77777777" w:rsidR="008C22C1" w:rsidRDefault="008C22C1" w:rsidP="009B3927">
      <w:pPr>
        <w:spacing w:after="0" w:line="360" w:lineRule="auto"/>
        <w:jc w:val="both"/>
        <w:rPr>
          <w:rStyle w:val="markedcontent"/>
          <w:rFonts w:ascii="Arial" w:hAnsi="Arial" w:cs="Arial"/>
          <w:sz w:val="24"/>
          <w:szCs w:val="24"/>
        </w:rPr>
      </w:pPr>
    </w:p>
    <w:p w14:paraId="460B30F7" w14:textId="77777777" w:rsidR="008C22C1" w:rsidRDefault="008C22C1" w:rsidP="009B3927">
      <w:pPr>
        <w:spacing w:after="0" w:line="360" w:lineRule="auto"/>
        <w:jc w:val="both"/>
        <w:rPr>
          <w:rStyle w:val="markedcontent"/>
          <w:rFonts w:ascii="Arial" w:hAnsi="Arial" w:cs="Arial"/>
          <w:sz w:val="24"/>
          <w:szCs w:val="24"/>
        </w:rPr>
      </w:pPr>
    </w:p>
    <w:p w14:paraId="76DEADD5" w14:textId="77777777" w:rsidR="008C22C1" w:rsidRDefault="008C22C1" w:rsidP="009B3927">
      <w:pPr>
        <w:spacing w:after="0" w:line="360" w:lineRule="auto"/>
        <w:jc w:val="both"/>
        <w:rPr>
          <w:rStyle w:val="markedcontent"/>
          <w:rFonts w:ascii="Arial" w:hAnsi="Arial" w:cs="Arial"/>
          <w:sz w:val="24"/>
          <w:szCs w:val="24"/>
        </w:rPr>
      </w:pPr>
    </w:p>
    <w:p w14:paraId="73E52E4A" w14:textId="77777777" w:rsidR="008C22C1" w:rsidRDefault="008C22C1" w:rsidP="009B3927">
      <w:pPr>
        <w:spacing w:after="0" w:line="360" w:lineRule="auto"/>
        <w:jc w:val="both"/>
        <w:rPr>
          <w:rStyle w:val="markedcontent"/>
          <w:rFonts w:ascii="Arial" w:hAnsi="Arial" w:cs="Arial"/>
          <w:sz w:val="24"/>
          <w:szCs w:val="24"/>
        </w:rPr>
      </w:pPr>
    </w:p>
    <w:p w14:paraId="06D75CB6" w14:textId="77777777" w:rsidR="008C22C1" w:rsidRDefault="008C22C1" w:rsidP="009B3927">
      <w:pPr>
        <w:spacing w:after="0" w:line="360" w:lineRule="auto"/>
        <w:jc w:val="both"/>
        <w:rPr>
          <w:rStyle w:val="markedcontent"/>
          <w:rFonts w:ascii="Arial" w:hAnsi="Arial" w:cs="Arial"/>
          <w:sz w:val="24"/>
          <w:szCs w:val="24"/>
        </w:rPr>
      </w:pPr>
    </w:p>
    <w:p w14:paraId="68A27566" w14:textId="77777777" w:rsidR="008C22C1" w:rsidRDefault="008C22C1" w:rsidP="009B3927">
      <w:pPr>
        <w:spacing w:after="0" w:line="360" w:lineRule="auto"/>
        <w:jc w:val="both"/>
        <w:rPr>
          <w:rStyle w:val="markedcontent"/>
          <w:rFonts w:ascii="Arial" w:hAnsi="Arial" w:cs="Arial"/>
          <w:sz w:val="24"/>
          <w:szCs w:val="24"/>
        </w:rPr>
      </w:pPr>
    </w:p>
    <w:p w14:paraId="078A1587" w14:textId="77777777" w:rsidR="008C22C1" w:rsidRDefault="008C22C1" w:rsidP="009B3927">
      <w:pPr>
        <w:spacing w:after="0" w:line="360" w:lineRule="auto"/>
        <w:jc w:val="both"/>
        <w:rPr>
          <w:rStyle w:val="markedcontent"/>
          <w:rFonts w:ascii="Arial" w:hAnsi="Arial" w:cs="Arial"/>
          <w:sz w:val="24"/>
          <w:szCs w:val="24"/>
        </w:rPr>
      </w:pPr>
    </w:p>
    <w:p w14:paraId="6034600C" w14:textId="77777777" w:rsidR="008C22C1" w:rsidRDefault="008C22C1" w:rsidP="009B3927">
      <w:pPr>
        <w:spacing w:after="0" w:line="360" w:lineRule="auto"/>
        <w:jc w:val="both"/>
        <w:rPr>
          <w:rStyle w:val="markedcontent"/>
          <w:rFonts w:ascii="Arial" w:hAnsi="Arial" w:cs="Arial"/>
          <w:sz w:val="24"/>
          <w:szCs w:val="24"/>
        </w:rPr>
      </w:pPr>
    </w:p>
    <w:p w14:paraId="74DB4CB7" w14:textId="77777777" w:rsidR="008C22C1" w:rsidRDefault="008C22C1" w:rsidP="009B3927">
      <w:pPr>
        <w:spacing w:after="0" w:line="360" w:lineRule="auto"/>
        <w:jc w:val="both"/>
        <w:rPr>
          <w:rStyle w:val="markedcontent"/>
          <w:rFonts w:ascii="Arial" w:hAnsi="Arial" w:cs="Arial"/>
          <w:sz w:val="24"/>
          <w:szCs w:val="24"/>
        </w:rPr>
      </w:pPr>
    </w:p>
    <w:p w14:paraId="539C19BB" w14:textId="77777777" w:rsidR="008C22C1" w:rsidRDefault="008C22C1" w:rsidP="009B3927">
      <w:pPr>
        <w:spacing w:after="0" w:line="360" w:lineRule="auto"/>
        <w:jc w:val="both"/>
        <w:rPr>
          <w:rStyle w:val="markedcontent"/>
          <w:rFonts w:ascii="Arial" w:hAnsi="Arial" w:cs="Arial"/>
          <w:sz w:val="24"/>
          <w:szCs w:val="24"/>
        </w:rPr>
      </w:pPr>
    </w:p>
    <w:p w14:paraId="18AB98DE" w14:textId="77777777" w:rsidR="008C22C1" w:rsidRDefault="008C22C1" w:rsidP="009B3927">
      <w:pPr>
        <w:spacing w:after="0" w:line="360" w:lineRule="auto"/>
        <w:jc w:val="both"/>
        <w:rPr>
          <w:rStyle w:val="markedcontent"/>
          <w:rFonts w:ascii="Arial" w:hAnsi="Arial" w:cs="Arial"/>
          <w:sz w:val="24"/>
          <w:szCs w:val="24"/>
        </w:rPr>
      </w:pPr>
    </w:p>
    <w:p w14:paraId="44646357" w14:textId="77777777" w:rsidR="008C22C1" w:rsidRDefault="008C22C1" w:rsidP="009B3927">
      <w:pPr>
        <w:spacing w:after="0" w:line="360" w:lineRule="auto"/>
        <w:jc w:val="both"/>
        <w:rPr>
          <w:rStyle w:val="markedcontent"/>
          <w:rFonts w:ascii="Arial" w:hAnsi="Arial" w:cs="Arial"/>
          <w:sz w:val="24"/>
          <w:szCs w:val="24"/>
        </w:rPr>
      </w:pPr>
    </w:p>
    <w:p w14:paraId="767F4BD6" w14:textId="77777777" w:rsidR="008C22C1" w:rsidRDefault="008C22C1" w:rsidP="009B3927">
      <w:pPr>
        <w:spacing w:after="0" w:line="360" w:lineRule="auto"/>
        <w:jc w:val="both"/>
        <w:rPr>
          <w:rStyle w:val="markedcontent"/>
          <w:rFonts w:ascii="Arial" w:hAnsi="Arial" w:cs="Arial"/>
          <w:sz w:val="24"/>
          <w:szCs w:val="24"/>
        </w:rPr>
      </w:pPr>
    </w:p>
    <w:p w14:paraId="21E6226D" w14:textId="77777777" w:rsidR="008C22C1" w:rsidRDefault="008C22C1" w:rsidP="009B3927">
      <w:pPr>
        <w:spacing w:after="0" w:line="360" w:lineRule="auto"/>
        <w:jc w:val="both"/>
        <w:rPr>
          <w:rStyle w:val="markedcontent"/>
          <w:rFonts w:ascii="Arial" w:hAnsi="Arial" w:cs="Arial"/>
          <w:sz w:val="24"/>
          <w:szCs w:val="24"/>
        </w:rPr>
      </w:pPr>
    </w:p>
    <w:p w14:paraId="2C29031C" w14:textId="77777777" w:rsidR="008C22C1" w:rsidRDefault="008C22C1" w:rsidP="009B3927">
      <w:pPr>
        <w:spacing w:after="0" w:line="360" w:lineRule="auto"/>
        <w:jc w:val="both"/>
        <w:rPr>
          <w:rStyle w:val="markedcontent"/>
          <w:rFonts w:ascii="Arial" w:hAnsi="Arial" w:cs="Arial"/>
          <w:sz w:val="24"/>
          <w:szCs w:val="24"/>
        </w:rPr>
      </w:pPr>
    </w:p>
    <w:p w14:paraId="290954E9" w14:textId="77777777" w:rsidR="008C22C1" w:rsidRDefault="008C22C1" w:rsidP="009B3927">
      <w:pPr>
        <w:spacing w:after="0" w:line="360" w:lineRule="auto"/>
        <w:jc w:val="both"/>
        <w:rPr>
          <w:rStyle w:val="markedcontent"/>
          <w:rFonts w:ascii="Arial" w:hAnsi="Arial" w:cs="Arial"/>
          <w:sz w:val="24"/>
          <w:szCs w:val="24"/>
        </w:rPr>
      </w:pPr>
    </w:p>
    <w:p w14:paraId="55DADD68" w14:textId="77777777" w:rsidR="008C22C1" w:rsidRDefault="008C22C1" w:rsidP="009B3927">
      <w:pPr>
        <w:spacing w:after="0" w:line="360" w:lineRule="auto"/>
        <w:jc w:val="both"/>
        <w:rPr>
          <w:rStyle w:val="markedcontent"/>
          <w:rFonts w:ascii="Arial" w:hAnsi="Arial" w:cs="Arial"/>
          <w:sz w:val="24"/>
          <w:szCs w:val="24"/>
        </w:rPr>
      </w:pPr>
    </w:p>
    <w:p w14:paraId="6767DC3F" w14:textId="77777777" w:rsidR="00A7769E" w:rsidRDefault="00A7769E" w:rsidP="009B3927">
      <w:pPr>
        <w:spacing w:after="0" w:line="360" w:lineRule="auto"/>
        <w:jc w:val="both"/>
        <w:rPr>
          <w:rStyle w:val="markedcontent"/>
          <w:rFonts w:ascii="Arial" w:hAnsi="Arial" w:cs="Arial"/>
          <w:sz w:val="24"/>
          <w:szCs w:val="24"/>
        </w:rPr>
      </w:pPr>
    </w:p>
    <w:p w14:paraId="6E0CC785" w14:textId="505BA8CF" w:rsidR="00C63F8F" w:rsidRPr="00C63F8F" w:rsidRDefault="006E037C"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lastRenderedPageBreak/>
        <w:t>Discusión de los resultados.</w:t>
      </w:r>
      <w:r w:rsidR="00C63F8F" w:rsidRPr="00C63F8F">
        <w:rPr>
          <w:rStyle w:val="markedcontent"/>
          <w:rFonts w:ascii="Arial" w:hAnsi="Arial" w:cs="Arial"/>
          <w:sz w:val="24"/>
          <w:szCs w:val="24"/>
        </w:rPr>
        <w:t xml:space="preserve"> </w:t>
      </w:r>
    </w:p>
    <w:p w14:paraId="7B4F2E47" w14:textId="46D5C578" w:rsidR="00C63F8F" w:rsidRPr="00A7769E" w:rsidRDefault="00C63F8F" w:rsidP="009B3927">
      <w:pPr>
        <w:spacing w:after="0" w:line="360" w:lineRule="auto"/>
        <w:jc w:val="both"/>
        <w:rPr>
          <w:rStyle w:val="hwtze"/>
          <w:rFonts w:ascii="Arial" w:hAnsi="Arial" w:cs="Arial"/>
          <w:sz w:val="24"/>
          <w:szCs w:val="24"/>
          <w:vertAlign w:val="superscript"/>
        </w:rPr>
      </w:pPr>
      <w:r w:rsidRPr="00C63F8F">
        <w:rPr>
          <w:rStyle w:val="markedcontent"/>
          <w:rFonts w:ascii="Arial" w:hAnsi="Arial" w:cs="Arial"/>
          <w:sz w:val="24"/>
          <w:szCs w:val="24"/>
        </w:rPr>
        <w:t xml:space="preserve">Este estudio describe los resultados de la aplicación del test Adaptación ante la vida de Aron Antonovski de 13 </w:t>
      </w:r>
      <w:r w:rsidR="00FA1DD9" w:rsidRPr="00C63F8F">
        <w:rPr>
          <w:rStyle w:val="markedcontent"/>
          <w:rFonts w:ascii="Arial" w:hAnsi="Arial" w:cs="Arial"/>
          <w:sz w:val="24"/>
          <w:szCs w:val="24"/>
        </w:rPr>
        <w:t>ítems</w:t>
      </w:r>
      <w:r w:rsidRPr="00C63F8F">
        <w:rPr>
          <w:rStyle w:val="markedcontent"/>
          <w:rFonts w:ascii="Arial" w:hAnsi="Arial" w:cs="Arial"/>
          <w:sz w:val="24"/>
          <w:szCs w:val="24"/>
        </w:rPr>
        <w:t xml:space="preserve">  para identificar el SOC en una muestra de pacientes hipertensos y la relación de sus resultados con la edad, el sexo y el nivel educacional</w:t>
      </w:r>
      <w:r>
        <w:rPr>
          <w:rStyle w:val="markedcontent"/>
          <w:rFonts w:ascii="Arial" w:hAnsi="Arial" w:cs="Arial"/>
          <w:sz w:val="24"/>
          <w:szCs w:val="24"/>
        </w:rPr>
        <w:t>.</w:t>
      </w:r>
      <w:r w:rsidRPr="00C63F8F">
        <w:rPr>
          <w:rFonts w:ascii="Arial" w:eastAsia="Times New Roman" w:hAnsi="Arial" w:cs="Arial"/>
          <w:sz w:val="24"/>
          <w:szCs w:val="24"/>
          <w:lang w:val="es-ES" w:eastAsia="es-ES"/>
        </w:rPr>
        <w:t xml:space="preserve"> El sentido</w:t>
      </w:r>
      <w:r>
        <w:rPr>
          <w:rFonts w:ascii="Arial" w:eastAsia="Times New Roman" w:hAnsi="Arial" w:cs="Arial"/>
          <w:sz w:val="24"/>
          <w:szCs w:val="24"/>
          <w:lang w:val="es-ES" w:eastAsia="es-ES"/>
        </w:rPr>
        <w:t xml:space="preserve"> </w:t>
      </w:r>
      <w:r w:rsidRPr="00C63F8F">
        <w:rPr>
          <w:rFonts w:ascii="Arial" w:eastAsia="Times New Roman" w:hAnsi="Arial" w:cs="Arial"/>
          <w:sz w:val="24"/>
          <w:szCs w:val="24"/>
          <w:lang w:val="es-ES" w:eastAsia="es-ES"/>
        </w:rPr>
        <w:t>de coherencia</w:t>
      </w:r>
      <w:r>
        <w:rPr>
          <w:rFonts w:ascii="Arial" w:eastAsia="Times New Roman" w:hAnsi="Arial" w:cs="Arial"/>
          <w:sz w:val="24"/>
          <w:szCs w:val="24"/>
          <w:lang w:val="es-ES" w:eastAsia="es-ES"/>
        </w:rPr>
        <w:t xml:space="preserve"> </w:t>
      </w:r>
      <w:r w:rsidRPr="00C63F8F">
        <w:rPr>
          <w:rFonts w:ascii="Arial" w:eastAsia="Times New Roman" w:hAnsi="Arial" w:cs="Arial"/>
          <w:sz w:val="24"/>
          <w:szCs w:val="24"/>
          <w:lang w:val="es-ES" w:eastAsia="es-ES"/>
        </w:rPr>
        <w:t>ha demostrado ser uno de los aspectos que más determina la salud</w:t>
      </w:r>
      <w:r w:rsidR="00187EA0">
        <w:rPr>
          <w:rFonts w:ascii="Arial" w:eastAsia="Times New Roman" w:hAnsi="Arial" w:cs="Arial"/>
          <w:sz w:val="24"/>
          <w:szCs w:val="24"/>
          <w:lang w:val="es-ES" w:eastAsia="es-ES"/>
        </w:rPr>
        <w:t xml:space="preserve"> </w:t>
      </w:r>
      <w:r w:rsidRPr="00C63F8F">
        <w:rPr>
          <w:rFonts w:ascii="Arial" w:eastAsia="Times New Roman" w:hAnsi="Arial" w:cs="Arial"/>
          <w:sz w:val="24"/>
          <w:szCs w:val="24"/>
          <w:lang w:val="es-ES" w:eastAsia="es-ES"/>
        </w:rPr>
        <w:t>cardiovascular de la población hipertensa, en el estudio</w:t>
      </w:r>
      <w:r w:rsidRPr="00C63F8F">
        <w:rPr>
          <w:rFonts w:ascii="Arial" w:hAnsi="Arial" w:cs="Arial"/>
          <w:color w:val="000000"/>
          <w:sz w:val="24"/>
          <w:szCs w:val="24"/>
        </w:rPr>
        <w:t xml:space="preserve"> se determinaron las puntuaciones totales y medias obtenidas a través del  instrumento y se observó que entre las personas hipertensas hay variaciones en el nivel de</w:t>
      </w:r>
      <w:r>
        <w:rPr>
          <w:rFonts w:ascii="Arial" w:hAnsi="Arial" w:cs="Arial"/>
          <w:color w:val="000000"/>
          <w:sz w:val="24"/>
          <w:szCs w:val="24"/>
        </w:rPr>
        <w:t>l</w:t>
      </w:r>
      <w:r w:rsidRPr="00C63F8F">
        <w:rPr>
          <w:rFonts w:ascii="Arial" w:hAnsi="Arial" w:cs="Arial"/>
          <w:color w:val="000000"/>
          <w:sz w:val="24"/>
          <w:szCs w:val="24"/>
        </w:rPr>
        <w:t xml:space="preserve"> sentido de coherencia, el 81,53% de las personas hipertensas mostró un nivel alto y medio en su sentido de coherencia solo el 18,46%, mostró un nivel bajo,</w:t>
      </w:r>
      <w:r w:rsidRPr="00C63F8F">
        <w:rPr>
          <w:rFonts w:ascii="Arial" w:hAnsi="Arial" w:cs="Arial"/>
          <w:sz w:val="24"/>
          <w:szCs w:val="24"/>
        </w:rPr>
        <w:t xml:space="preserve"> u</w:t>
      </w:r>
      <w:r w:rsidRPr="00C63F8F">
        <w:rPr>
          <w:rStyle w:val="rynqvb"/>
          <w:rFonts w:ascii="Arial" w:hAnsi="Arial" w:cs="Arial"/>
          <w:sz w:val="24"/>
          <w:szCs w:val="24"/>
        </w:rPr>
        <w:t xml:space="preserve">na persona con un SOC fuerte o alto es capaz de movilizar a los </w:t>
      </w:r>
      <w:r w:rsidR="00A05A4C">
        <w:rPr>
          <w:rStyle w:val="rynqvb"/>
          <w:rFonts w:ascii="Arial" w:hAnsi="Arial" w:cs="Arial"/>
          <w:sz w:val="24"/>
          <w:szCs w:val="24"/>
        </w:rPr>
        <w:t>recursos generales de resistencia</w:t>
      </w:r>
      <w:r w:rsidRPr="00C63F8F">
        <w:rPr>
          <w:rStyle w:val="rynqvb"/>
          <w:rFonts w:ascii="Arial" w:hAnsi="Arial" w:cs="Arial"/>
          <w:sz w:val="24"/>
          <w:szCs w:val="24"/>
        </w:rPr>
        <w:t xml:space="preserve"> para promover un afrontamiento eficaz, en los resultados expuestos se aprecia</w:t>
      </w:r>
      <w:r w:rsidRPr="00C63F8F">
        <w:rPr>
          <w:rStyle w:val="hwtze"/>
          <w:rFonts w:ascii="Arial" w:hAnsi="Arial" w:cs="Arial"/>
          <w:sz w:val="24"/>
          <w:szCs w:val="24"/>
        </w:rPr>
        <w:t xml:space="preserve"> un significativo grupo de personas hipertensas que es capaz de forma adecuada de afrontar eficientemente su enfermedad, incluyendo en ella la aceptación a los cambios en los estilos de vida y la adhesión al tratamiento que constituyen pilares fundamentales para lograr el control de la misma, mayor salud y bienestar, sin embargo existe un porciento de personas con un SOC bajo esto se asocia a la poca disponibilidad para movilizar </w:t>
      </w:r>
      <w:r w:rsidR="00A05A4C">
        <w:rPr>
          <w:rStyle w:val="hwtze"/>
          <w:rFonts w:ascii="Arial" w:hAnsi="Arial" w:cs="Arial"/>
          <w:sz w:val="24"/>
          <w:szCs w:val="24"/>
        </w:rPr>
        <w:t>recursos generales de resistencia</w:t>
      </w:r>
      <w:r w:rsidRPr="00C63F8F">
        <w:rPr>
          <w:rStyle w:val="hwtze"/>
          <w:rFonts w:ascii="Arial" w:hAnsi="Arial" w:cs="Arial"/>
          <w:sz w:val="24"/>
          <w:szCs w:val="24"/>
        </w:rPr>
        <w:t xml:space="preserve"> que conlleva a fracasos en el tratamiento , complicaciones asociadas y peor salud y bienestar,  según la teoría planteada por Antonovsky , las personas con SOC alto tienen una mayor probabilidad de adoptar conductas saludables  y poseen un nivel de salud auto</w:t>
      </w:r>
      <w:r w:rsidR="00FA1DD9">
        <w:rPr>
          <w:rStyle w:val="hwtze"/>
          <w:rFonts w:ascii="Arial" w:hAnsi="Arial" w:cs="Arial"/>
          <w:sz w:val="24"/>
          <w:szCs w:val="24"/>
        </w:rPr>
        <w:t xml:space="preserve"> </w:t>
      </w:r>
      <w:r w:rsidRPr="00C63F8F">
        <w:rPr>
          <w:rStyle w:val="hwtze"/>
          <w:rFonts w:ascii="Arial" w:hAnsi="Arial" w:cs="Arial"/>
          <w:sz w:val="24"/>
          <w:szCs w:val="24"/>
        </w:rPr>
        <w:t>referido más estable ante acontecimientos vitales de carácter estresante</w:t>
      </w:r>
      <w:r w:rsidR="00747163">
        <w:rPr>
          <w:rStyle w:val="hwtze"/>
          <w:rFonts w:ascii="Arial" w:hAnsi="Arial" w:cs="Arial"/>
          <w:sz w:val="24"/>
          <w:szCs w:val="24"/>
        </w:rPr>
        <w:t xml:space="preserve">. </w:t>
      </w:r>
      <w:r w:rsidR="00A7769E" w:rsidRPr="00A7769E">
        <w:rPr>
          <w:rStyle w:val="hwtze"/>
          <w:rFonts w:ascii="Arial" w:hAnsi="Arial" w:cs="Arial"/>
          <w:sz w:val="24"/>
          <w:szCs w:val="24"/>
          <w:vertAlign w:val="superscript"/>
        </w:rPr>
        <w:t>(</w:t>
      </w:r>
      <w:r w:rsidR="00747163" w:rsidRPr="00A7769E">
        <w:rPr>
          <w:rStyle w:val="hwtze"/>
          <w:rFonts w:ascii="Arial" w:hAnsi="Arial" w:cs="Arial"/>
          <w:sz w:val="24"/>
          <w:szCs w:val="24"/>
          <w:vertAlign w:val="superscript"/>
        </w:rPr>
        <w:t>9</w:t>
      </w:r>
      <w:r w:rsidRPr="00A7769E">
        <w:rPr>
          <w:rStyle w:val="hwtze"/>
          <w:rFonts w:ascii="Arial" w:hAnsi="Arial" w:cs="Arial"/>
          <w:sz w:val="24"/>
          <w:szCs w:val="24"/>
          <w:vertAlign w:val="superscript"/>
        </w:rPr>
        <w:t>,</w:t>
      </w:r>
      <w:r w:rsidR="00747163" w:rsidRPr="00A7769E">
        <w:rPr>
          <w:rStyle w:val="hwtze"/>
          <w:rFonts w:ascii="Arial" w:hAnsi="Arial" w:cs="Arial"/>
          <w:sz w:val="24"/>
          <w:szCs w:val="24"/>
          <w:vertAlign w:val="superscript"/>
        </w:rPr>
        <w:t>10</w:t>
      </w:r>
      <w:r w:rsidR="00A7769E" w:rsidRPr="00A7769E">
        <w:rPr>
          <w:rStyle w:val="hwtze"/>
          <w:rFonts w:ascii="Arial" w:hAnsi="Arial" w:cs="Arial"/>
          <w:sz w:val="24"/>
          <w:szCs w:val="24"/>
          <w:vertAlign w:val="superscript"/>
        </w:rPr>
        <w:t>)</w:t>
      </w:r>
    </w:p>
    <w:p w14:paraId="269B5007" w14:textId="23C63713" w:rsidR="00C63F8F" w:rsidRPr="00FA1DD9" w:rsidRDefault="00C63F8F" w:rsidP="009B3927">
      <w:pPr>
        <w:spacing w:after="0" w:line="360" w:lineRule="auto"/>
        <w:jc w:val="both"/>
        <w:rPr>
          <w:rFonts w:ascii="Arial" w:hAnsi="Arial" w:cs="Arial"/>
          <w:color w:val="000000"/>
          <w:sz w:val="24"/>
          <w:szCs w:val="24"/>
          <w:vertAlign w:val="superscript"/>
        </w:rPr>
      </w:pPr>
      <w:r w:rsidRPr="00C63F8F">
        <w:rPr>
          <w:rFonts w:ascii="Arial" w:hAnsi="Arial" w:cs="Arial"/>
          <w:color w:val="000000"/>
          <w:sz w:val="24"/>
          <w:szCs w:val="24"/>
        </w:rPr>
        <w:t xml:space="preserve">Respecto a los valores medios obtenidos en la muestra de este estudio con relación al sexo y el nivel del </w:t>
      </w:r>
      <w:r w:rsidR="001E6939" w:rsidRPr="00C63F8F">
        <w:rPr>
          <w:rFonts w:ascii="Arial" w:hAnsi="Arial" w:cs="Arial"/>
          <w:color w:val="000000"/>
          <w:sz w:val="24"/>
          <w:szCs w:val="24"/>
        </w:rPr>
        <w:t>SOC,</w:t>
      </w:r>
      <w:r w:rsidRPr="00C63F8F">
        <w:rPr>
          <w:rFonts w:ascii="Arial" w:hAnsi="Arial" w:cs="Arial"/>
          <w:color w:val="000000"/>
          <w:sz w:val="24"/>
          <w:szCs w:val="24"/>
        </w:rPr>
        <w:t xml:space="preserve"> en las mujeres fue de M=55.</w:t>
      </w:r>
      <w:r w:rsidR="001E6939" w:rsidRPr="00C63F8F">
        <w:rPr>
          <w:rFonts w:ascii="Arial" w:hAnsi="Arial" w:cs="Arial"/>
          <w:color w:val="000000"/>
          <w:sz w:val="24"/>
          <w:szCs w:val="24"/>
        </w:rPr>
        <w:t>73,</w:t>
      </w:r>
      <w:r w:rsidRPr="00C63F8F">
        <w:rPr>
          <w:rFonts w:ascii="Arial" w:hAnsi="Arial" w:cs="Arial"/>
          <w:color w:val="000000"/>
          <w:sz w:val="24"/>
          <w:szCs w:val="24"/>
        </w:rPr>
        <w:t xml:space="preserve"> y para los hombres de M=45.</w:t>
      </w:r>
      <w:r w:rsidR="001E6939" w:rsidRPr="00C63F8F">
        <w:rPr>
          <w:rFonts w:ascii="Arial" w:hAnsi="Arial" w:cs="Arial"/>
          <w:color w:val="000000"/>
          <w:sz w:val="24"/>
          <w:szCs w:val="24"/>
        </w:rPr>
        <w:t>88, reflejando</w:t>
      </w:r>
      <w:r w:rsidRPr="00C63F8F">
        <w:rPr>
          <w:rFonts w:ascii="Arial" w:hAnsi="Arial" w:cs="Arial"/>
          <w:color w:val="000000"/>
          <w:sz w:val="24"/>
          <w:szCs w:val="24"/>
        </w:rPr>
        <w:t xml:space="preserve"> mayor </w:t>
      </w:r>
      <w:r w:rsidR="00A05A4C">
        <w:rPr>
          <w:rFonts w:ascii="Arial" w:hAnsi="Arial" w:cs="Arial"/>
          <w:color w:val="000000"/>
          <w:sz w:val="24"/>
          <w:szCs w:val="24"/>
        </w:rPr>
        <w:t>SOC</w:t>
      </w:r>
      <w:r w:rsidRPr="00C63F8F">
        <w:rPr>
          <w:rFonts w:ascii="Arial" w:hAnsi="Arial" w:cs="Arial"/>
          <w:color w:val="000000"/>
          <w:sz w:val="24"/>
          <w:szCs w:val="24"/>
        </w:rPr>
        <w:t xml:space="preserve"> en mujeres que en hombres</w:t>
      </w:r>
      <w:r>
        <w:rPr>
          <w:rFonts w:ascii="Arial" w:hAnsi="Arial" w:cs="Arial"/>
          <w:color w:val="000000"/>
          <w:sz w:val="24"/>
          <w:szCs w:val="24"/>
        </w:rPr>
        <w:t xml:space="preserve"> y relación significativa entre ambas variables en el análisis estadístico</w:t>
      </w:r>
      <w:r w:rsidRPr="00C63F8F">
        <w:rPr>
          <w:rFonts w:ascii="Arial" w:hAnsi="Arial" w:cs="Arial"/>
          <w:color w:val="000000"/>
          <w:sz w:val="24"/>
          <w:szCs w:val="24"/>
        </w:rPr>
        <w:t>. Estas puntuaciones son coincidentes con otros estudios</w:t>
      </w:r>
      <w:r>
        <w:rPr>
          <w:rFonts w:ascii="Arial" w:hAnsi="Arial" w:cs="Arial"/>
          <w:color w:val="000000"/>
          <w:sz w:val="24"/>
          <w:szCs w:val="24"/>
        </w:rPr>
        <w:t>.</w:t>
      </w:r>
      <w:r w:rsidR="00FA1DD9">
        <w:rPr>
          <w:rFonts w:ascii="Arial" w:hAnsi="Arial" w:cs="Arial"/>
          <w:color w:val="000000"/>
          <w:sz w:val="24"/>
          <w:szCs w:val="24"/>
        </w:rPr>
        <w:t xml:space="preserve"> </w:t>
      </w:r>
      <w:r w:rsidRPr="00C63F8F">
        <w:rPr>
          <w:rFonts w:ascii="Arial" w:hAnsi="Arial" w:cs="Arial"/>
          <w:color w:val="000000"/>
          <w:sz w:val="24"/>
          <w:szCs w:val="24"/>
        </w:rPr>
        <w:t xml:space="preserve">Hernández </w:t>
      </w:r>
      <w:r w:rsidR="00FA1DD9" w:rsidRPr="00C63F8F">
        <w:rPr>
          <w:rFonts w:ascii="Arial" w:hAnsi="Arial" w:cs="Arial"/>
          <w:color w:val="000000"/>
          <w:sz w:val="24"/>
          <w:szCs w:val="24"/>
        </w:rPr>
        <w:t>Zamora</w:t>
      </w:r>
      <w:r>
        <w:rPr>
          <w:rFonts w:ascii="Arial" w:hAnsi="Arial" w:cs="Arial"/>
          <w:color w:val="000000"/>
          <w:sz w:val="24"/>
          <w:szCs w:val="24"/>
        </w:rPr>
        <w:t xml:space="preserve"> </w:t>
      </w:r>
      <w:r w:rsidRPr="00C63F8F">
        <w:rPr>
          <w:rFonts w:ascii="Arial" w:hAnsi="Arial" w:cs="Arial"/>
          <w:color w:val="000000"/>
          <w:sz w:val="24"/>
          <w:szCs w:val="24"/>
        </w:rPr>
        <w:t xml:space="preserve">et </w:t>
      </w:r>
      <w:proofErr w:type="gramStart"/>
      <w:r w:rsidRPr="00C63F8F">
        <w:rPr>
          <w:rFonts w:ascii="Arial" w:hAnsi="Arial" w:cs="Arial"/>
          <w:color w:val="000000"/>
          <w:sz w:val="24"/>
          <w:szCs w:val="24"/>
        </w:rPr>
        <w:t>al</w:t>
      </w:r>
      <w:r w:rsidR="00A7769E">
        <w:rPr>
          <w:rFonts w:ascii="Arial" w:hAnsi="Arial" w:cs="Arial"/>
          <w:color w:val="000000"/>
          <w:sz w:val="24"/>
          <w:szCs w:val="24"/>
        </w:rPr>
        <w:t xml:space="preserve">, </w:t>
      </w:r>
      <w:r w:rsidRPr="00C63F8F">
        <w:rPr>
          <w:rFonts w:ascii="Arial" w:hAnsi="Arial" w:cs="Arial"/>
          <w:color w:val="000000"/>
          <w:sz w:val="24"/>
          <w:szCs w:val="24"/>
        </w:rPr>
        <w:t xml:space="preserve"> en</w:t>
      </w:r>
      <w:proofErr w:type="gramEnd"/>
      <w:r w:rsidRPr="00C63F8F">
        <w:rPr>
          <w:rFonts w:ascii="Arial" w:hAnsi="Arial" w:cs="Arial"/>
          <w:color w:val="000000"/>
          <w:sz w:val="24"/>
          <w:szCs w:val="24"/>
        </w:rPr>
        <w:t xml:space="preserve"> su investigación no encontró relación</w:t>
      </w:r>
      <w:r>
        <w:rPr>
          <w:rFonts w:ascii="Arial" w:hAnsi="Arial" w:cs="Arial"/>
          <w:color w:val="000000"/>
          <w:sz w:val="24"/>
          <w:szCs w:val="24"/>
        </w:rPr>
        <w:t xml:space="preserve"> significativa </w:t>
      </w:r>
      <w:r w:rsidRPr="00C63F8F">
        <w:rPr>
          <w:rFonts w:ascii="Arial" w:hAnsi="Arial" w:cs="Arial"/>
          <w:color w:val="000000"/>
          <w:sz w:val="24"/>
          <w:szCs w:val="24"/>
        </w:rPr>
        <w:t xml:space="preserve"> entre el sexo y el </w:t>
      </w:r>
      <w:r w:rsidR="00A05A4C">
        <w:rPr>
          <w:rFonts w:ascii="Arial" w:hAnsi="Arial" w:cs="Arial"/>
          <w:color w:val="000000"/>
          <w:sz w:val="24"/>
          <w:szCs w:val="24"/>
        </w:rPr>
        <w:t>SOC</w:t>
      </w:r>
      <w:r w:rsidRPr="00C63F8F">
        <w:rPr>
          <w:rFonts w:ascii="Arial" w:hAnsi="Arial" w:cs="Arial"/>
          <w:color w:val="000000"/>
          <w:sz w:val="24"/>
          <w:szCs w:val="24"/>
        </w:rPr>
        <w:t xml:space="preserve">. </w:t>
      </w:r>
      <w:r>
        <w:rPr>
          <w:rFonts w:ascii="Arial" w:hAnsi="Arial" w:cs="Arial"/>
          <w:color w:val="000000"/>
          <w:sz w:val="24"/>
          <w:szCs w:val="24"/>
        </w:rPr>
        <w:t xml:space="preserve">Los hallazgos de </w:t>
      </w:r>
      <w:r w:rsidRPr="00C63F8F">
        <w:rPr>
          <w:rFonts w:ascii="Arial" w:hAnsi="Arial" w:cs="Arial"/>
          <w:color w:val="000000"/>
          <w:sz w:val="24"/>
          <w:szCs w:val="24"/>
        </w:rPr>
        <w:t>Antonovski en su</w:t>
      </w:r>
      <w:r w:rsidR="00C31976">
        <w:rPr>
          <w:rFonts w:ascii="Arial" w:hAnsi="Arial" w:cs="Arial"/>
          <w:color w:val="000000"/>
          <w:sz w:val="24"/>
          <w:szCs w:val="24"/>
        </w:rPr>
        <w:t>s</w:t>
      </w:r>
      <w:r w:rsidRPr="00C63F8F">
        <w:rPr>
          <w:rFonts w:ascii="Arial" w:hAnsi="Arial" w:cs="Arial"/>
          <w:color w:val="000000"/>
          <w:sz w:val="24"/>
          <w:szCs w:val="24"/>
        </w:rPr>
        <w:t xml:space="preserve"> investigaci</w:t>
      </w:r>
      <w:r w:rsidR="00C31976">
        <w:rPr>
          <w:rFonts w:ascii="Arial" w:hAnsi="Arial" w:cs="Arial"/>
          <w:color w:val="000000"/>
          <w:sz w:val="24"/>
          <w:szCs w:val="24"/>
        </w:rPr>
        <w:t>ones plantean una tendencia en</w:t>
      </w:r>
      <w:r w:rsidRPr="00C63F8F">
        <w:rPr>
          <w:rFonts w:ascii="Arial" w:hAnsi="Arial" w:cs="Arial"/>
          <w:color w:val="000000"/>
          <w:sz w:val="24"/>
          <w:szCs w:val="24"/>
        </w:rPr>
        <w:t xml:space="preserve"> las mujeres a tener un SOC </w:t>
      </w:r>
      <w:r w:rsidR="00C31976" w:rsidRPr="00C63F8F">
        <w:rPr>
          <w:rFonts w:ascii="Arial" w:hAnsi="Arial" w:cs="Arial"/>
          <w:color w:val="000000"/>
          <w:sz w:val="24"/>
          <w:szCs w:val="24"/>
        </w:rPr>
        <w:t>más</w:t>
      </w:r>
      <w:r w:rsidRPr="00C63F8F">
        <w:rPr>
          <w:rFonts w:ascii="Arial" w:hAnsi="Arial" w:cs="Arial"/>
          <w:color w:val="000000"/>
          <w:sz w:val="24"/>
          <w:szCs w:val="24"/>
        </w:rPr>
        <w:t xml:space="preserve"> alto que los hombres argumentando que esto se debía a las diferencias en la socialización y roles de género donde las mujeres </w:t>
      </w:r>
      <w:r w:rsidR="00C31976">
        <w:rPr>
          <w:rFonts w:ascii="Arial" w:hAnsi="Arial" w:cs="Arial"/>
          <w:color w:val="000000"/>
          <w:sz w:val="24"/>
          <w:szCs w:val="24"/>
        </w:rPr>
        <w:t>están</w:t>
      </w:r>
      <w:r w:rsidRPr="00C63F8F">
        <w:rPr>
          <w:rFonts w:ascii="Arial" w:hAnsi="Arial" w:cs="Arial"/>
          <w:color w:val="000000"/>
          <w:sz w:val="24"/>
          <w:szCs w:val="24"/>
        </w:rPr>
        <w:t xml:space="preserve"> más </w:t>
      </w:r>
      <w:r w:rsidR="00C31976" w:rsidRPr="00C63F8F">
        <w:rPr>
          <w:rFonts w:ascii="Arial" w:hAnsi="Arial" w:cs="Arial"/>
          <w:color w:val="000000"/>
          <w:sz w:val="24"/>
          <w:szCs w:val="24"/>
        </w:rPr>
        <w:t>orientadas</w:t>
      </w:r>
      <w:r w:rsidRPr="00C63F8F">
        <w:rPr>
          <w:rFonts w:ascii="Arial" w:hAnsi="Arial" w:cs="Arial"/>
          <w:color w:val="000000"/>
          <w:sz w:val="24"/>
          <w:szCs w:val="24"/>
        </w:rPr>
        <w:t xml:space="preserve"> hacia la conexión social y el cuidado. Salazar Moreno et </w:t>
      </w:r>
      <w:r w:rsidR="00A7769E" w:rsidRPr="00C63F8F">
        <w:rPr>
          <w:rFonts w:ascii="Arial" w:hAnsi="Arial" w:cs="Arial"/>
          <w:color w:val="000000"/>
          <w:sz w:val="24"/>
          <w:szCs w:val="24"/>
        </w:rPr>
        <w:t>a</w:t>
      </w:r>
      <w:r w:rsidR="00A7769E">
        <w:rPr>
          <w:rFonts w:ascii="Arial" w:hAnsi="Arial" w:cs="Arial"/>
          <w:color w:val="000000"/>
          <w:sz w:val="24"/>
          <w:szCs w:val="24"/>
        </w:rPr>
        <w:t>l, muestra</w:t>
      </w:r>
      <w:r w:rsidR="00C31976">
        <w:rPr>
          <w:rFonts w:ascii="Arial" w:hAnsi="Arial" w:cs="Arial"/>
          <w:color w:val="000000"/>
          <w:sz w:val="24"/>
          <w:szCs w:val="24"/>
        </w:rPr>
        <w:t xml:space="preserve"> similares resultados de predominio femenino en el nivel alto del SOC</w:t>
      </w:r>
      <w:r w:rsidRPr="00C63F8F">
        <w:rPr>
          <w:rFonts w:ascii="Arial" w:hAnsi="Arial" w:cs="Arial"/>
          <w:color w:val="000000"/>
          <w:sz w:val="24"/>
          <w:szCs w:val="24"/>
        </w:rPr>
        <w:t xml:space="preserve">, Barraza Macias en su estudio muestra resultados opuestos con predominio de un SOC mayor en hombre que en mujeres, aunque a consideración </w:t>
      </w:r>
      <w:r w:rsidRPr="00C63F8F">
        <w:rPr>
          <w:rFonts w:ascii="Arial" w:hAnsi="Arial" w:cs="Arial"/>
          <w:color w:val="000000"/>
          <w:sz w:val="24"/>
          <w:szCs w:val="24"/>
        </w:rPr>
        <w:lastRenderedPageBreak/>
        <w:t xml:space="preserve">de los autores de la presente investigación se debe tener en cuenta para evaluar la relación entre el </w:t>
      </w:r>
      <w:r w:rsidR="00A05A4C">
        <w:rPr>
          <w:rFonts w:ascii="Arial" w:hAnsi="Arial" w:cs="Arial"/>
          <w:color w:val="000000"/>
          <w:sz w:val="24"/>
          <w:szCs w:val="24"/>
        </w:rPr>
        <w:t>SOC</w:t>
      </w:r>
      <w:r w:rsidRPr="00C63F8F">
        <w:rPr>
          <w:rFonts w:ascii="Arial" w:hAnsi="Arial" w:cs="Arial"/>
          <w:color w:val="000000"/>
          <w:sz w:val="24"/>
          <w:szCs w:val="24"/>
        </w:rPr>
        <w:t xml:space="preserve"> y el sexo aspectos culturales, económicos y sociales de cada región.</w:t>
      </w:r>
      <w:r w:rsidR="00B469A8">
        <w:rPr>
          <w:rFonts w:ascii="Arial" w:hAnsi="Arial" w:cs="Arial"/>
          <w:color w:val="000000"/>
          <w:sz w:val="24"/>
          <w:szCs w:val="24"/>
        </w:rPr>
        <w:t xml:space="preserve"> </w:t>
      </w:r>
      <w:r w:rsidR="00B469A8" w:rsidRPr="00B469A8">
        <w:rPr>
          <w:rFonts w:ascii="Arial" w:hAnsi="Arial" w:cs="Arial"/>
          <w:color w:val="000000"/>
          <w:sz w:val="24"/>
          <w:szCs w:val="24"/>
          <w:vertAlign w:val="superscript"/>
        </w:rPr>
        <w:t>(</w:t>
      </w:r>
      <w:r w:rsidR="005811CF" w:rsidRPr="00B469A8">
        <w:rPr>
          <w:rFonts w:ascii="Arial" w:hAnsi="Arial" w:cs="Arial"/>
          <w:color w:val="000000"/>
          <w:sz w:val="24"/>
          <w:szCs w:val="24"/>
          <w:vertAlign w:val="superscript"/>
        </w:rPr>
        <w:t>11</w:t>
      </w:r>
      <w:r w:rsidR="00B469A8">
        <w:rPr>
          <w:rFonts w:ascii="Arial" w:hAnsi="Arial" w:cs="Arial"/>
          <w:color w:val="000000"/>
          <w:sz w:val="24"/>
          <w:szCs w:val="24"/>
          <w:vertAlign w:val="superscript"/>
        </w:rPr>
        <w:t>-</w:t>
      </w:r>
      <w:r w:rsidR="005811CF" w:rsidRPr="00FA1DD9">
        <w:rPr>
          <w:rFonts w:ascii="Arial" w:hAnsi="Arial" w:cs="Arial"/>
          <w:color w:val="000000"/>
          <w:sz w:val="24"/>
          <w:szCs w:val="24"/>
          <w:vertAlign w:val="superscript"/>
        </w:rPr>
        <w:t>14</w:t>
      </w:r>
      <w:r w:rsidR="00B469A8">
        <w:rPr>
          <w:rFonts w:ascii="Arial" w:hAnsi="Arial" w:cs="Arial"/>
          <w:color w:val="000000"/>
          <w:sz w:val="24"/>
          <w:szCs w:val="24"/>
          <w:vertAlign w:val="superscript"/>
        </w:rPr>
        <w:t>)</w:t>
      </w:r>
    </w:p>
    <w:p w14:paraId="2F59D4BE" w14:textId="2651C7DA" w:rsidR="00C63F8F" w:rsidRPr="000E58B5" w:rsidRDefault="00C31976" w:rsidP="009B3927">
      <w:pPr>
        <w:spacing w:after="0" w:line="360" w:lineRule="auto"/>
        <w:jc w:val="both"/>
        <w:rPr>
          <w:rFonts w:ascii="Arial" w:hAnsi="Arial" w:cs="Arial"/>
          <w:color w:val="000000"/>
          <w:sz w:val="24"/>
          <w:szCs w:val="24"/>
          <w:vertAlign w:val="superscript"/>
        </w:rPr>
      </w:pPr>
      <w:r>
        <w:rPr>
          <w:rFonts w:ascii="Arial" w:hAnsi="Arial" w:cs="Arial"/>
          <w:color w:val="000000"/>
          <w:sz w:val="24"/>
          <w:szCs w:val="24"/>
        </w:rPr>
        <w:t>Ante el análisis de</w:t>
      </w:r>
      <w:r w:rsidR="00C63F8F" w:rsidRPr="00C63F8F">
        <w:rPr>
          <w:rFonts w:ascii="Arial" w:hAnsi="Arial" w:cs="Arial"/>
          <w:color w:val="000000"/>
          <w:sz w:val="24"/>
          <w:szCs w:val="24"/>
        </w:rPr>
        <w:t xml:space="preserve">l </w:t>
      </w:r>
      <w:r w:rsidR="00A05A4C">
        <w:rPr>
          <w:rFonts w:ascii="Arial" w:hAnsi="Arial" w:cs="Arial"/>
          <w:color w:val="000000"/>
          <w:sz w:val="24"/>
          <w:szCs w:val="24"/>
        </w:rPr>
        <w:t>SOC</w:t>
      </w:r>
      <w:r w:rsidR="00C63F8F" w:rsidRPr="00C63F8F">
        <w:rPr>
          <w:rFonts w:ascii="Arial" w:hAnsi="Arial" w:cs="Arial"/>
          <w:color w:val="000000"/>
          <w:sz w:val="24"/>
          <w:szCs w:val="24"/>
        </w:rPr>
        <w:t xml:space="preserve"> y la edad se logró una fuerte relación entre ambos de manera que los resultados avalan un incremento del S</w:t>
      </w:r>
      <w:r w:rsidR="00A05A4C">
        <w:rPr>
          <w:rFonts w:ascii="Arial" w:hAnsi="Arial" w:cs="Arial"/>
          <w:color w:val="000000"/>
          <w:sz w:val="24"/>
          <w:szCs w:val="24"/>
        </w:rPr>
        <w:t>OC</w:t>
      </w:r>
      <w:r w:rsidR="00C63F8F" w:rsidRPr="00C63F8F">
        <w:rPr>
          <w:rFonts w:ascii="Arial" w:hAnsi="Arial" w:cs="Arial"/>
          <w:color w:val="000000"/>
          <w:sz w:val="24"/>
          <w:szCs w:val="24"/>
        </w:rPr>
        <w:t xml:space="preserve"> a lo largo de la vida  mostrándose los mayores resultados en el grupo de edades de 51 a 60 años, </w:t>
      </w:r>
      <w:r>
        <w:rPr>
          <w:rFonts w:ascii="Arial" w:hAnsi="Arial" w:cs="Arial"/>
          <w:color w:val="000000"/>
          <w:sz w:val="24"/>
          <w:szCs w:val="24"/>
        </w:rPr>
        <w:t>ambas variables tienen una relación significativa,</w:t>
      </w:r>
      <w:r w:rsidR="000E58B5">
        <w:rPr>
          <w:rFonts w:ascii="Arial" w:hAnsi="Arial" w:cs="Arial"/>
          <w:color w:val="000000"/>
          <w:sz w:val="24"/>
          <w:szCs w:val="24"/>
        </w:rPr>
        <w:t xml:space="preserve"> </w:t>
      </w:r>
      <w:r w:rsidR="00C63F8F" w:rsidRPr="00C63F8F">
        <w:rPr>
          <w:rFonts w:ascii="Arial" w:hAnsi="Arial" w:cs="Arial"/>
          <w:color w:val="000000"/>
          <w:sz w:val="24"/>
          <w:szCs w:val="24"/>
        </w:rPr>
        <w:t>en estudio revisados</w:t>
      </w:r>
      <w:r w:rsidR="00C63F8F" w:rsidRPr="00C63F8F">
        <w:rPr>
          <w:rFonts w:ascii="Arial" w:hAnsi="Arial" w:cs="Arial"/>
          <w:sz w:val="24"/>
          <w:szCs w:val="24"/>
        </w:rPr>
        <w:t xml:space="preserve">  existe controversia en lo referente a la estabilidad del SOC a lo largo del ciclo vital. Según </w:t>
      </w:r>
      <w:r w:rsidR="000E58B5" w:rsidRPr="00C63F8F">
        <w:rPr>
          <w:rFonts w:ascii="Arial" w:hAnsi="Arial" w:cs="Arial"/>
          <w:sz w:val="24"/>
          <w:szCs w:val="24"/>
        </w:rPr>
        <w:t>Antonovsk</w:t>
      </w:r>
      <w:r w:rsidR="00FA1DD9">
        <w:rPr>
          <w:rFonts w:ascii="Arial" w:hAnsi="Arial" w:cs="Arial"/>
          <w:sz w:val="24"/>
          <w:szCs w:val="24"/>
        </w:rPr>
        <w:t>y</w:t>
      </w:r>
      <w:r w:rsidR="00C63F8F" w:rsidRPr="00C63F8F">
        <w:rPr>
          <w:rFonts w:ascii="Arial" w:hAnsi="Arial" w:cs="Arial"/>
          <w:sz w:val="24"/>
          <w:szCs w:val="24"/>
        </w:rPr>
        <w:t>, el SOC estaría completamente desarrollado a la edad de 30 años y a partir de ahí permanecería en el mismo nivel por el resto de su vida, por lo que sería poco probable que se presentaran cambios una vez estuviera formado y estabilizado</w:t>
      </w:r>
      <w:r>
        <w:rPr>
          <w:rFonts w:ascii="Arial" w:hAnsi="Arial" w:cs="Arial"/>
          <w:sz w:val="24"/>
          <w:szCs w:val="24"/>
        </w:rPr>
        <w:t>,</w:t>
      </w:r>
      <w:r w:rsidR="00C63F8F" w:rsidRPr="00C63F8F">
        <w:rPr>
          <w:rFonts w:ascii="Arial" w:hAnsi="Arial" w:cs="Arial"/>
          <w:sz w:val="24"/>
          <w:szCs w:val="24"/>
        </w:rPr>
        <w:t xml:space="preserve"> otros autores plantean que solo podrían existir cambios temporales en personas con un SOC medio, causados por algún evento o experiencia de vida que requiriera grandes replanteamientos de los objetivos y metas personales</w:t>
      </w:r>
      <w:r w:rsidR="00911A24">
        <w:rPr>
          <w:rFonts w:ascii="Arial" w:hAnsi="Arial" w:cs="Arial"/>
          <w:sz w:val="24"/>
          <w:szCs w:val="24"/>
        </w:rPr>
        <w:t>,</w:t>
      </w:r>
      <w:r w:rsidR="00C63F8F" w:rsidRPr="00C63F8F">
        <w:rPr>
          <w:rFonts w:ascii="Arial" w:hAnsi="Arial" w:cs="Arial"/>
          <w:sz w:val="24"/>
          <w:szCs w:val="24"/>
        </w:rPr>
        <w:t xml:space="preserve"> </w:t>
      </w:r>
      <w:r w:rsidR="00A05A4C">
        <w:rPr>
          <w:rFonts w:ascii="Arial" w:hAnsi="Arial" w:cs="Arial"/>
          <w:sz w:val="24"/>
          <w:szCs w:val="24"/>
        </w:rPr>
        <w:t>existen investigaciones que</w:t>
      </w:r>
      <w:r>
        <w:rPr>
          <w:rFonts w:ascii="Arial" w:hAnsi="Arial" w:cs="Arial"/>
          <w:sz w:val="24"/>
          <w:szCs w:val="24"/>
        </w:rPr>
        <w:t xml:space="preserve"> plantean</w:t>
      </w:r>
      <w:r w:rsidR="00C63F8F" w:rsidRPr="00C63F8F">
        <w:rPr>
          <w:rFonts w:ascii="Arial" w:hAnsi="Arial" w:cs="Arial"/>
          <w:sz w:val="24"/>
          <w:szCs w:val="24"/>
        </w:rPr>
        <w:t xml:space="preserve"> que el </w:t>
      </w:r>
      <w:r w:rsidR="00A05A4C">
        <w:rPr>
          <w:rFonts w:ascii="Arial" w:hAnsi="Arial" w:cs="Arial"/>
          <w:sz w:val="24"/>
          <w:szCs w:val="24"/>
        </w:rPr>
        <w:t>SOC</w:t>
      </w:r>
      <w:r w:rsidR="00C63F8F" w:rsidRPr="00C63F8F">
        <w:rPr>
          <w:rFonts w:ascii="Arial" w:hAnsi="Arial" w:cs="Arial"/>
          <w:sz w:val="24"/>
          <w:szCs w:val="24"/>
        </w:rPr>
        <w:t xml:space="preserve"> no es totalmente estable y que puede cambiar con el tiempo y la edad, reforzando la idea de que es dinámico y puede modificarse de manera que contribuya a mejorar el estado de salud. </w:t>
      </w:r>
      <w:r w:rsidR="000E58B5" w:rsidRPr="00C63F8F">
        <w:rPr>
          <w:rFonts w:ascii="Arial" w:hAnsi="Arial" w:cs="Arial"/>
          <w:color w:val="000000"/>
          <w:sz w:val="24"/>
          <w:szCs w:val="24"/>
        </w:rPr>
        <w:t>Hernández</w:t>
      </w:r>
      <w:r w:rsidR="00C63F8F" w:rsidRPr="00C63F8F">
        <w:rPr>
          <w:rFonts w:ascii="Arial" w:hAnsi="Arial" w:cs="Arial"/>
          <w:color w:val="000000"/>
          <w:sz w:val="24"/>
          <w:szCs w:val="24"/>
        </w:rPr>
        <w:t xml:space="preserve"> </w:t>
      </w:r>
      <w:r w:rsidR="00FA1DD9" w:rsidRPr="00C63F8F">
        <w:rPr>
          <w:rFonts w:ascii="Arial" w:hAnsi="Arial" w:cs="Arial"/>
          <w:color w:val="000000"/>
          <w:sz w:val="24"/>
          <w:szCs w:val="24"/>
        </w:rPr>
        <w:t>Zamora</w:t>
      </w:r>
      <w:r w:rsidR="00C63F8F" w:rsidRPr="00C63F8F">
        <w:rPr>
          <w:rFonts w:ascii="Arial" w:hAnsi="Arial" w:cs="Arial"/>
          <w:color w:val="000000"/>
          <w:sz w:val="24"/>
          <w:szCs w:val="24"/>
        </w:rPr>
        <w:t xml:space="preserve"> et  en su estudio no encontró relación entre la edad y el sentido de </w:t>
      </w:r>
      <w:r w:rsidR="00B469A8" w:rsidRPr="00C63F8F">
        <w:rPr>
          <w:rFonts w:ascii="Arial" w:hAnsi="Arial" w:cs="Arial"/>
          <w:color w:val="000000"/>
          <w:sz w:val="24"/>
          <w:szCs w:val="24"/>
        </w:rPr>
        <w:t>coherencia.</w:t>
      </w:r>
      <w:r w:rsidR="00B469A8" w:rsidRPr="00B469A8">
        <w:rPr>
          <w:rFonts w:ascii="Arial" w:hAnsi="Arial" w:cs="Arial"/>
          <w:color w:val="000000"/>
          <w:sz w:val="24"/>
          <w:szCs w:val="24"/>
          <w:vertAlign w:val="superscript"/>
        </w:rPr>
        <w:t xml:space="preserve"> (</w:t>
      </w:r>
      <w:r w:rsidR="00911A24" w:rsidRPr="000E58B5">
        <w:rPr>
          <w:rFonts w:ascii="Arial" w:hAnsi="Arial" w:cs="Arial"/>
          <w:color w:val="000000"/>
          <w:sz w:val="24"/>
          <w:szCs w:val="24"/>
          <w:vertAlign w:val="superscript"/>
        </w:rPr>
        <w:t>15</w:t>
      </w:r>
      <w:r w:rsidR="00B469A8">
        <w:rPr>
          <w:rFonts w:ascii="Arial" w:hAnsi="Arial" w:cs="Arial"/>
          <w:color w:val="000000"/>
          <w:sz w:val="24"/>
          <w:szCs w:val="24"/>
          <w:vertAlign w:val="superscript"/>
        </w:rPr>
        <w:t>-</w:t>
      </w:r>
      <w:r w:rsidR="000E58B5" w:rsidRPr="000E58B5">
        <w:rPr>
          <w:rFonts w:ascii="Arial" w:hAnsi="Arial" w:cs="Arial"/>
          <w:color w:val="000000"/>
          <w:sz w:val="24"/>
          <w:szCs w:val="24"/>
          <w:vertAlign w:val="superscript"/>
        </w:rPr>
        <w:t>17</w:t>
      </w:r>
      <w:r w:rsidR="00B469A8">
        <w:rPr>
          <w:rFonts w:ascii="Arial" w:hAnsi="Arial" w:cs="Arial"/>
          <w:color w:val="000000"/>
          <w:sz w:val="24"/>
          <w:szCs w:val="24"/>
          <w:vertAlign w:val="superscript"/>
        </w:rPr>
        <w:t>)</w:t>
      </w:r>
    </w:p>
    <w:p w14:paraId="77100FFE" w14:textId="5CAAA4E0" w:rsidR="00C31976" w:rsidRPr="000E58B5" w:rsidRDefault="00C31976" w:rsidP="009B3927">
      <w:pPr>
        <w:spacing w:after="0" w:line="360" w:lineRule="auto"/>
        <w:jc w:val="both"/>
        <w:rPr>
          <w:rFonts w:ascii="Arial" w:hAnsi="Arial" w:cs="Arial"/>
          <w:sz w:val="24"/>
          <w:szCs w:val="24"/>
          <w:vertAlign w:val="superscript"/>
        </w:rPr>
      </w:pPr>
      <w:r w:rsidRPr="00C63F8F">
        <w:rPr>
          <w:rFonts w:ascii="Arial" w:hAnsi="Arial" w:cs="Arial"/>
          <w:color w:val="000000"/>
          <w:sz w:val="24"/>
          <w:szCs w:val="24"/>
        </w:rPr>
        <w:t>Antonovsky sostiene que el</w:t>
      </w:r>
      <w:r w:rsidR="00A05A4C">
        <w:rPr>
          <w:rFonts w:ascii="Arial" w:hAnsi="Arial" w:cs="Arial"/>
          <w:color w:val="000000"/>
          <w:sz w:val="24"/>
          <w:szCs w:val="24"/>
        </w:rPr>
        <w:t xml:space="preserve"> SOC</w:t>
      </w:r>
      <w:r w:rsidRPr="00C63F8F">
        <w:rPr>
          <w:rFonts w:ascii="Arial" w:hAnsi="Arial" w:cs="Arial"/>
          <w:color w:val="000000"/>
          <w:sz w:val="24"/>
          <w:szCs w:val="24"/>
        </w:rPr>
        <w:t xml:space="preserve"> y el nivel cultural están relacionados, pero no son determinantes uno del otro, tener un  mayor nivel cultural puede proporcionar un alto sentido de coherencia, pero habría que analizar otras variables como la percepción  de significado y manejo. Una persona de nivel cultural bajo puede tener un sentido de coherencia alto si percibe que sus experiencias y desafíos tienen sentido y pueden se manejados de manera significativa.</w:t>
      </w:r>
      <w:r w:rsidR="00B469A8">
        <w:rPr>
          <w:rFonts w:ascii="Arial" w:hAnsi="Arial" w:cs="Arial"/>
          <w:color w:val="000000"/>
          <w:sz w:val="24"/>
          <w:szCs w:val="24"/>
        </w:rPr>
        <w:t xml:space="preserve"> </w:t>
      </w:r>
      <w:r w:rsidR="00B469A8" w:rsidRPr="00B469A8">
        <w:rPr>
          <w:rFonts w:ascii="Arial" w:hAnsi="Arial" w:cs="Arial"/>
          <w:color w:val="000000"/>
          <w:sz w:val="24"/>
          <w:szCs w:val="24"/>
          <w:vertAlign w:val="superscript"/>
        </w:rPr>
        <w:t>(</w:t>
      </w:r>
      <w:r w:rsidR="00911A24" w:rsidRPr="00B469A8">
        <w:rPr>
          <w:rFonts w:ascii="Arial" w:hAnsi="Arial" w:cs="Arial"/>
          <w:color w:val="000000"/>
          <w:sz w:val="24"/>
          <w:szCs w:val="24"/>
          <w:vertAlign w:val="superscript"/>
        </w:rPr>
        <w:t>12,1</w:t>
      </w:r>
      <w:r w:rsidR="000E58B5" w:rsidRPr="00B469A8">
        <w:rPr>
          <w:rFonts w:ascii="Arial" w:hAnsi="Arial" w:cs="Arial"/>
          <w:color w:val="000000"/>
          <w:sz w:val="24"/>
          <w:szCs w:val="24"/>
          <w:vertAlign w:val="superscript"/>
        </w:rPr>
        <w:t>8</w:t>
      </w:r>
      <w:r w:rsidR="00B469A8" w:rsidRPr="00B469A8">
        <w:rPr>
          <w:rFonts w:ascii="Arial" w:hAnsi="Arial" w:cs="Arial"/>
          <w:color w:val="000000"/>
          <w:sz w:val="24"/>
          <w:szCs w:val="24"/>
          <w:vertAlign w:val="superscript"/>
        </w:rPr>
        <w:t>)</w:t>
      </w:r>
    </w:p>
    <w:p w14:paraId="24433958" w14:textId="79DF7BC2" w:rsidR="00C63F8F" w:rsidRPr="000E58B5" w:rsidRDefault="00C31976" w:rsidP="009B3927">
      <w:pPr>
        <w:spacing w:after="0" w:line="360" w:lineRule="auto"/>
        <w:jc w:val="both"/>
        <w:rPr>
          <w:rFonts w:ascii="Arial" w:hAnsi="Arial" w:cs="Arial"/>
          <w:sz w:val="24"/>
          <w:szCs w:val="24"/>
          <w:vertAlign w:val="superscript"/>
        </w:rPr>
      </w:pPr>
      <w:r>
        <w:rPr>
          <w:rFonts w:ascii="Arial" w:hAnsi="Arial" w:cs="Arial"/>
          <w:color w:val="000000"/>
          <w:sz w:val="24"/>
          <w:szCs w:val="24"/>
        </w:rPr>
        <w:t xml:space="preserve">Teniendo en cuenta estos planteamientos se </w:t>
      </w:r>
      <w:r w:rsidR="00C63F8F" w:rsidRPr="00C63F8F">
        <w:rPr>
          <w:rFonts w:ascii="Arial" w:hAnsi="Arial" w:cs="Arial"/>
          <w:color w:val="000000"/>
          <w:sz w:val="24"/>
          <w:szCs w:val="24"/>
        </w:rPr>
        <w:t>analiza</w:t>
      </w:r>
      <w:r>
        <w:rPr>
          <w:rFonts w:ascii="Arial" w:hAnsi="Arial" w:cs="Arial"/>
          <w:color w:val="000000"/>
          <w:sz w:val="24"/>
          <w:szCs w:val="24"/>
        </w:rPr>
        <w:t xml:space="preserve"> </w:t>
      </w:r>
      <w:r w:rsidR="00C63F8F" w:rsidRPr="00C63F8F">
        <w:rPr>
          <w:rFonts w:ascii="Arial" w:hAnsi="Arial" w:cs="Arial"/>
          <w:color w:val="000000"/>
          <w:sz w:val="24"/>
          <w:szCs w:val="24"/>
        </w:rPr>
        <w:t xml:space="preserve">el nivel educacional y su relación con el </w:t>
      </w:r>
      <w:r w:rsidR="00A05A4C">
        <w:rPr>
          <w:rFonts w:ascii="Arial" w:hAnsi="Arial" w:cs="Arial"/>
          <w:color w:val="000000"/>
          <w:sz w:val="24"/>
          <w:szCs w:val="24"/>
        </w:rPr>
        <w:t>SOC,</w:t>
      </w:r>
      <w:r w:rsidR="00C63F8F" w:rsidRPr="00C63F8F">
        <w:rPr>
          <w:rFonts w:ascii="Arial" w:hAnsi="Arial" w:cs="Arial"/>
          <w:color w:val="000000"/>
          <w:sz w:val="24"/>
          <w:szCs w:val="24"/>
        </w:rPr>
        <w:t xml:space="preserve"> </w:t>
      </w:r>
      <w:r>
        <w:rPr>
          <w:rFonts w:ascii="Arial" w:hAnsi="Arial" w:cs="Arial"/>
          <w:color w:val="000000"/>
          <w:sz w:val="24"/>
          <w:szCs w:val="24"/>
        </w:rPr>
        <w:t xml:space="preserve">no encontrando </w:t>
      </w:r>
      <w:r w:rsidR="00C63F8F" w:rsidRPr="00C63F8F">
        <w:rPr>
          <w:rFonts w:ascii="Arial" w:hAnsi="Arial" w:cs="Arial"/>
          <w:color w:val="000000"/>
          <w:sz w:val="24"/>
          <w:szCs w:val="24"/>
        </w:rPr>
        <w:t xml:space="preserve"> significación estadística entre ellos sin embargo en los resultados del estudio existe</w:t>
      </w:r>
      <w:r>
        <w:rPr>
          <w:rFonts w:ascii="Arial" w:hAnsi="Arial" w:cs="Arial"/>
          <w:color w:val="000000"/>
          <w:sz w:val="24"/>
          <w:szCs w:val="24"/>
        </w:rPr>
        <w:t xml:space="preserve"> un</w:t>
      </w:r>
      <w:r w:rsidR="00C63F8F" w:rsidRPr="00C63F8F">
        <w:rPr>
          <w:rFonts w:ascii="Arial" w:hAnsi="Arial" w:cs="Arial"/>
          <w:color w:val="000000"/>
          <w:sz w:val="24"/>
          <w:szCs w:val="24"/>
        </w:rPr>
        <w:t xml:space="preserve"> predominio de personas que terminaron la enseñanza media superior y superior, por lo que su nivel educacional es relativamente alto, los resultados muestran un mayor sentido de coherencia en las personas hipertensas de nivel cultural más bajo no siendo coincidente con los estudios revisados, </w:t>
      </w:r>
      <w:r w:rsidR="00C05C61">
        <w:rPr>
          <w:rFonts w:ascii="Arial" w:hAnsi="Arial" w:cs="Arial"/>
          <w:color w:val="000000"/>
          <w:sz w:val="24"/>
          <w:szCs w:val="24"/>
        </w:rPr>
        <w:t>Á</w:t>
      </w:r>
      <w:r w:rsidR="00C05C61" w:rsidRPr="00C63F8F">
        <w:rPr>
          <w:rFonts w:ascii="Arial" w:hAnsi="Arial" w:cs="Arial"/>
          <w:color w:val="000000"/>
          <w:sz w:val="24"/>
          <w:szCs w:val="24"/>
        </w:rPr>
        <w:t>lvarez</w:t>
      </w:r>
      <w:r w:rsidR="00C63F8F" w:rsidRPr="00C63F8F">
        <w:rPr>
          <w:rFonts w:ascii="Arial" w:hAnsi="Arial" w:cs="Arial"/>
          <w:color w:val="000000"/>
          <w:sz w:val="24"/>
          <w:szCs w:val="24"/>
        </w:rPr>
        <w:t xml:space="preserve"> </w:t>
      </w:r>
      <w:r w:rsidR="00C05C61">
        <w:rPr>
          <w:rFonts w:ascii="Arial" w:hAnsi="Arial" w:cs="Arial"/>
          <w:color w:val="000000"/>
          <w:sz w:val="24"/>
          <w:szCs w:val="24"/>
        </w:rPr>
        <w:t>R</w:t>
      </w:r>
      <w:r w:rsidR="00C05C61" w:rsidRPr="00C63F8F">
        <w:rPr>
          <w:rFonts w:ascii="Arial" w:hAnsi="Arial" w:cs="Arial"/>
          <w:color w:val="000000"/>
          <w:sz w:val="24"/>
          <w:szCs w:val="24"/>
        </w:rPr>
        <w:t>odrígue</w:t>
      </w:r>
      <w:r w:rsidR="00A05A4C">
        <w:rPr>
          <w:rFonts w:ascii="Arial" w:hAnsi="Arial" w:cs="Arial"/>
          <w:color w:val="000000"/>
          <w:sz w:val="24"/>
          <w:szCs w:val="24"/>
        </w:rPr>
        <w:t xml:space="preserve">z </w:t>
      </w:r>
      <w:r w:rsidR="00C63F8F" w:rsidRPr="00C63F8F">
        <w:rPr>
          <w:rFonts w:ascii="Arial" w:hAnsi="Arial" w:cs="Arial"/>
          <w:color w:val="000000"/>
          <w:sz w:val="24"/>
          <w:szCs w:val="24"/>
        </w:rPr>
        <w:t xml:space="preserve">no </w:t>
      </w:r>
      <w:r w:rsidR="00C05C61">
        <w:rPr>
          <w:rFonts w:ascii="Arial" w:hAnsi="Arial" w:cs="Arial"/>
          <w:color w:val="000000"/>
          <w:sz w:val="24"/>
          <w:szCs w:val="24"/>
        </w:rPr>
        <w:t>avala en sus resultados</w:t>
      </w:r>
      <w:r w:rsidR="00C63F8F" w:rsidRPr="00C63F8F">
        <w:rPr>
          <w:rFonts w:ascii="Arial" w:hAnsi="Arial" w:cs="Arial"/>
          <w:color w:val="000000"/>
          <w:sz w:val="24"/>
          <w:szCs w:val="24"/>
        </w:rPr>
        <w:t xml:space="preserve"> significatividad estadística </w:t>
      </w:r>
      <w:r w:rsidR="00C05C61">
        <w:rPr>
          <w:rFonts w:ascii="Arial" w:hAnsi="Arial" w:cs="Arial"/>
          <w:color w:val="000000"/>
          <w:sz w:val="24"/>
          <w:szCs w:val="24"/>
        </w:rPr>
        <w:t>de relación entre ambas variables,</w:t>
      </w:r>
      <w:r w:rsidR="00C63F8F" w:rsidRPr="00C63F8F">
        <w:rPr>
          <w:rFonts w:ascii="Arial" w:hAnsi="Arial" w:cs="Arial"/>
          <w:color w:val="000000"/>
          <w:sz w:val="24"/>
          <w:szCs w:val="24"/>
        </w:rPr>
        <w:t xml:space="preserve"> pero si un mayor sentido de coherencia entre los individuos  que más estudios habían realizado. </w:t>
      </w:r>
      <w:r w:rsidR="00B469A8" w:rsidRPr="00B469A8">
        <w:rPr>
          <w:rFonts w:ascii="Arial" w:hAnsi="Arial" w:cs="Arial"/>
          <w:color w:val="000000"/>
          <w:sz w:val="24"/>
          <w:szCs w:val="24"/>
          <w:vertAlign w:val="superscript"/>
        </w:rPr>
        <w:t>(</w:t>
      </w:r>
      <w:r w:rsidR="00911A24" w:rsidRPr="000E58B5">
        <w:rPr>
          <w:rFonts w:ascii="Arial" w:hAnsi="Arial" w:cs="Arial"/>
          <w:color w:val="000000"/>
          <w:sz w:val="24"/>
          <w:szCs w:val="24"/>
          <w:vertAlign w:val="superscript"/>
        </w:rPr>
        <w:t>1</w:t>
      </w:r>
      <w:r w:rsidR="000E58B5" w:rsidRPr="000E58B5">
        <w:rPr>
          <w:rFonts w:ascii="Arial" w:hAnsi="Arial" w:cs="Arial"/>
          <w:color w:val="000000"/>
          <w:sz w:val="24"/>
          <w:szCs w:val="24"/>
          <w:vertAlign w:val="superscript"/>
        </w:rPr>
        <w:t>8</w:t>
      </w:r>
      <w:r w:rsidR="00B469A8">
        <w:rPr>
          <w:rFonts w:ascii="Arial" w:hAnsi="Arial" w:cs="Arial"/>
          <w:color w:val="000000"/>
          <w:sz w:val="24"/>
          <w:szCs w:val="24"/>
          <w:vertAlign w:val="superscript"/>
        </w:rPr>
        <w:t>)</w:t>
      </w:r>
    </w:p>
    <w:p w14:paraId="6D58F078" w14:textId="17967B39" w:rsidR="00C63F8F" w:rsidRPr="00B469A8" w:rsidRDefault="00A05A4C" w:rsidP="009B3927">
      <w:pPr>
        <w:spacing w:after="0" w:line="360" w:lineRule="auto"/>
        <w:jc w:val="both"/>
        <w:rPr>
          <w:rFonts w:ascii="Arial" w:hAnsi="Arial" w:cs="Arial"/>
          <w:color w:val="000000"/>
          <w:sz w:val="24"/>
          <w:szCs w:val="24"/>
          <w:vertAlign w:val="superscript"/>
        </w:rPr>
      </w:pPr>
      <w:r>
        <w:rPr>
          <w:rFonts w:ascii="Arial" w:hAnsi="Arial" w:cs="Arial"/>
          <w:color w:val="000000"/>
          <w:sz w:val="24"/>
          <w:szCs w:val="24"/>
        </w:rPr>
        <w:lastRenderedPageBreak/>
        <w:t>El cuestionario</w:t>
      </w:r>
      <w:r w:rsidR="00C63F8F" w:rsidRPr="00C63F8F">
        <w:rPr>
          <w:rFonts w:ascii="Arial" w:hAnsi="Arial" w:cs="Arial"/>
          <w:color w:val="000000"/>
          <w:sz w:val="24"/>
          <w:szCs w:val="24"/>
        </w:rPr>
        <w:t xml:space="preserve"> de S</w:t>
      </w:r>
      <w:r>
        <w:rPr>
          <w:rFonts w:ascii="Arial" w:hAnsi="Arial" w:cs="Arial"/>
          <w:color w:val="000000"/>
          <w:sz w:val="24"/>
          <w:szCs w:val="24"/>
        </w:rPr>
        <w:t>OC</w:t>
      </w:r>
      <w:r w:rsidR="00C63F8F" w:rsidRPr="00C63F8F">
        <w:rPr>
          <w:rFonts w:ascii="Arial" w:hAnsi="Arial" w:cs="Arial"/>
          <w:color w:val="000000"/>
          <w:sz w:val="24"/>
          <w:szCs w:val="24"/>
        </w:rPr>
        <w:t xml:space="preserve">, </w:t>
      </w:r>
      <w:r w:rsidR="0074492C">
        <w:rPr>
          <w:rFonts w:ascii="Arial" w:hAnsi="Arial" w:cs="Arial"/>
          <w:color w:val="000000"/>
          <w:sz w:val="24"/>
          <w:szCs w:val="24"/>
        </w:rPr>
        <w:t>de 13 ítems en</w:t>
      </w:r>
      <w:r w:rsidR="00C63F8F" w:rsidRPr="00C63F8F">
        <w:rPr>
          <w:rFonts w:ascii="Arial" w:hAnsi="Arial" w:cs="Arial"/>
          <w:color w:val="000000"/>
          <w:sz w:val="24"/>
          <w:szCs w:val="24"/>
        </w:rPr>
        <w:t xml:space="preserve"> versión original ha presentado valores en alfa de Cronbach que oscilan entre 0.74 y 0.91 en el presente estudio se obtuvo un alfa de Cronbach de</w:t>
      </w:r>
      <w:r w:rsidR="0074492C">
        <w:rPr>
          <w:rFonts w:ascii="Arial" w:hAnsi="Arial" w:cs="Arial"/>
          <w:color w:val="000000"/>
          <w:sz w:val="24"/>
          <w:szCs w:val="24"/>
        </w:rPr>
        <w:t xml:space="preserve"> 0.</w:t>
      </w:r>
      <w:r w:rsidR="00C63F8F" w:rsidRPr="00C63F8F">
        <w:rPr>
          <w:rFonts w:ascii="Arial" w:hAnsi="Arial" w:cs="Arial"/>
          <w:color w:val="000000"/>
          <w:sz w:val="24"/>
          <w:szCs w:val="24"/>
        </w:rPr>
        <w:t xml:space="preserve">84 esto significa que es suficientemente confiable para ser usada, </w:t>
      </w:r>
      <w:r w:rsidR="00C63F8F" w:rsidRPr="00C63F8F">
        <w:rPr>
          <w:rFonts w:ascii="Arial" w:hAnsi="Arial" w:cs="Arial"/>
          <w:sz w:val="24"/>
          <w:szCs w:val="24"/>
        </w:rPr>
        <w:t>resulta adecuada si se compara con otros estudios realizado</w:t>
      </w:r>
      <w:r w:rsidR="0074492C">
        <w:rPr>
          <w:rFonts w:ascii="Arial" w:hAnsi="Arial" w:cs="Arial"/>
          <w:sz w:val="24"/>
          <w:szCs w:val="24"/>
        </w:rPr>
        <w:t>s</w:t>
      </w:r>
      <w:r w:rsidR="00C63F8F" w:rsidRPr="00C63F8F">
        <w:rPr>
          <w:rFonts w:ascii="Arial" w:hAnsi="Arial" w:cs="Arial"/>
          <w:sz w:val="24"/>
          <w:szCs w:val="24"/>
        </w:rPr>
        <w:t xml:space="preserve"> en pacientes con enfermedad coronaria, donde dicho coeficiente fue de 0,78 En una revisión sistemática que tuvo por objetivo analizar la validez y la fiabilidad de los instrumentos que medían el S</w:t>
      </w:r>
      <w:r w:rsidR="00C05C61">
        <w:rPr>
          <w:rFonts w:ascii="Arial" w:hAnsi="Arial" w:cs="Arial"/>
          <w:sz w:val="24"/>
          <w:szCs w:val="24"/>
        </w:rPr>
        <w:t>O</w:t>
      </w:r>
      <w:r w:rsidR="00C63F8F" w:rsidRPr="00C63F8F">
        <w:rPr>
          <w:rFonts w:ascii="Arial" w:hAnsi="Arial" w:cs="Arial"/>
          <w:sz w:val="24"/>
          <w:szCs w:val="24"/>
        </w:rPr>
        <w:t xml:space="preserve">C </w:t>
      </w:r>
      <w:r w:rsidR="00C05C61">
        <w:rPr>
          <w:rFonts w:ascii="Arial" w:hAnsi="Arial" w:cs="Arial"/>
          <w:sz w:val="24"/>
          <w:szCs w:val="24"/>
        </w:rPr>
        <w:t>los</w:t>
      </w:r>
      <w:r w:rsidR="00C63F8F" w:rsidRPr="00C63F8F">
        <w:rPr>
          <w:rFonts w:ascii="Arial" w:hAnsi="Arial" w:cs="Arial"/>
          <w:sz w:val="24"/>
          <w:szCs w:val="24"/>
        </w:rPr>
        <w:t xml:space="preserve"> resultados </w:t>
      </w:r>
      <w:r w:rsidR="00C05C61">
        <w:rPr>
          <w:rFonts w:ascii="Arial" w:hAnsi="Arial" w:cs="Arial"/>
          <w:sz w:val="24"/>
          <w:szCs w:val="24"/>
        </w:rPr>
        <w:t xml:space="preserve">mostraron </w:t>
      </w:r>
      <w:r w:rsidR="00C63F8F" w:rsidRPr="00C63F8F">
        <w:rPr>
          <w:rFonts w:ascii="Arial" w:hAnsi="Arial" w:cs="Arial"/>
          <w:sz w:val="24"/>
          <w:szCs w:val="24"/>
        </w:rPr>
        <w:t xml:space="preserve"> que los alfa de Cronbach oscilaban entre 0,70 y 0,92.</w:t>
      </w:r>
      <w:r w:rsidR="000E58B5">
        <w:rPr>
          <w:rFonts w:ascii="Arial" w:hAnsi="Arial" w:cs="Arial"/>
          <w:sz w:val="24"/>
          <w:szCs w:val="24"/>
        </w:rPr>
        <w:t xml:space="preserve"> </w:t>
      </w:r>
      <w:r w:rsidR="00B469A8" w:rsidRPr="00B469A8">
        <w:rPr>
          <w:rFonts w:ascii="Arial" w:hAnsi="Arial" w:cs="Arial"/>
          <w:sz w:val="24"/>
          <w:szCs w:val="24"/>
          <w:vertAlign w:val="superscript"/>
        </w:rPr>
        <w:t>(</w:t>
      </w:r>
      <w:r w:rsidR="000E58B5" w:rsidRPr="00B469A8">
        <w:rPr>
          <w:rFonts w:ascii="Arial" w:hAnsi="Arial" w:cs="Arial"/>
          <w:sz w:val="24"/>
          <w:szCs w:val="24"/>
          <w:vertAlign w:val="superscript"/>
        </w:rPr>
        <w:t>19</w:t>
      </w:r>
      <w:r w:rsidR="00B469A8" w:rsidRPr="00B469A8">
        <w:rPr>
          <w:rFonts w:ascii="Arial" w:hAnsi="Arial" w:cs="Arial"/>
          <w:sz w:val="24"/>
          <w:szCs w:val="24"/>
          <w:vertAlign w:val="superscript"/>
        </w:rPr>
        <w:t>-</w:t>
      </w:r>
      <w:r w:rsidR="000E58B5" w:rsidRPr="00B469A8">
        <w:rPr>
          <w:rFonts w:ascii="Arial" w:hAnsi="Arial" w:cs="Arial"/>
          <w:sz w:val="24"/>
          <w:szCs w:val="24"/>
          <w:vertAlign w:val="superscript"/>
        </w:rPr>
        <w:t>21</w:t>
      </w:r>
      <w:r w:rsidR="00B469A8" w:rsidRPr="00B469A8">
        <w:rPr>
          <w:rFonts w:ascii="Arial" w:hAnsi="Arial" w:cs="Arial"/>
          <w:sz w:val="24"/>
          <w:szCs w:val="24"/>
          <w:vertAlign w:val="superscript"/>
        </w:rPr>
        <w:t>)</w:t>
      </w:r>
    </w:p>
    <w:p w14:paraId="080E2608" w14:textId="3D89AC93" w:rsidR="00C63F8F" w:rsidRPr="00C63F8F" w:rsidRDefault="00C63F8F" w:rsidP="009B3927">
      <w:pPr>
        <w:spacing w:after="0" w:line="360" w:lineRule="auto"/>
        <w:jc w:val="both"/>
        <w:rPr>
          <w:rFonts w:ascii="Arial" w:hAnsi="Arial" w:cs="Arial"/>
          <w:sz w:val="24"/>
          <w:szCs w:val="24"/>
        </w:rPr>
      </w:pPr>
      <w:r w:rsidRPr="00C63F8F">
        <w:rPr>
          <w:rFonts w:ascii="Arial" w:hAnsi="Arial" w:cs="Arial"/>
          <w:sz w:val="24"/>
          <w:szCs w:val="24"/>
        </w:rPr>
        <w:t xml:space="preserve"> Es importante señalar</w:t>
      </w:r>
      <w:r w:rsidR="00C05C61">
        <w:rPr>
          <w:rFonts w:ascii="Arial" w:hAnsi="Arial" w:cs="Arial"/>
          <w:sz w:val="24"/>
          <w:szCs w:val="24"/>
        </w:rPr>
        <w:t xml:space="preserve"> que</w:t>
      </w:r>
      <w:r w:rsidRPr="00C63F8F">
        <w:rPr>
          <w:rFonts w:ascii="Arial" w:hAnsi="Arial" w:cs="Arial"/>
          <w:sz w:val="24"/>
          <w:szCs w:val="24"/>
        </w:rPr>
        <w:t xml:space="preserve"> el </w:t>
      </w:r>
      <w:r w:rsidR="0074492C">
        <w:rPr>
          <w:rFonts w:ascii="Arial" w:hAnsi="Arial" w:cs="Arial"/>
          <w:sz w:val="24"/>
          <w:szCs w:val="24"/>
        </w:rPr>
        <w:t>SOC</w:t>
      </w:r>
      <w:r w:rsidRPr="00C63F8F">
        <w:rPr>
          <w:rFonts w:ascii="Arial" w:hAnsi="Arial" w:cs="Arial"/>
          <w:sz w:val="24"/>
          <w:szCs w:val="24"/>
        </w:rPr>
        <w:t xml:space="preserve"> es un moderador y predictor de la salud, la enfermedad y el bienestar subjetivo que el individuo traduce en mejores niveles de calidad de vida.  El desarrollo de un </w:t>
      </w:r>
      <w:r w:rsidR="0074492C">
        <w:rPr>
          <w:rFonts w:ascii="Arial" w:hAnsi="Arial" w:cs="Arial"/>
          <w:sz w:val="24"/>
          <w:szCs w:val="24"/>
        </w:rPr>
        <w:t>SOC</w:t>
      </w:r>
      <w:r w:rsidRPr="00C63F8F">
        <w:rPr>
          <w:rFonts w:ascii="Arial" w:hAnsi="Arial" w:cs="Arial"/>
          <w:sz w:val="24"/>
          <w:szCs w:val="24"/>
        </w:rPr>
        <w:t xml:space="preserve"> </w:t>
      </w:r>
      <w:r w:rsidR="00C05C61">
        <w:rPr>
          <w:rFonts w:ascii="Arial" w:hAnsi="Arial" w:cs="Arial"/>
          <w:sz w:val="24"/>
          <w:szCs w:val="24"/>
        </w:rPr>
        <w:t>alto</w:t>
      </w:r>
      <w:r w:rsidRPr="00C63F8F">
        <w:rPr>
          <w:rFonts w:ascii="Arial" w:hAnsi="Arial" w:cs="Arial"/>
          <w:sz w:val="24"/>
          <w:szCs w:val="24"/>
        </w:rPr>
        <w:t xml:space="preserve">, permitirá al individuo pensar y percibir situaciones, con la finalidad de manejarla, logrando así una dirección de vida adecuada. De tal manera que un sentido de coherencia </w:t>
      </w:r>
      <w:r w:rsidR="00C05C61">
        <w:rPr>
          <w:rFonts w:ascii="Arial" w:hAnsi="Arial" w:cs="Arial"/>
          <w:sz w:val="24"/>
          <w:szCs w:val="24"/>
        </w:rPr>
        <w:t xml:space="preserve"> alto </w:t>
      </w:r>
      <w:r w:rsidRPr="00C63F8F">
        <w:rPr>
          <w:rFonts w:ascii="Arial" w:hAnsi="Arial" w:cs="Arial"/>
          <w:sz w:val="24"/>
          <w:szCs w:val="24"/>
        </w:rPr>
        <w:t xml:space="preserve">es indispensable para una salud positiva, ya que involucra la capacidad para responder en forma flexible y constructiva frente a factores de estrés y retos a los que se enfrenta el individuo en el mundo actual. </w:t>
      </w:r>
    </w:p>
    <w:p w14:paraId="21D5ACE4" w14:textId="77777777" w:rsidR="00C63F8F" w:rsidRPr="00C63F8F" w:rsidRDefault="00C63F8F" w:rsidP="009B3927">
      <w:pPr>
        <w:spacing w:after="0" w:line="360" w:lineRule="auto"/>
        <w:jc w:val="both"/>
        <w:rPr>
          <w:rFonts w:ascii="Arial" w:hAnsi="Arial" w:cs="Arial"/>
          <w:color w:val="000000"/>
          <w:sz w:val="24"/>
          <w:szCs w:val="24"/>
        </w:rPr>
      </w:pPr>
    </w:p>
    <w:p w14:paraId="70386C5E" w14:textId="77777777" w:rsidR="00100F60" w:rsidRPr="00C63F8F" w:rsidRDefault="00100F60" w:rsidP="009B3927">
      <w:pPr>
        <w:spacing w:after="0" w:line="360" w:lineRule="auto"/>
        <w:jc w:val="both"/>
        <w:rPr>
          <w:rStyle w:val="markedcontent"/>
          <w:rFonts w:ascii="Arial" w:hAnsi="Arial" w:cs="Arial"/>
          <w:sz w:val="24"/>
          <w:szCs w:val="24"/>
        </w:rPr>
      </w:pPr>
    </w:p>
    <w:p w14:paraId="5229CDD6" w14:textId="77777777" w:rsidR="00100F60" w:rsidRPr="00C63F8F" w:rsidRDefault="00100F60" w:rsidP="009B3927">
      <w:pPr>
        <w:spacing w:after="0" w:line="360" w:lineRule="auto"/>
        <w:jc w:val="both"/>
        <w:rPr>
          <w:rStyle w:val="markedcontent"/>
          <w:rFonts w:ascii="Arial" w:hAnsi="Arial" w:cs="Arial"/>
          <w:sz w:val="24"/>
          <w:szCs w:val="24"/>
        </w:rPr>
      </w:pPr>
    </w:p>
    <w:p w14:paraId="799541DF" w14:textId="77777777" w:rsidR="00100F60" w:rsidRPr="00C63F8F" w:rsidRDefault="00100F60" w:rsidP="009B3927">
      <w:pPr>
        <w:spacing w:after="0" w:line="360" w:lineRule="auto"/>
        <w:jc w:val="both"/>
        <w:rPr>
          <w:rStyle w:val="markedcontent"/>
          <w:rFonts w:ascii="Arial" w:hAnsi="Arial" w:cs="Arial"/>
          <w:sz w:val="24"/>
          <w:szCs w:val="24"/>
        </w:rPr>
      </w:pPr>
    </w:p>
    <w:p w14:paraId="05AA902D" w14:textId="77777777" w:rsidR="00100F60" w:rsidRPr="00C63F8F" w:rsidRDefault="00100F60" w:rsidP="009B3927">
      <w:pPr>
        <w:spacing w:after="0" w:line="360" w:lineRule="auto"/>
        <w:jc w:val="both"/>
        <w:rPr>
          <w:rStyle w:val="markedcontent"/>
          <w:rFonts w:ascii="Arial" w:hAnsi="Arial" w:cs="Arial"/>
          <w:sz w:val="24"/>
          <w:szCs w:val="24"/>
        </w:rPr>
      </w:pPr>
    </w:p>
    <w:p w14:paraId="23548C4B" w14:textId="77777777" w:rsidR="00100F60" w:rsidRPr="00C63F8F" w:rsidRDefault="00100F60" w:rsidP="009B3927">
      <w:pPr>
        <w:spacing w:after="0" w:line="360" w:lineRule="auto"/>
        <w:jc w:val="both"/>
        <w:rPr>
          <w:rStyle w:val="markedcontent"/>
          <w:rFonts w:ascii="Arial" w:hAnsi="Arial" w:cs="Arial"/>
          <w:sz w:val="24"/>
          <w:szCs w:val="24"/>
        </w:rPr>
      </w:pPr>
    </w:p>
    <w:p w14:paraId="1DFC1E16" w14:textId="77777777" w:rsidR="00100F60" w:rsidRPr="00C63F8F" w:rsidRDefault="00100F60" w:rsidP="009B3927">
      <w:pPr>
        <w:spacing w:after="0" w:line="360" w:lineRule="auto"/>
        <w:jc w:val="both"/>
        <w:rPr>
          <w:rStyle w:val="markedcontent"/>
          <w:rFonts w:ascii="Arial" w:hAnsi="Arial" w:cs="Arial"/>
          <w:sz w:val="24"/>
          <w:szCs w:val="24"/>
        </w:rPr>
      </w:pPr>
    </w:p>
    <w:p w14:paraId="62D5D0BE" w14:textId="77777777" w:rsidR="00100F60" w:rsidRPr="00C63F8F" w:rsidRDefault="00100F60" w:rsidP="009B3927">
      <w:pPr>
        <w:spacing w:after="0" w:line="360" w:lineRule="auto"/>
        <w:jc w:val="both"/>
        <w:rPr>
          <w:rStyle w:val="markedcontent"/>
          <w:rFonts w:ascii="Arial" w:hAnsi="Arial" w:cs="Arial"/>
          <w:sz w:val="24"/>
          <w:szCs w:val="24"/>
        </w:rPr>
      </w:pPr>
    </w:p>
    <w:p w14:paraId="40D57E0F" w14:textId="77777777" w:rsidR="00100F60" w:rsidRPr="00C63F8F" w:rsidRDefault="00100F60" w:rsidP="009B3927">
      <w:pPr>
        <w:spacing w:after="0" w:line="360" w:lineRule="auto"/>
        <w:jc w:val="both"/>
        <w:rPr>
          <w:rStyle w:val="markedcontent"/>
          <w:rFonts w:ascii="Arial" w:hAnsi="Arial" w:cs="Arial"/>
          <w:sz w:val="24"/>
          <w:szCs w:val="24"/>
        </w:rPr>
      </w:pPr>
    </w:p>
    <w:p w14:paraId="358B2492" w14:textId="77777777" w:rsidR="00100F60" w:rsidRPr="00C63F8F" w:rsidRDefault="00100F60" w:rsidP="009B3927">
      <w:pPr>
        <w:spacing w:after="0" w:line="360" w:lineRule="auto"/>
        <w:jc w:val="both"/>
        <w:rPr>
          <w:rStyle w:val="markedcontent"/>
          <w:rFonts w:ascii="Arial" w:hAnsi="Arial" w:cs="Arial"/>
          <w:sz w:val="24"/>
          <w:szCs w:val="24"/>
        </w:rPr>
      </w:pPr>
    </w:p>
    <w:p w14:paraId="3F4F52FF" w14:textId="77777777" w:rsidR="00100F60" w:rsidRPr="00C63F8F" w:rsidRDefault="00100F60" w:rsidP="009B3927">
      <w:pPr>
        <w:spacing w:after="0" w:line="360" w:lineRule="auto"/>
        <w:jc w:val="both"/>
        <w:rPr>
          <w:rStyle w:val="markedcontent"/>
          <w:rFonts w:ascii="Arial" w:hAnsi="Arial" w:cs="Arial"/>
          <w:sz w:val="24"/>
          <w:szCs w:val="24"/>
        </w:rPr>
      </w:pPr>
    </w:p>
    <w:p w14:paraId="02002177" w14:textId="77777777" w:rsidR="00100F60" w:rsidRPr="00C63F8F" w:rsidRDefault="00100F60" w:rsidP="009B3927">
      <w:pPr>
        <w:spacing w:after="0" w:line="360" w:lineRule="auto"/>
        <w:jc w:val="both"/>
        <w:rPr>
          <w:rStyle w:val="markedcontent"/>
          <w:rFonts w:ascii="Arial" w:hAnsi="Arial" w:cs="Arial"/>
          <w:sz w:val="24"/>
          <w:szCs w:val="24"/>
        </w:rPr>
      </w:pPr>
    </w:p>
    <w:p w14:paraId="45DDCE53" w14:textId="77777777" w:rsidR="00100F60" w:rsidRPr="00C63F8F" w:rsidRDefault="00100F60" w:rsidP="009B3927">
      <w:pPr>
        <w:spacing w:after="0" w:line="360" w:lineRule="auto"/>
        <w:jc w:val="both"/>
        <w:rPr>
          <w:rStyle w:val="markedcontent"/>
          <w:rFonts w:ascii="Arial" w:hAnsi="Arial" w:cs="Arial"/>
          <w:sz w:val="24"/>
          <w:szCs w:val="24"/>
        </w:rPr>
      </w:pPr>
    </w:p>
    <w:p w14:paraId="0529E5C8" w14:textId="77777777" w:rsidR="00100F60" w:rsidRPr="00C63F8F" w:rsidRDefault="00100F60" w:rsidP="009B3927">
      <w:pPr>
        <w:spacing w:after="0" w:line="360" w:lineRule="auto"/>
        <w:jc w:val="both"/>
        <w:rPr>
          <w:rStyle w:val="markedcontent"/>
          <w:rFonts w:ascii="Arial" w:hAnsi="Arial" w:cs="Arial"/>
          <w:sz w:val="24"/>
          <w:szCs w:val="24"/>
        </w:rPr>
      </w:pPr>
    </w:p>
    <w:p w14:paraId="26A2CC6E" w14:textId="77777777" w:rsidR="00100F60" w:rsidRPr="00C63F8F" w:rsidRDefault="00100F60" w:rsidP="009B3927">
      <w:pPr>
        <w:spacing w:after="0" w:line="360" w:lineRule="auto"/>
        <w:jc w:val="both"/>
        <w:rPr>
          <w:rStyle w:val="markedcontent"/>
          <w:rFonts w:ascii="Arial" w:hAnsi="Arial" w:cs="Arial"/>
          <w:sz w:val="24"/>
          <w:szCs w:val="24"/>
        </w:rPr>
      </w:pPr>
    </w:p>
    <w:p w14:paraId="070E179C" w14:textId="77777777" w:rsidR="00100F60" w:rsidRPr="00C63F8F" w:rsidRDefault="00100F60" w:rsidP="009B3927">
      <w:pPr>
        <w:spacing w:after="0" w:line="360" w:lineRule="auto"/>
        <w:jc w:val="both"/>
        <w:rPr>
          <w:rStyle w:val="markedcontent"/>
          <w:rFonts w:ascii="Arial" w:hAnsi="Arial" w:cs="Arial"/>
          <w:sz w:val="24"/>
          <w:szCs w:val="24"/>
        </w:rPr>
      </w:pPr>
    </w:p>
    <w:p w14:paraId="4E87C55B" w14:textId="77777777" w:rsidR="009B3927" w:rsidRDefault="009B3927" w:rsidP="009B3927">
      <w:pPr>
        <w:spacing w:after="0" w:line="360" w:lineRule="auto"/>
        <w:jc w:val="both"/>
        <w:rPr>
          <w:rStyle w:val="markedcontent"/>
          <w:rFonts w:ascii="Arial" w:hAnsi="Arial" w:cs="Arial"/>
          <w:sz w:val="24"/>
          <w:szCs w:val="24"/>
        </w:rPr>
      </w:pPr>
    </w:p>
    <w:p w14:paraId="440FCD68" w14:textId="77777777" w:rsidR="009B3927" w:rsidRDefault="009B3927" w:rsidP="009B3927">
      <w:pPr>
        <w:spacing w:after="0" w:line="360" w:lineRule="auto"/>
        <w:jc w:val="both"/>
        <w:rPr>
          <w:rStyle w:val="markedcontent"/>
          <w:rFonts w:ascii="Arial" w:hAnsi="Arial" w:cs="Arial"/>
          <w:sz w:val="24"/>
          <w:szCs w:val="24"/>
        </w:rPr>
      </w:pPr>
    </w:p>
    <w:p w14:paraId="4DDFA980" w14:textId="49AB19F6" w:rsidR="00C72545" w:rsidRPr="00C63F8F" w:rsidRDefault="00C72545"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lastRenderedPageBreak/>
        <w:t>Conclusiones.</w:t>
      </w:r>
    </w:p>
    <w:p w14:paraId="1510EF6E" w14:textId="6C0E8C44" w:rsidR="00C72545" w:rsidRPr="00C63F8F" w:rsidRDefault="00100F60" w:rsidP="009B3927">
      <w:pPr>
        <w:spacing w:after="0" w:line="360" w:lineRule="auto"/>
        <w:jc w:val="both"/>
        <w:rPr>
          <w:rStyle w:val="markedcontent"/>
          <w:rFonts w:ascii="Arial" w:hAnsi="Arial" w:cs="Arial"/>
          <w:sz w:val="24"/>
          <w:szCs w:val="24"/>
        </w:rPr>
      </w:pPr>
      <w:r w:rsidRPr="00C63F8F">
        <w:rPr>
          <w:rStyle w:val="markedcontent"/>
          <w:rFonts w:ascii="Arial" w:hAnsi="Arial" w:cs="Arial"/>
          <w:sz w:val="24"/>
          <w:szCs w:val="24"/>
        </w:rPr>
        <w:t xml:space="preserve">Conocer el </w:t>
      </w:r>
      <w:r w:rsidR="00741CC4" w:rsidRPr="00C63F8F">
        <w:rPr>
          <w:rStyle w:val="markedcontent"/>
          <w:rFonts w:ascii="Arial" w:hAnsi="Arial" w:cs="Arial"/>
          <w:sz w:val="24"/>
          <w:szCs w:val="24"/>
        </w:rPr>
        <w:t xml:space="preserve">nivel  </w:t>
      </w:r>
      <w:r w:rsidR="00C05C61">
        <w:rPr>
          <w:rStyle w:val="markedcontent"/>
          <w:rFonts w:ascii="Arial" w:hAnsi="Arial" w:cs="Arial"/>
          <w:sz w:val="24"/>
          <w:szCs w:val="24"/>
        </w:rPr>
        <w:t>d</w:t>
      </w:r>
      <w:r w:rsidR="00741CC4" w:rsidRPr="00C63F8F">
        <w:rPr>
          <w:rStyle w:val="markedcontent"/>
          <w:rFonts w:ascii="Arial" w:hAnsi="Arial" w:cs="Arial"/>
          <w:sz w:val="24"/>
          <w:szCs w:val="24"/>
        </w:rPr>
        <w:t xml:space="preserve">el </w:t>
      </w:r>
      <w:r w:rsidR="0074492C">
        <w:rPr>
          <w:rStyle w:val="markedcontent"/>
          <w:rFonts w:ascii="Arial" w:hAnsi="Arial" w:cs="Arial"/>
          <w:sz w:val="24"/>
          <w:szCs w:val="24"/>
        </w:rPr>
        <w:t>SOC</w:t>
      </w:r>
      <w:r w:rsidR="00C72545" w:rsidRPr="00C63F8F">
        <w:rPr>
          <w:rStyle w:val="markedcontent"/>
          <w:rFonts w:ascii="Arial" w:hAnsi="Arial" w:cs="Arial"/>
          <w:sz w:val="24"/>
          <w:szCs w:val="24"/>
        </w:rPr>
        <w:t xml:space="preserve"> es un</w:t>
      </w:r>
      <w:r w:rsidR="00C72545" w:rsidRPr="00C63F8F">
        <w:rPr>
          <w:rFonts w:ascii="Arial" w:hAnsi="Arial" w:cs="Arial"/>
          <w:sz w:val="24"/>
          <w:szCs w:val="24"/>
        </w:rPr>
        <w:t xml:space="preserve"> </w:t>
      </w:r>
      <w:r w:rsidR="00C72545" w:rsidRPr="00C63F8F">
        <w:rPr>
          <w:rStyle w:val="markedcontent"/>
          <w:rFonts w:ascii="Arial" w:hAnsi="Arial" w:cs="Arial"/>
          <w:sz w:val="24"/>
          <w:szCs w:val="24"/>
        </w:rPr>
        <w:t>importante recurso salutogénico a tener en cuenta para el desarrollo de</w:t>
      </w:r>
      <w:r w:rsidR="00C72545" w:rsidRPr="00C63F8F">
        <w:rPr>
          <w:rFonts w:ascii="Arial" w:hAnsi="Arial" w:cs="Arial"/>
          <w:sz w:val="24"/>
          <w:szCs w:val="24"/>
          <w:shd w:val="clear" w:color="auto" w:fill="FFFFFF"/>
        </w:rPr>
        <w:t xml:space="preserve"> intervenciones e investigaciones</w:t>
      </w:r>
      <w:r w:rsidR="0074492C">
        <w:rPr>
          <w:rFonts w:ascii="Arial" w:hAnsi="Arial" w:cs="Arial"/>
          <w:sz w:val="24"/>
          <w:szCs w:val="24"/>
          <w:shd w:val="clear" w:color="auto" w:fill="FFFFFF"/>
        </w:rPr>
        <w:t xml:space="preserve"> de enfermería</w:t>
      </w:r>
      <w:r w:rsidRPr="00C63F8F">
        <w:rPr>
          <w:rFonts w:ascii="Arial" w:hAnsi="Arial" w:cs="Arial"/>
          <w:sz w:val="24"/>
          <w:szCs w:val="24"/>
          <w:shd w:val="clear" w:color="auto" w:fill="FFFFFF"/>
        </w:rPr>
        <w:t xml:space="preserve"> </w:t>
      </w:r>
      <w:r w:rsidR="00C72545" w:rsidRPr="00C63F8F">
        <w:rPr>
          <w:rFonts w:ascii="Arial" w:hAnsi="Arial" w:cs="Arial"/>
          <w:sz w:val="24"/>
          <w:szCs w:val="24"/>
          <w:shd w:val="clear" w:color="auto" w:fill="FFFFFF"/>
        </w:rPr>
        <w:t xml:space="preserve">que contribuyan a mejorar las estrategias de afrontamiento de los pacientes hipertensos, </w:t>
      </w:r>
      <w:r w:rsidR="00C72545" w:rsidRPr="00C63F8F">
        <w:rPr>
          <w:rFonts w:ascii="Arial" w:hAnsi="Arial" w:cs="Arial"/>
          <w:sz w:val="24"/>
          <w:szCs w:val="24"/>
        </w:rPr>
        <w:t xml:space="preserve">la ampliación de la utilización del cuestionario </w:t>
      </w:r>
      <w:r w:rsidR="00741CC4" w:rsidRPr="00C63F8F">
        <w:rPr>
          <w:rFonts w:ascii="Arial" w:hAnsi="Arial" w:cs="Arial"/>
          <w:sz w:val="24"/>
          <w:szCs w:val="24"/>
        </w:rPr>
        <w:t>Orientación ante la vida</w:t>
      </w:r>
      <w:r w:rsidR="00C72545" w:rsidRPr="00C63F8F">
        <w:rPr>
          <w:rFonts w:ascii="Arial" w:hAnsi="Arial" w:cs="Arial"/>
          <w:sz w:val="24"/>
          <w:szCs w:val="24"/>
        </w:rPr>
        <w:t xml:space="preserve"> entre profesionales de diversas áreas de actuación de la enfermería ofrece herramientas para </w:t>
      </w:r>
      <w:r w:rsidR="00C72545" w:rsidRPr="00C63F8F">
        <w:rPr>
          <w:rStyle w:val="markedcontent"/>
          <w:rFonts w:ascii="Arial" w:hAnsi="Arial" w:cs="Arial"/>
          <w:sz w:val="24"/>
          <w:szCs w:val="24"/>
        </w:rPr>
        <w:t>la prevención de conductas perjudiciales para la salud y la adopción de comportamientos saludables en las personas hipertensas.</w:t>
      </w:r>
    </w:p>
    <w:p w14:paraId="3D8E98B2" w14:textId="77777777" w:rsidR="006E037C" w:rsidRPr="00C63F8F" w:rsidRDefault="006E037C" w:rsidP="009B3927">
      <w:pPr>
        <w:spacing w:after="0" w:line="360" w:lineRule="auto"/>
        <w:jc w:val="both"/>
        <w:rPr>
          <w:rStyle w:val="markedcontent"/>
          <w:rFonts w:ascii="Arial" w:hAnsi="Arial" w:cs="Arial"/>
          <w:sz w:val="24"/>
          <w:szCs w:val="24"/>
        </w:rPr>
      </w:pPr>
    </w:p>
    <w:p w14:paraId="7C625AA0" w14:textId="77777777" w:rsidR="00D93B8C" w:rsidRPr="00C63F8F" w:rsidRDefault="00D93B8C" w:rsidP="009B3927">
      <w:pPr>
        <w:spacing w:after="0" w:line="360" w:lineRule="auto"/>
        <w:jc w:val="both"/>
        <w:rPr>
          <w:rStyle w:val="markedcontent"/>
          <w:rFonts w:ascii="Arial" w:hAnsi="Arial" w:cs="Arial"/>
          <w:sz w:val="24"/>
          <w:szCs w:val="24"/>
        </w:rPr>
      </w:pPr>
    </w:p>
    <w:p w14:paraId="46211CBC" w14:textId="77777777" w:rsidR="00D93B8C" w:rsidRPr="00C63F8F" w:rsidRDefault="00D93B8C" w:rsidP="009B3927">
      <w:pPr>
        <w:spacing w:after="0" w:line="360" w:lineRule="auto"/>
        <w:jc w:val="both"/>
        <w:rPr>
          <w:rStyle w:val="markedcontent"/>
          <w:rFonts w:ascii="Arial" w:hAnsi="Arial" w:cs="Arial"/>
          <w:sz w:val="24"/>
          <w:szCs w:val="24"/>
        </w:rPr>
      </w:pPr>
    </w:p>
    <w:p w14:paraId="5A424463"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17B478E6"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5BFF8589"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07F9369C"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5E838CE3"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3745192F"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70E106C0"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6941A32D"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167612FE"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42E660C6" w14:textId="77777777" w:rsidR="006E037C" w:rsidRPr="00C63F8F" w:rsidRDefault="006E037C" w:rsidP="009B3927">
      <w:pPr>
        <w:pStyle w:val="NormalWeb"/>
        <w:shd w:val="clear" w:color="auto" w:fill="FFFFFF"/>
        <w:spacing w:before="0" w:beforeAutospacing="0" w:after="0" w:afterAutospacing="0" w:line="360" w:lineRule="auto"/>
        <w:jc w:val="both"/>
        <w:rPr>
          <w:rFonts w:ascii="Arial" w:hAnsi="Arial" w:cs="Arial"/>
        </w:rPr>
      </w:pPr>
    </w:p>
    <w:p w14:paraId="5634D25F" w14:textId="77777777" w:rsidR="00CD05FA" w:rsidRPr="00C63F8F" w:rsidRDefault="00CD05FA" w:rsidP="009B3927">
      <w:pPr>
        <w:spacing w:after="0" w:line="360" w:lineRule="auto"/>
        <w:jc w:val="both"/>
        <w:rPr>
          <w:rFonts w:ascii="Arial" w:hAnsi="Arial" w:cs="Arial"/>
          <w:sz w:val="24"/>
          <w:szCs w:val="24"/>
          <w:shd w:val="clear" w:color="auto" w:fill="FFFFFF"/>
        </w:rPr>
      </w:pPr>
    </w:p>
    <w:p w14:paraId="759F9059" w14:textId="77777777" w:rsidR="00FE5884" w:rsidRPr="00C63F8F" w:rsidRDefault="00FE5884" w:rsidP="009B3927">
      <w:pPr>
        <w:spacing w:after="0" w:line="360" w:lineRule="auto"/>
        <w:jc w:val="both"/>
        <w:rPr>
          <w:rFonts w:ascii="Arial" w:hAnsi="Arial" w:cs="Arial"/>
          <w:sz w:val="24"/>
          <w:szCs w:val="24"/>
          <w:shd w:val="clear" w:color="auto" w:fill="FFFFFF"/>
        </w:rPr>
      </w:pPr>
    </w:p>
    <w:p w14:paraId="6FD5D824" w14:textId="77777777" w:rsidR="00FE5884" w:rsidRPr="00C63F8F" w:rsidRDefault="00FE5884" w:rsidP="009B3927">
      <w:pPr>
        <w:spacing w:after="0" w:line="360" w:lineRule="auto"/>
        <w:jc w:val="both"/>
        <w:rPr>
          <w:rFonts w:ascii="Arial" w:hAnsi="Arial" w:cs="Arial"/>
          <w:sz w:val="24"/>
          <w:szCs w:val="24"/>
          <w:shd w:val="clear" w:color="auto" w:fill="FFFFFF"/>
        </w:rPr>
      </w:pPr>
    </w:p>
    <w:p w14:paraId="7F55040D" w14:textId="77777777" w:rsidR="00741CC4" w:rsidRPr="00C63F8F" w:rsidRDefault="00741CC4" w:rsidP="009B3927">
      <w:pPr>
        <w:spacing w:after="0" w:line="360" w:lineRule="auto"/>
        <w:jc w:val="both"/>
        <w:rPr>
          <w:rFonts w:ascii="Arial" w:hAnsi="Arial" w:cs="Arial"/>
          <w:sz w:val="24"/>
          <w:szCs w:val="24"/>
          <w:shd w:val="clear" w:color="auto" w:fill="FFFFFF"/>
        </w:rPr>
      </w:pPr>
    </w:p>
    <w:p w14:paraId="60C2C954" w14:textId="77777777" w:rsidR="00741CC4" w:rsidRPr="00C63F8F" w:rsidRDefault="00741CC4" w:rsidP="009B3927">
      <w:pPr>
        <w:spacing w:after="0" w:line="360" w:lineRule="auto"/>
        <w:jc w:val="both"/>
        <w:rPr>
          <w:rFonts w:ascii="Arial" w:hAnsi="Arial" w:cs="Arial"/>
          <w:sz w:val="24"/>
          <w:szCs w:val="24"/>
          <w:shd w:val="clear" w:color="auto" w:fill="FFFFFF"/>
        </w:rPr>
      </w:pPr>
    </w:p>
    <w:p w14:paraId="3243F4E8" w14:textId="77777777" w:rsidR="00C05C61" w:rsidRDefault="00C05C61" w:rsidP="009B3927">
      <w:pPr>
        <w:spacing w:after="0" w:line="360" w:lineRule="auto"/>
        <w:jc w:val="both"/>
        <w:rPr>
          <w:rFonts w:ascii="Arial" w:hAnsi="Arial" w:cs="Arial"/>
          <w:sz w:val="24"/>
          <w:szCs w:val="24"/>
          <w:shd w:val="clear" w:color="auto" w:fill="FFFFFF"/>
        </w:rPr>
      </w:pPr>
    </w:p>
    <w:p w14:paraId="3C56052A" w14:textId="77777777" w:rsidR="00C05C61" w:rsidRDefault="00C05C61" w:rsidP="009B3927">
      <w:pPr>
        <w:spacing w:after="0" w:line="360" w:lineRule="auto"/>
        <w:jc w:val="both"/>
        <w:rPr>
          <w:rFonts w:ascii="Arial" w:hAnsi="Arial" w:cs="Arial"/>
          <w:sz w:val="24"/>
          <w:szCs w:val="24"/>
          <w:shd w:val="clear" w:color="auto" w:fill="FFFFFF"/>
        </w:rPr>
      </w:pPr>
    </w:p>
    <w:p w14:paraId="65FA2087" w14:textId="77777777" w:rsidR="00C05C61" w:rsidRDefault="00C05C61" w:rsidP="009B3927">
      <w:pPr>
        <w:spacing w:after="0" w:line="360" w:lineRule="auto"/>
        <w:jc w:val="both"/>
        <w:rPr>
          <w:rFonts w:ascii="Arial" w:hAnsi="Arial" w:cs="Arial"/>
          <w:sz w:val="24"/>
          <w:szCs w:val="24"/>
          <w:shd w:val="clear" w:color="auto" w:fill="FFFFFF"/>
        </w:rPr>
      </w:pPr>
    </w:p>
    <w:p w14:paraId="7B2B0864" w14:textId="77777777" w:rsidR="00C05C61" w:rsidRDefault="00C05C61" w:rsidP="009B3927">
      <w:pPr>
        <w:spacing w:after="0" w:line="360" w:lineRule="auto"/>
        <w:jc w:val="both"/>
        <w:rPr>
          <w:rFonts w:ascii="Arial" w:hAnsi="Arial" w:cs="Arial"/>
          <w:sz w:val="24"/>
          <w:szCs w:val="24"/>
          <w:shd w:val="clear" w:color="auto" w:fill="FFFFFF"/>
        </w:rPr>
      </w:pPr>
    </w:p>
    <w:p w14:paraId="0AB8E5F0" w14:textId="77777777" w:rsidR="00C05C61" w:rsidRDefault="00C05C61" w:rsidP="009B3927">
      <w:pPr>
        <w:spacing w:after="0" w:line="360" w:lineRule="auto"/>
        <w:jc w:val="both"/>
        <w:rPr>
          <w:rFonts w:ascii="Arial" w:hAnsi="Arial" w:cs="Arial"/>
          <w:sz w:val="24"/>
          <w:szCs w:val="24"/>
          <w:shd w:val="clear" w:color="auto" w:fill="FFFFFF"/>
        </w:rPr>
      </w:pPr>
    </w:p>
    <w:p w14:paraId="7AC8CBE3" w14:textId="77777777" w:rsidR="00C05C61" w:rsidRDefault="00C05C61" w:rsidP="009B3927">
      <w:pPr>
        <w:spacing w:after="0" w:line="360" w:lineRule="auto"/>
        <w:jc w:val="both"/>
        <w:rPr>
          <w:rFonts w:ascii="Arial" w:hAnsi="Arial" w:cs="Arial"/>
          <w:sz w:val="24"/>
          <w:szCs w:val="24"/>
          <w:shd w:val="clear" w:color="auto" w:fill="FFFFFF"/>
        </w:rPr>
      </w:pPr>
    </w:p>
    <w:p w14:paraId="0D6DEA7F" w14:textId="77777777" w:rsidR="00C05C61" w:rsidRDefault="00C05C61" w:rsidP="009B3927">
      <w:pPr>
        <w:spacing w:after="0" w:line="360" w:lineRule="auto"/>
        <w:jc w:val="both"/>
        <w:rPr>
          <w:rFonts w:ascii="Arial" w:hAnsi="Arial" w:cs="Arial"/>
          <w:sz w:val="24"/>
          <w:szCs w:val="24"/>
          <w:shd w:val="clear" w:color="auto" w:fill="FFFFFF"/>
        </w:rPr>
      </w:pPr>
    </w:p>
    <w:p w14:paraId="730E9B1C" w14:textId="77777777" w:rsidR="00C05C61" w:rsidRDefault="00C05C61" w:rsidP="009B3927">
      <w:pPr>
        <w:spacing w:after="0" w:line="360" w:lineRule="auto"/>
        <w:jc w:val="both"/>
        <w:rPr>
          <w:rFonts w:ascii="Arial" w:hAnsi="Arial" w:cs="Arial"/>
          <w:sz w:val="24"/>
          <w:szCs w:val="24"/>
          <w:shd w:val="clear" w:color="auto" w:fill="FFFFFF"/>
        </w:rPr>
      </w:pPr>
    </w:p>
    <w:p w14:paraId="3EDB9202" w14:textId="77777777" w:rsidR="00C05C61" w:rsidRDefault="00C05C61" w:rsidP="009B3927">
      <w:pPr>
        <w:spacing w:after="0" w:line="360" w:lineRule="auto"/>
        <w:jc w:val="both"/>
        <w:rPr>
          <w:rFonts w:ascii="Arial" w:hAnsi="Arial" w:cs="Arial"/>
          <w:sz w:val="24"/>
          <w:szCs w:val="24"/>
          <w:shd w:val="clear" w:color="auto" w:fill="FFFFFF"/>
        </w:rPr>
      </w:pPr>
    </w:p>
    <w:p w14:paraId="7BCDCD61" w14:textId="12616E92" w:rsidR="00741CC4" w:rsidRPr="00C63F8F" w:rsidRDefault="00741CC4" w:rsidP="009B3927">
      <w:pPr>
        <w:spacing w:after="0" w:line="360" w:lineRule="auto"/>
        <w:jc w:val="both"/>
        <w:rPr>
          <w:rFonts w:ascii="Arial" w:hAnsi="Arial" w:cs="Arial"/>
          <w:sz w:val="24"/>
          <w:szCs w:val="24"/>
          <w:shd w:val="clear" w:color="auto" w:fill="FFFFFF"/>
        </w:rPr>
      </w:pPr>
      <w:r w:rsidRPr="00C63F8F">
        <w:rPr>
          <w:rFonts w:ascii="Arial" w:hAnsi="Arial" w:cs="Arial"/>
          <w:sz w:val="24"/>
          <w:szCs w:val="24"/>
          <w:shd w:val="clear" w:color="auto" w:fill="FFFFFF"/>
        </w:rPr>
        <w:t>Referencias bibliográficas.</w:t>
      </w:r>
    </w:p>
    <w:p w14:paraId="510A12EB" w14:textId="59D14272"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Padrón Padilla A, García Acosta L. Cuba se enfoca en enfermedades no transmisibles: </w:t>
      </w:r>
      <w:proofErr w:type="gramStart"/>
      <w:r w:rsidRPr="00FA1DD9">
        <w:rPr>
          <w:rFonts w:ascii="Arial" w:hAnsi="Arial" w:cs="Arial"/>
          <w:sz w:val="24"/>
          <w:szCs w:val="24"/>
          <w:shd w:val="clear" w:color="auto" w:fill="FFFFFF"/>
        </w:rPr>
        <w:t>Ministro</w:t>
      </w:r>
      <w:proofErr w:type="gramEnd"/>
      <w:r w:rsidRPr="00FA1DD9">
        <w:rPr>
          <w:rFonts w:ascii="Arial" w:hAnsi="Arial" w:cs="Arial"/>
          <w:sz w:val="24"/>
          <w:szCs w:val="24"/>
          <w:shd w:val="clear" w:color="auto" w:fill="FFFFFF"/>
        </w:rPr>
        <w:t xml:space="preserve"> de Salud presenta estrategia para su prevención y control. Cubadebate. [Consultado 24 de marzo de 2023] Recuperado de </w:t>
      </w:r>
      <w:hyperlink r:id="rId13" w:history="1">
        <w:r w:rsidRPr="00430F4F">
          <w:rPr>
            <w:rStyle w:val="Hipervnculo"/>
            <w:rFonts w:ascii="Arial" w:hAnsi="Arial" w:cs="Arial"/>
            <w:sz w:val="24"/>
            <w:szCs w:val="24"/>
            <w:shd w:val="clear" w:color="auto" w:fill="FFFFFF"/>
          </w:rPr>
          <w:t>http://www.cubadebate.cu/noticias/2022/07/21/cuba-se-enfoca-en-enfermedades-no-transmisibles-ministro-de-salud-presenta-estrategia-para-su-prevencion-y-control/</w:t>
        </w:r>
      </w:hyperlink>
    </w:p>
    <w:p w14:paraId="6185C023"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Laborde Angulo </w:t>
      </w:r>
      <w:proofErr w:type="spellStart"/>
      <w:r w:rsidRPr="00FA1DD9">
        <w:rPr>
          <w:rFonts w:ascii="Arial" w:hAnsi="Arial" w:cs="Arial"/>
          <w:sz w:val="24"/>
          <w:szCs w:val="24"/>
          <w:shd w:val="clear" w:color="auto" w:fill="FFFFFF"/>
        </w:rPr>
        <w:t>Aidee</w:t>
      </w:r>
      <w:proofErr w:type="spellEnd"/>
      <w:r w:rsidRPr="00FA1DD9">
        <w:rPr>
          <w:rFonts w:ascii="Arial" w:hAnsi="Arial" w:cs="Arial"/>
          <w:sz w:val="24"/>
          <w:szCs w:val="24"/>
          <w:shd w:val="clear" w:color="auto" w:fill="FFFFFF"/>
        </w:rPr>
        <w:t xml:space="preserve"> Mercedes, Laborde </w:t>
      </w:r>
      <w:proofErr w:type="spellStart"/>
      <w:r w:rsidRPr="00FA1DD9">
        <w:rPr>
          <w:rFonts w:ascii="Arial" w:hAnsi="Arial" w:cs="Arial"/>
          <w:sz w:val="24"/>
          <w:szCs w:val="24"/>
          <w:shd w:val="clear" w:color="auto" w:fill="FFFFFF"/>
        </w:rPr>
        <w:t>Muriat</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Maria</w:t>
      </w:r>
      <w:proofErr w:type="spellEnd"/>
      <w:r w:rsidRPr="00FA1DD9">
        <w:rPr>
          <w:rFonts w:ascii="Arial" w:hAnsi="Arial" w:cs="Arial"/>
          <w:sz w:val="24"/>
          <w:szCs w:val="24"/>
          <w:shd w:val="clear" w:color="auto" w:fill="FFFFFF"/>
        </w:rPr>
        <w:t xml:space="preserve"> Antonieta, García San </w:t>
      </w:r>
      <w:proofErr w:type="spellStart"/>
      <w:r w:rsidRPr="00FA1DD9">
        <w:rPr>
          <w:rFonts w:ascii="Arial" w:hAnsi="Arial" w:cs="Arial"/>
          <w:sz w:val="24"/>
          <w:szCs w:val="24"/>
          <w:shd w:val="clear" w:color="auto" w:fill="FFFFFF"/>
        </w:rPr>
        <w:t>Roman</w:t>
      </w:r>
      <w:proofErr w:type="spellEnd"/>
      <w:r w:rsidRPr="00FA1DD9">
        <w:rPr>
          <w:rFonts w:ascii="Arial" w:hAnsi="Arial" w:cs="Arial"/>
          <w:sz w:val="24"/>
          <w:szCs w:val="24"/>
          <w:shd w:val="clear" w:color="auto" w:fill="FFFFFF"/>
        </w:rPr>
        <w:t xml:space="preserve"> Doris </w:t>
      </w:r>
      <w:proofErr w:type="spellStart"/>
      <w:r w:rsidRPr="00FA1DD9">
        <w:rPr>
          <w:rFonts w:ascii="Arial" w:hAnsi="Arial" w:cs="Arial"/>
          <w:sz w:val="24"/>
          <w:szCs w:val="24"/>
          <w:shd w:val="clear" w:color="auto" w:fill="FFFFFF"/>
        </w:rPr>
        <w:t>Maria</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Chibás</w:t>
      </w:r>
      <w:proofErr w:type="spellEnd"/>
      <w:r w:rsidRPr="00FA1DD9">
        <w:rPr>
          <w:rFonts w:ascii="Arial" w:hAnsi="Arial" w:cs="Arial"/>
          <w:sz w:val="24"/>
          <w:szCs w:val="24"/>
          <w:shd w:val="clear" w:color="auto" w:fill="FFFFFF"/>
        </w:rPr>
        <w:t xml:space="preserve"> Pineda </w:t>
      </w:r>
      <w:proofErr w:type="spellStart"/>
      <w:r w:rsidRPr="00FA1DD9">
        <w:rPr>
          <w:rFonts w:ascii="Arial" w:hAnsi="Arial" w:cs="Arial"/>
          <w:sz w:val="24"/>
          <w:szCs w:val="24"/>
          <w:shd w:val="clear" w:color="auto" w:fill="FFFFFF"/>
        </w:rPr>
        <w:t>Liubit</w:t>
      </w:r>
      <w:proofErr w:type="spellEnd"/>
      <w:r w:rsidRPr="00FA1DD9">
        <w:rPr>
          <w:rFonts w:ascii="Arial" w:hAnsi="Arial" w:cs="Arial"/>
          <w:sz w:val="24"/>
          <w:szCs w:val="24"/>
          <w:shd w:val="clear" w:color="auto" w:fill="FFFFFF"/>
        </w:rPr>
        <w:t xml:space="preserve">. Comportamiento de los factores de riesgo de la hipertensión arterial en una comunidad rural holguinera. Rev Cubana Med Gen </w:t>
      </w:r>
      <w:proofErr w:type="gramStart"/>
      <w:r w:rsidRPr="00FA1DD9">
        <w:rPr>
          <w:rFonts w:ascii="Arial" w:hAnsi="Arial" w:cs="Arial"/>
          <w:sz w:val="24"/>
          <w:szCs w:val="24"/>
          <w:shd w:val="clear" w:color="auto" w:fill="FFFFFF"/>
        </w:rPr>
        <w:t>Integr  [</w:t>
      </w:r>
      <w:proofErr w:type="gramEnd"/>
      <w:r w:rsidRPr="00FA1DD9">
        <w:rPr>
          <w:rFonts w:ascii="Arial" w:hAnsi="Arial" w:cs="Arial"/>
          <w:sz w:val="24"/>
          <w:szCs w:val="24"/>
          <w:shd w:val="clear" w:color="auto" w:fill="FFFFFF"/>
        </w:rPr>
        <w:t xml:space="preserve">Internet]. 2021  Dic [citado  2023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22</w:t>
      </w:r>
      <w:proofErr w:type="gramStart"/>
      <w:r w:rsidRPr="00FA1DD9">
        <w:rPr>
          <w:rFonts w:ascii="Arial" w:hAnsi="Arial" w:cs="Arial"/>
          <w:sz w:val="24"/>
          <w:szCs w:val="24"/>
          <w:shd w:val="clear" w:color="auto" w:fill="FFFFFF"/>
        </w:rPr>
        <w:t>] ;</w:t>
      </w:r>
      <w:proofErr w:type="gramEnd"/>
      <w:r w:rsidRPr="00FA1DD9">
        <w:rPr>
          <w:rFonts w:ascii="Arial" w:hAnsi="Arial" w:cs="Arial"/>
          <w:sz w:val="24"/>
          <w:szCs w:val="24"/>
          <w:shd w:val="clear" w:color="auto" w:fill="FFFFFF"/>
        </w:rPr>
        <w:t xml:space="preserve">  37( 4 ): e1406. Disponible en: http://scielo.sld.cu/scielo.php?script=sci_arttext&amp;pid=S0864-21252021000400005&amp;lng=es.  </w:t>
      </w:r>
      <w:proofErr w:type="spellStart"/>
      <w:r w:rsidRPr="00FA1DD9">
        <w:rPr>
          <w:rFonts w:ascii="Arial" w:hAnsi="Arial" w:cs="Arial"/>
          <w:sz w:val="24"/>
          <w:szCs w:val="24"/>
          <w:shd w:val="clear" w:color="auto" w:fill="FFFFFF"/>
        </w:rPr>
        <w:t>Epub</w:t>
      </w:r>
      <w:proofErr w:type="spellEnd"/>
      <w:r w:rsidRPr="00FA1DD9">
        <w:rPr>
          <w:rFonts w:ascii="Arial" w:hAnsi="Arial" w:cs="Arial"/>
          <w:sz w:val="24"/>
          <w:szCs w:val="24"/>
          <w:shd w:val="clear" w:color="auto" w:fill="FFFFFF"/>
        </w:rPr>
        <w:t xml:space="preserve"> 01-Feb-2022.</w:t>
      </w:r>
    </w:p>
    <w:p w14:paraId="4557A5EF"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Vega Candelario R, et al. Caracterización epidemiológica de algunas variables relacionadas con el estilo de vida y los factores de riesgo cardiovascular en pacientes hipertensos. </w:t>
      </w:r>
      <w:proofErr w:type="spellStart"/>
      <w:r w:rsidRPr="00FA1DD9">
        <w:rPr>
          <w:rFonts w:ascii="Arial" w:hAnsi="Arial" w:cs="Arial"/>
          <w:sz w:val="24"/>
          <w:szCs w:val="24"/>
          <w:shd w:val="clear" w:color="auto" w:fill="FFFFFF"/>
        </w:rPr>
        <w:t>CorSalud</w:t>
      </w:r>
      <w:proofErr w:type="spellEnd"/>
      <w:r w:rsidRPr="00FA1DD9">
        <w:rPr>
          <w:rFonts w:ascii="Arial" w:hAnsi="Arial" w:cs="Arial"/>
          <w:sz w:val="24"/>
          <w:szCs w:val="24"/>
          <w:shd w:val="clear" w:color="auto" w:fill="FFFFFF"/>
        </w:rPr>
        <w:t xml:space="preserve"> 2018 Oct-Dic;10(4):300-309</w:t>
      </w:r>
    </w:p>
    <w:p w14:paraId="3B00F56A" w14:textId="7AF04E55"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Rivera de los Santos Francisco, Ramos Valverde Pilar, Moreno Rodríguez Carmen, Hernán García Mariano. Análisis del modelo salutogénico en España: aplicación en salud pública e implicaciones para el modelo de activos en salud. Rev. Esp. Salud </w:t>
      </w:r>
      <w:proofErr w:type="gramStart"/>
      <w:r w:rsidRPr="00FA1DD9">
        <w:rPr>
          <w:rFonts w:ascii="Arial" w:hAnsi="Arial" w:cs="Arial"/>
          <w:sz w:val="24"/>
          <w:szCs w:val="24"/>
          <w:shd w:val="clear" w:color="auto" w:fill="FFFFFF"/>
        </w:rPr>
        <w:t>Publica  [</w:t>
      </w:r>
      <w:proofErr w:type="gramEnd"/>
      <w:r w:rsidRPr="00FA1DD9">
        <w:rPr>
          <w:rFonts w:ascii="Arial" w:hAnsi="Arial" w:cs="Arial"/>
          <w:sz w:val="24"/>
          <w:szCs w:val="24"/>
          <w:shd w:val="clear" w:color="auto" w:fill="FFFFFF"/>
        </w:rPr>
        <w:t xml:space="preserve">Internet]. 2011  Abr [citado  2023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23</w:t>
      </w:r>
      <w:proofErr w:type="gramStart"/>
      <w:r w:rsidRPr="00FA1DD9">
        <w:rPr>
          <w:rFonts w:ascii="Arial" w:hAnsi="Arial" w:cs="Arial"/>
          <w:sz w:val="24"/>
          <w:szCs w:val="24"/>
          <w:shd w:val="clear" w:color="auto" w:fill="FFFFFF"/>
        </w:rPr>
        <w:t>] ;</w:t>
      </w:r>
      <w:proofErr w:type="gramEnd"/>
      <w:r w:rsidRPr="00FA1DD9">
        <w:rPr>
          <w:rFonts w:ascii="Arial" w:hAnsi="Arial" w:cs="Arial"/>
          <w:sz w:val="24"/>
          <w:szCs w:val="24"/>
          <w:shd w:val="clear" w:color="auto" w:fill="FFFFFF"/>
        </w:rPr>
        <w:t xml:space="preserve">  85( 2 ): 129-139. Disponible en: </w:t>
      </w:r>
      <w:hyperlink r:id="rId14" w:history="1">
        <w:r w:rsidRPr="00430F4F">
          <w:rPr>
            <w:rStyle w:val="Hipervnculo"/>
            <w:rFonts w:ascii="Arial" w:hAnsi="Arial" w:cs="Arial"/>
            <w:sz w:val="24"/>
            <w:szCs w:val="24"/>
            <w:shd w:val="clear" w:color="auto" w:fill="FFFFFF"/>
          </w:rPr>
          <w:t>http://scielo.isciii.es/scielo.php?script=sci_arttext&amp;pid=S1135-57272011000200002&amp;lng=es</w:t>
        </w:r>
      </w:hyperlink>
      <w:r w:rsidRPr="00FA1DD9">
        <w:rPr>
          <w:rFonts w:ascii="Arial" w:hAnsi="Arial" w:cs="Arial"/>
          <w:sz w:val="24"/>
          <w:szCs w:val="24"/>
          <w:shd w:val="clear" w:color="auto" w:fill="FFFFFF"/>
        </w:rPr>
        <w:t>.</w:t>
      </w:r>
    </w:p>
    <w:p w14:paraId="11659FEC" w14:textId="59EE3E26"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Mittelmark</w:t>
      </w:r>
      <w:proofErr w:type="spellEnd"/>
      <w:r w:rsidRPr="00FA1DD9">
        <w:rPr>
          <w:rFonts w:ascii="Arial" w:hAnsi="Arial" w:cs="Arial"/>
          <w:sz w:val="24"/>
          <w:szCs w:val="24"/>
          <w:shd w:val="clear" w:color="auto" w:fill="FFFFFF"/>
        </w:rPr>
        <w:t xml:space="preserve">, M.B., </w:t>
      </w:r>
      <w:proofErr w:type="spellStart"/>
      <w:r w:rsidRPr="00FA1DD9">
        <w:rPr>
          <w:rFonts w:ascii="Arial" w:hAnsi="Arial" w:cs="Arial"/>
          <w:sz w:val="24"/>
          <w:szCs w:val="24"/>
          <w:shd w:val="clear" w:color="auto" w:fill="FFFFFF"/>
        </w:rPr>
        <w:t>Sagy</w:t>
      </w:r>
      <w:proofErr w:type="spellEnd"/>
      <w:r w:rsidRPr="00FA1DD9">
        <w:rPr>
          <w:rFonts w:ascii="Arial" w:hAnsi="Arial" w:cs="Arial"/>
          <w:sz w:val="24"/>
          <w:szCs w:val="24"/>
          <w:shd w:val="clear" w:color="auto" w:fill="FFFFFF"/>
        </w:rPr>
        <w:t xml:space="preserve">, S., </w:t>
      </w:r>
      <w:proofErr w:type="spellStart"/>
      <w:r w:rsidRPr="00FA1DD9">
        <w:rPr>
          <w:rFonts w:ascii="Arial" w:hAnsi="Arial" w:cs="Arial"/>
          <w:sz w:val="24"/>
          <w:szCs w:val="24"/>
          <w:shd w:val="clear" w:color="auto" w:fill="FFFFFF"/>
        </w:rPr>
        <w:t>Eriksson</w:t>
      </w:r>
      <w:proofErr w:type="spellEnd"/>
      <w:r w:rsidRPr="00FA1DD9">
        <w:rPr>
          <w:rFonts w:ascii="Arial" w:hAnsi="Arial" w:cs="Arial"/>
          <w:sz w:val="24"/>
          <w:szCs w:val="24"/>
          <w:shd w:val="clear" w:color="auto" w:fill="FFFFFF"/>
        </w:rPr>
        <w:t xml:space="preserve">, M., Bauer, G., Pelikan, J.M., </w:t>
      </w:r>
      <w:proofErr w:type="spellStart"/>
      <w:r w:rsidRPr="00FA1DD9">
        <w:rPr>
          <w:rFonts w:ascii="Arial" w:hAnsi="Arial" w:cs="Arial"/>
          <w:sz w:val="24"/>
          <w:szCs w:val="24"/>
          <w:shd w:val="clear" w:color="auto" w:fill="FFFFFF"/>
        </w:rPr>
        <w:t>Lindström</w:t>
      </w:r>
      <w:proofErr w:type="spellEnd"/>
      <w:r w:rsidRPr="00FA1DD9">
        <w:rPr>
          <w:rFonts w:ascii="Arial" w:hAnsi="Arial" w:cs="Arial"/>
          <w:sz w:val="24"/>
          <w:szCs w:val="24"/>
          <w:shd w:val="clear" w:color="auto" w:fill="FFFFFF"/>
        </w:rPr>
        <w:t xml:space="preserve">, B., &amp; </w:t>
      </w:r>
      <w:proofErr w:type="spellStart"/>
      <w:r w:rsidRPr="00FA1DD9">
        <w:rPr>
          <w:rFonts w:ascii="Arial" w:hAnsi="Arial" w:cs="Arial"/>
          <w:sz w:val="24"/>
          <w:szCs w:val="24"/>
          <w:shd w:val="clear" w:color="auto" w:fill="FFFFFF"/>
        </w:rPr>
        <w:t>Espnes</w:t>
      </w:r>
      <w:proofErr w:type="spellEnd"/>
      <w:r w:rsidRPr="00FA1DD9">
        <w:rPr>
          <w:rFonts w:ascii="Arial" w:hAnsi="Arial" w:cs="Arial"/>
          <w:sz w:val="24"/>
          <w:szCs w:val="24"/>
          <w:shd w:val="clear" w:color="auto" w:fill="FFFFFF"/>
        </w:rPr>
        <w:t>, G.A. (</w:t>
      </w:r>
      <w:proofErr w:type="spellStart"/>
      <w:r w:rsidRPr="00FA1DD9">
        <w:rPr>
          <w:rFonts w:ascii="Arial" w:hAnsi="Arial" w:cs="Arial"/>
          <w:sz w:val="24"/>
          <w:szCs w:val="24"/>
          <w:shd w:val="clear" w:color="auto" w:fill="FFFFFF"/>
        </w:rPr>
        <w:t>eds</w:t>
      </w:r>
      <w:proofErr w:type="spellEnd"/>
      <w:r w:rsidRPr="00FA1DD9">
        <w:rPr>
          <w:rFonts w:ascii="Arial" w:hAnsi="Arial" w:cs="Arial"/>
          <w:sz w:val="24"/>
          <w:szCs w:val="24"/>
          <w:shd w:val="clear" w:color="auto" w:fill="FFFFFF"/>
        </w:rPr>
        <w:t xml:space="preserve">). (2017). The </w:t>
      </w:r>
      <w:proofErr w:type="spellStart"/>
      <w:r w:rsidRPr="00FA1DD9">
        <w:rPr>
          <w:rFonts w:ascii="Arial" w:hAnsi="Arial" w:cs="Arial"/>
          <w:sz w:val="24"/>
          <w:szCs w:val="24"/>
          <w:shd w:val="clear" w:color="auto" w:fill="FFFFFF"/>
        </w:rPr>
        <w:t>Handbook</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Salutogenesis</w:t>
      </w:r>
      <w:proofErr w:type="spellEnd"/>
      <w:r w:rsidRPr="00FA1DD9">
        <w:rPr>
          <w:rFonts w:ascii="Arial" w:hAnsi="Arial" w:cs="Arial"/>
          <w:sz w:val="24"/>
          <w:szCs w:val="24"/>
          <w:shd w:val="clear" w:color="auto" w:fill="FFFFFF"/>
        </w:rPr>
        <w:t xml:space="preserve">. Springer, Cham. DOI: </w:t>
      </w:r>
      <w:hyperlink r:id="rId15" w:history="1">
        <w:r w:rsidRPr="00430F4F">
          <w:rPr>
            <w:rStyle w:val="Hipervnculo"/>
            <w:rFonts w:ascii="Arial" w:hAnsi="Arial" w:cs="Arial"/>
            <w:sz w:val="24"/>
            <w:szCs w:val="24"/>
            <w:shd w:val="clear" w:color="auto" w:fill="FFFFFF"/>
          </w:rPr>
          <w:t>https://doi.org/10.1007/978-3-319-04600-6</w:t>
        </w:r>
      </w:hyperlink>
    </w:p>
    <w:p w14:paraId="6CEF5DF0" w14:textId="48B4A9B1"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AARON ANTONOVSKY, The </w:t>
      </w:r>
      <w:proofErr w:type="spellStart"/>
      <w:r w:rsidRPr="00FA1DD9">
        <w:rPr>
          <w:rFonts w:ascii="Arial" w:hAnsi="Arial" w:cs="Arial"/>
          <w:sz w:val="24"/>
          <w:szCs w:val="24"/>
          <w:shd w:val="clear" w:color="auto" w:fill="FFFFFF"/>
        </w:rPr>
        <w:t>salutogenic</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model</w:t>
      </w:r>
      <w:proofErr w:type="spellEnd"/>
      <w:r w:rsidRPr="00FA1DD9">
        <w:rPr>
          <w:rFonts w:ascii="Arial" w:hAnsi="Arial" w:cs="Arial"/>
          <w:sz w:val="24"/>
          <w:szCs w:val="24"/>
          <w:shd w:val="clear" w:color="auto" w:fill="FFFFFF"/>
        </w:rPr>
        <w:t xml:space="preserve"> as a </w:t>
      </w:r>
      <w:proofErr w:type="spellStart"/>
      <w:r w:rsidRPr="00FA1DD9">
        <w:rPr>
          <w:rFonts w:ascii="Arial" w:hAnsi="Arial" w:cs="Arial"/>
          <w:sz w:val="24"/>
          <w:szCs w:val="24"/>
          <w:shd w:val="clear" w:color="auto" w:fill="FFFFFF"/>
        </w:rPr>
        <w:t>theory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to</w:t>
      </w:r>
      <w:proofErr w:type="spellEnd"/>
      <w:r w:rsidRPr="00FA1DD9">
        <w:rPr>
          <w:rFonts w:ascii="Arial" w:hAnsi="Arial" w:cs="Arial"/>
          <w:sz w:val="24"/>
          <w:szCs w:val="24"/>
          <w:shd w:val="clear" w:color="auto" w:fill="FFFFFF"/>
        </w:rPr>
        <w:t xml:space="preserve"> guide </w:t>
      </w:r>
      <w:proofErr w:type="spellStart"/>
      <w:r w:rsidRPr="00FA1DD9">
        <w:rPr>
          <w:rFonts w:ascii="Arial" w:hAnsi="Arial" w:cs="Arial"/>
          <w:sz w:val="24"/>
          <w:szCs w:val="24"/>
          <w:shd w:val="clear" w:color="auto" w:fill="FFFFFF"/>
        </w:rPr>
        <w:t>health</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promotion</w:t>
      </w:r>
      <w:proofErr w:type="spellEnd"/>
      <w:r w:rsidRPr="00FA1DD9">
        <w:rPr>
          <w:rFonts w:ascii="Arial" w:hAnsi="Arial" w:cs="Arial"/>
          <w:sz w:val="24"/>
          <w:szCs w:val="24"/>
          <w:shd w:val="clear" w:color="auto" w:fill="FFFFFF"/>
        </w:rPr>
        <w:t xml:space="preserve">, Health </w:t>
      </w:r>
      <w:proofErr w:type="spellStart"/>
      <w:r w:rsidRPr="00FA1DD9">
        <w:rPr>
          <w:rFonts w:ascii="Arial" w:hAnsi="Arial" w:cs="Arial"/>
          <w:sz w:val="24"/>
          <w:szCs w:val="24"/>
          <w:shd w:val="clear" w:color="auto" w:fill="FFFFFF"/>
        </w:rPr>
        <w:t>Promotion</w:t>
      </w:r>
      <w:proofErr w:type="spellEnd"/>
      <w:r w:rsidRPr="00FA1DD9">
        <w:rPr>
          <w:rFonts w:ascii="Arial" w:hAnsi="Arial" w:cs="Arial"/>
          <w:sz w:val="24"/>
          <w:szCs w:val="24"/>
          <w:shd w:val="clear" w:color="auto" w:fill="FFFFFF"/>
        </w:rPr>
        <w:t xml:space="preserve"> International, </w:t>
      </w:r>
      <w:proofErr w:type="spellStart"/>
      <w:r w:rsidRPr="00FA1DD9">
        <w:rPr>
          <w:rFonts w:ascii="Arial" w:hAnsi="Arial" w:cs="Arial"/>
          <w:sz w:val="24"/>
          <w:szCs w:val="24"/>
          <w:shd w:val="clear" w:color="auto" w:fill="FFFFFF"/>
        </w:rPr>
        <w:t>Volume</w:t>
      </w:r>
      <w:proofErr w:type="spellEnd"/>
      <w:r w:rsidRPr="00FA1DD9">
        <w:rPr>
          <w:rFonts w:ascii="Arial" w:hAnsi="Arial" w:cs="Arial"/>
          <w:sz w:val="24"/>
          <w:szCs w:val="24"/>
          <w:shd w:val="clear" w:color="auto" w:fill="FFFFFF"/>
        </w:rPr>
        <w:t xml:space="preserve"> 11, </w:t>
      </w:r>
      <w:proofErr w:type="spellStart"/>
      <w:r w:rsidRPr="00FA1DD9">
        <w:rPr>
          <w:rFonts w:ascii="Arial" w:hAnsi="Arial" w:cs="Arial"/>
          <w:sz w:val="24"/>
          <w:szCs w:val="24"/>
          <w:shd w:val="clear" w:color="auto" w:fill="FFFFFF"/>
        </w:rPr>
        <w:t>Issue</w:t>
      </w:r>
      <w:proofErr w:type="spellEnd"/>
      <w:r w:rsidRPr="00FA1DD9">
        <w:rPr>
          <w:rFonts w:ascii="Arial" w:hAnsi="Arial" w:cs="Arial"/>
          <w:sz w:val="24"/>
          <w:szCs w:val="24"/>
          <w:shd w:val="clear" w:color="auto" w:fill="FFFFFF"/>
        </w:rPr>
        <w:t xml:space="preserve"> 1, March 1996, Pages 11–18, </w:t>
      </w:r>
      <w:hyperlink r:id="rId16" w:history="1">
        <w:r w:rsidRPr="00430F4F">
          <w:rPr>
            <w:rStyle w:val="Hipervnculo"/>
            <w:rFonts w:ascii="Arial" w:hAnsi="Arial" w:cs="Arial"/>
            <w:sz w:val="24"/>
            <w:szCs w:val="24"/>
            <w:shd w:val="clear" w:color="auto" w:fill="FFFFFF"/>
          </w:rPr>
          <w:t>https://doi.org/10.1093/heapro/11.1.11</w:t>
        </w:r>
      </w:hyperlink>
    </w:p>
    <w:p w14:paraId="0AA16596" w14:textId="39FD82BC"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Vega Martínez María del Carmen, Frías Osuna Antonio, Del Pino Casado Rafael. Validez y confiabilidad de la escala de sentido de coherencia en estudiantes de grado de enfermería de una universidad española. </w:t>
      </w:r>
      <w:proofErr w:type="spellStart"/>
      <w:r w:rsidRPr="00FA1DD9">
        <w:rPr>
          <w:rFonts w:ascii="Arial" w:hAnsi="Arial" w:cs="Arial"/>
          <w:sz w:val="24"/>
          <w:szCs w:val="24"/>
          <w:shd w:val="clear" w:color="auto" w:fill="FFFFFF"/>
        </w:rPr>
        <w:t>Gac</w:t>
      </w:r>
      <w:proofErr w:type="spellEnd"/>
      <w:r w:rsidRPr="00FA1DD9">
        <w:rPr>
          <w:rFonts w:ascii="Arial" w:hAnsi="Arial" w:cs="Arial"/>
          <w:sz w:val="24"/>
          <w:szCs w:val="24"/>
          <w:shd w:val="clear" w:color="auto" w:fill="FFFFFF"/>
        </w:rPr>
        <w:t xml:space="preserve"> </w:t>
      </w:r>
      <w:proofErr w:type="spellStart"/>
      <w:proofErr w:type="gramStart"/>
      <w:r w:rsidRPr="00FA1DD9">
        <w:rPr>
          <w:rFonts w:ascii="Arial" w:hAnsi="Arial" w:cs="Arial"/>
          <w:sz w:val="24"/>
          <w:szCs w:val="24"/>
          <w:shd w:val="clear" w:color="auto" w:fill="FFFFFF"/>
        </w:rPr>
        <w:t>Sanit</w:t>
      </w:r>
      <w:proofErr w:type="spellEnd"/>
      <w:r w:rsidRPr="00FA1DD9">
        <w:rPr>
          <w:rFonts w:ascii="Arial" w:hAnsi="Arial" w:cs="Arial"/>
          <w:sz w:val="24"/>
          <w:szCs w:val="24"/>
          <w:shd w:val="clear" w:color="auto" w:fill="FFFFFF"/>
        </w:rPr>
        <w:t xml:space="preserve">  [</w:t>
      </w:r>
      <w:proofErr w:type="gramEnd"/>
      <w:r w:rsidRPr="00FA1DD9">
        <w:rPr>
          <w:rFonts w:ascii="Arial" w:hAnsi="Arial" w:cs="Arial"/>
          <w:sz w:val="24"/>
          <w:szCs w:val="24"/>
          <w:shd w:val="clear" w:color="auto" w:fill="FFFFFF"/>
        </w:rPr>
        <w:t xml:space="preserve">Internet]. 2019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[citado  2023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23</w:t>
      </w:r>
      <w:proofErr w:type="gramStart"/>
      <w:r w:rsidRPr="00FA1DD9">
        <w:rPr>
          <w:rFonts w:ascii="Arial" w:hAnsi="Arial" w:cs="Arial"/>
          <w:sz w:val="24"/>
          <w:szCs w:val="24"/>
          <w:shd w:val="clear" w:color="auto" w:fill="FFFFFF"/>
        </w:rPr>
        <w:t>] ;</w:t>
      </w:r>
      <w:proofErr w:type="gramEnd"/>
      <w:r w:rsidRPr="00FA1DD9">
        <w:rPr>
          <w:rFonts w:ascii="Arial" w:hAnsi="Arial" w:cs="Arial"/>
          <w:sz w:val="24"/>
          <w:szCs w:val="24"/>
          <w:shd w:val="clear" w:color="auto" w:fill="FFFFFF"/>
        </w:rPr>
        <w:t xml:space="preserve">  33( 4 ): 310-316. Disponible en: </w:t>
      </w:r>
      <w:r w:rsidRPr="00FA1DD9">
        <w:rPr>
          <w:rFonts w:ascii="Arial" w:hAnsi="Arial" w:cs="Arial"/>
          <w:sz w:val="24"/>
          <w:szCs w:val="24"/>
          <w:shd w:val="clear" w:color="auto" w:fill="FFFFFF"/>
        </w:rPr>
        <w:lastRenderedPageBreak/>
        <w:t xml:space="preserve">http://scielo.isciii.es/scielo.php?script=sci_arttext&amp;pid=S0213-91112019000400310&amp;lng=es.  </w:t>
      </w:r>
      <w:proofErr w:type="spellStart"/>
      <w:r w:rsidRPr="00FA1DD9">
        <w:rPr>
          <w:rFonts w:ascii="Arial" w:hAnsi="Arial" w:cs="Arial"/>
          <w:sz w:val="24"/>
          <w:szCs w:val="24"/>
          <w:shd w:val="clear" w:color="auto" w:fill="FFFFFF"/>
        </w:rPr>
        <w:t>Epub</w:t>
      </w:r>
      <w:proofErr w:type="spellEnd"/>
      <w:r w:rsidRPr="00FA1DD9">
        <w:rPr>
          <w:rFonts w:ascii="Arial" w:hAnsi="Arial" w:cs="Arial"/>
          <w:sz w:val="24"/>
          <w:szCs w:val="24"/>
          <w:shd w:val="clear" w:color="auto" w:fill="FFFFFF"/>
        </w:rPr>
        <w:t xml:space="preserve"> 02-Dic-2019.  </w:t>
      </w:r>
      <w:hyperlink r:id="rId17" w:history="1">
        <w:r w:rsidRPr="00430F4F">
          <w:rPr>
            <w:rStyle w:val="Hipervnculo"/>
            <w:rFonts w:ascii="Arial" w:hAnsi="Arial" w:cs="Arial"/>
            <w:sz w:val="24"/>
            <w:szCs w:val="24"/>
            <w:shd w:val="clear" w:color="auto" w:fill="FFFFFF"/>
          </w:rPr>
          <w:t>https://dx.doi.org/10.1016/j.gaceta.2018.02.009</w:t>
        </w:r>
      </w:hyperlink>
      <w:r w:rsidRPr="00FA1DD9">
        <w:rPr>
          <w:rFonts w:ascii="Arial" w:hAnsi="Arial" w:cs="Arial"/>
          <w:sz w:val="24"/>
          <w:szCs w:val="24"/>
          <w:shd w:val="clear" w:color="auto" w:fill="FFFFFF"/>
        </w:rPr>
        <w:t>.</w:t>
      </w:r>
    </w:p>
    <w:p w14:paraId="07DC2496"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Colomer-Pérez N, Gea-Caballero V, </w:t>
      </w:r>
      <w:proofErr w:type="spellStart"/>
      <w:r w:rsidRPr="00FA1DD9">
        <w:rPr>
          <w:rFonts w:ascii="Arial" w:hAnsi="Arial" w:cs="Arial"/>
          <w:sz w:val="24"/>
          <w:szCs w:val="24"/>
          <w:shd w:val="clear" w:color="auto" w:fill="FFFFFF"/>
        </w:rPr>
        <w:t>Chover</w:t>
      </w:r>
      <w:proofErr w:type="spellEnd"/>
      <w:r w:rsidRPr="00FA1DD9">
        <w:rPr>
          <w:rFonts w:ascii="Arial" w:hAnsi="Arial" w:cs="Arial"/>
          <w:sz w:val="24"/>
          <w:szCs w:val="24"/>
          <w:shd w:val="clear" w:color="auto" w:fill="FFFFFF"/>
        </w:rPr>
        <w:t xml:space="preserve">-Sierra E, Paredes-Carbonell </w:t>
      </w:r>
      <w:proofErr w:type="gramStart"/>
      <w:r w:rsidRPr="00FA1DD9">
        <w:rPr>
          <w:rFonts w:ascii="Arial" w:hAnsi="Arial" w:cs="Arial"/>
          <w:sz w:val="24"/>
          <w:szCs w:val="24"/>
          <w:shd w:val="clear" w:color="auto" w:fill="FFFFFF"/>
        </w:rPr>
        <w:t>JJ .</w:t>
      </w:r>
      <w:proofErr w:type="spellStart"/>
      <w:r w:rsidRPr="00FA1DD9">
        <w:rPr>
          <w:rFonts w:ascii="Arial" w:hAnsi="Arial" w:cs="Arial"/>
          <w:sz w:val="24"/>
          <w:szCs w:val="24"/>
          <w:shd w:val="clear" w:color="auto" w:fill="FFFFFF"/>
        </w:rPr>
        <w:t>Salutogénesis</w:t>
      </w:r>
      <w:proofErr w:type="spellEnd"/>
      <w:proofErr w:type="gramEnd"/>
      <w:r w:rsidRPr="00FA1DD9">
        <w:rPr>
          <w:rFonts w:ascii="Arial" w:hAnsi="Arial" w:cs="Arial"/>
          <w:sz w:val="24"/>
          <w:szCs w:val="24"/>
          <w:shd w:val="clear" w:color="auto" w:fill="FFFFFF"/>
        </w:rPr>
        <w:t xml:space="preserve"> y autocuidado comunitario: también responsabilidad enfermera. Rev </w:t>
      </w:r>
      <w:proofErr w:type="spellStart"/>
      <w:r w:rsidRPr="00FA1DD9">
        <w:rPr>
          <w:rFonts w:ascii="Arial" w:hAnsi="Arial" w:cs="Arial"/>
          <w:sz w:val="24"/>
          <w:szCs w:val="24"/>
          <w:shd w:val="clear" w:color="auto" w:fill="FFFFFF"/>
        </w:rPr>
        <w:t>Esp</w:t>
      </w:r>
      <w:proofErr w:type="spellEnd"/>
      <w:r w:rsidRPr="00FA1DD9">
        <w:rPr>
          <w:rFonts w:ascii="Arial" w:hAnsi="Arial" w:cs="Arial"/>
          <w:sz w:val="24"/>
          <w:szCs w:val="24"/>
          <w:shd w:val="clear" w:color="auto" w:fill="FFFFFF"/>
        </w:rPr>
        <w:t xml:space="preserve"> Salud Pública 2018; 92:19 de diciembre e20181208.</w:t>
      </w:r>
    </w:p>
    <w:p w14:paraId="5BAA90D1"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Eriksson</w:t>
      </w:r>
      <w:proofErr w:type="spellEnd"/>
      <w:r w:rsidRPr="00FA1DD9">
        <w:rPr>
          <w:rFonts w:ascii="Arial" w:hAnsi="Arial" w:cs="Arial"/>
          <w:sz w:val="24"/>
          <w:szCs w:val="24"/>
          <w:shd w:val="clear" w:color="auto" w:fill="FFFFFF"/>
        </w:rPr>
        <w:t xml:space="preserve"> M. The </w:t>
      </w:r>
      <w:proofErr w:type="spellStart"/>
      <w:r w:rsidRPr="00FA1DD9">
        <w:rPr>
          <w:rFonts w:ascii="Arial" w:hAnsi="Arial" w:cs="Arial"/>
          <w:sz w:val="24"/>
          <w:szCs w:val="24"/>
          <w:shd w:val="clear" w:color="auto" w:fill="FFFFFF"/>
        </w:rPr>
        <w:t>Sense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Coherence</w:t>
      </w:r>
      <w:proofErr w:type="spellEnd"/>
      <w:r w:rsidRPr="00FA1DD9">
        <w:rPr>
          <w:rFonts w:ascii="Arial" w:hAnsi="Arial" w:cs="Arial"/>
          <w:sz w:val="24"/>
          <w:szCs w:val="24"/>
          <w:shd w:val="clear" w:color="auto" w:fill="FFFFFF"/>
        </w:rPr>
        <w:t xml:space="preserve"> in </w:t>
      </w:r>
      <w:proofErr w:type="spellStart"/>
      <w:r w:rsidRPr="00FA1DD9">
        <w:rPr>
          <w:rFonts w:ascii="Arial" w:hAnsi="Arial" w:cs="Arial"/>
          <w:sz w:val="24"/>
          <w:szCs w:val="24"/>
          <w:shd w:val="clear" w:color="auto" w:fill="FFFFFF"/>
        </w:rPr>
        <w:t>the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Salutogenic</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Model</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Health. 2016 Sep 3. In: </w:t>
      </w:r>
      <w:proofErr w:type="spellStart"/>
      <w:r w:rsidRPr="00FA1DD9">
        <w:rPr>
          <w:rFonts w:ascii="Arial" w:hAnsi="Arial" w:cs="Arial"/>
          <w:sz w:val="24"/>
          <w:szCs w:val="24"/>
          <w:shd w:val="clear" w:color="auto" w:fill="FFFFFF"/>
        </w:rPr>
        <w:t>Mittelmark</w:t>
      </w:r>
      <w:proofErr w:type="spellEnd"/>
      <w:r w:rsidRPr="00FA1DD9">
        <w:rPr>
          <w:rFonts w:ascii="Arial" w:hAnsi="Arial" w:cs="Arial"/>
          <w:sz w:val="24"/>
          <w:szCs w:val="24"/>
          <w:shd w:val="clear" w:color="auto" w:fill="FFFFFF"/>
        </w:rPr>
        <w:t xml:space="preserve"> MB, </w:t>
      </w:r>
      <w:proofErr w:type="spellStart"/>
      <w:r w:rsidRPr="00FA1DD9">
        <w:rPr>
          <w:rFonts w:ascii="Arial" w:hAnsi="Arial" w:cs="Arial"/>
          <w:sz w:val="24"/>
          <w:szCs w:val="24"/>
          <w:shd w:val="clear" w:color="auto" w:fill="FFFFFF"/>
        </w:rPr>
        <w:t>Sagy</w:t>
      </w:r>
      <w:proofErr w:type="spellEnd"/>
      <w:r w:rsidRPr="00FA1DD9">
        <w:rPr>
          <w:rFonts w:ascii="Arial" w:hAnsi="Arial" w:cs="Arial"/>
          <w:sz w:val="24"/>
          <w:szCs w:val="24"/>
          <w:shd w:val="clear" w:color="auto" w:fill="FFFFFF"/>
        </w:rPr>
        <w:t xml:space="preserve"> S, </w:t>
      </w:r>
      <w:proofErr w:type="spellStart"/>
      <w:r w:rsidRPr="00FA1DD9">
        <w:rPr>
          <w:rFonts w:ascii="Arial" w:hAnsi="Arial" w:cs="Arial"/>
          <w:sz w:val="24"/>
          <w:szCs w:val="24"/>
          <w:shd w:val="clear" w:color="auto" w:fill="FFFFFF"/>
        </w:rPr>
        <w:t>Eriksson</w:t>
      </w:r>
      <w:proofErr w:type="spellEnd"/>
      <w:r w:rsidRPr="00FA1DD9">
        <w:rPr>
          <w:rFonts w:ascii="Arial" w:hAnsi="Arial" w:cs="Arial"/>
          <w:sz w:val="24"/>
          <w:szCs w:val="24"/>
          <w:shd w:val="clear" w:color="auto" w:fill="FFFFFF"/>
        </w:rPr>
        <w:t xml:space="preserve"> M, et al., </w:t>
      </w:r>
      <w:proofErr w:type="spellStart"/>
      <w:r w:rsidRPr="00FA1DD9">
        <w:rPr>
          <w:rFonts w:ascii="Arial" w:hAnsi="Arial" w:cs="Arial"/>
          <w:sz w:val="24"/>
          <w:szCs w:val="24"/>
          <w:shd w:val="clear" w:color="auto" w:fill="FFFFFF"/>
        </w:rPr>
        <w:t>editors</w:t>
      </w:r>
      <w:proofErr w:type="spellEnd"/>
      <w:r w:rsidRPr="00FA1DD9">
        <w:rPr>
          <w:rFonts w:ascii="Arial" w:hAnsi="Arial" w:cs="Arial"/>
          <w:sz w:val="24"/>
          <w:szCs w:val="24"/>
          <w:shd w:val="clear" w:color="auto" w:fill="FFFFFF"/>
        </w:rPr>
        <w:t xml:space="preserve">. The </w:t>
      </w:r>
      <w:proofErr w:type="spellStart"/>
      <w:r w:rsidRPr="00FA1DD9">
        <w:rPr>
          <w:rFonts w:ascii="Arial" w:hAnsi="Arial" w:cs="Arial"/>
          <w:sz w:val="24"/>
          <w:szCs w:val="24"/>
          <w:shd w:val="clear" w:color="auto" w:fill="FFFFFF"/>
        </w:rPr>
        <w:t>Handbook</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Salutogenesis</w:t>
      </w:r>
      <w:proofErr w:type="spellEnd"/>
      <w:r w:rsidRPr="00FA1DD9">
        <w:rPr>
          <w:rFonts w:ascii="Arial" w:hAnsi="Arial" w:cs="Arial"/>
          <w:sz w:val="24"/>
          <w:szCs w:val="24"/>
          <w:shd w:val="clear" w:color="auto" w:fill="FFFFFF"/>
        </w:rPr>
        <w:t xml:space="preserve"> [Internet]. Cham (CH): Springer; 2017. </w:t>
      </w:r>
      <w:proofErr w:type="spellStart"/>
      <w:r w:rsidRPr="00FA1DD9">
        <w:rPr>
          <w:rFonts w:ascii="Arial" w:hAnsi="Arial" w:cs="Arial"/>
          <w:sz w:val="24"/>
          <w:szCs w:val="24"/>
          <w:shd w:val="clear" w:color="auto" w:fill="FFFFFF"/>
        </w:rPr>
        <w:t>Chapter</w:t>
      </w:r>
      <w:proofErr w:type="spellEnd"/>
      <w:r w:rsidRPr="00FA1DD9">
        <w:rPr>
          <w:rFonts w:ascii="Arial" w:hAnsi="Arial" w:cs="Arial"/>
          <w:sz w:val="24"/>
          <w:szCs w:val="24"/>
          <w:shd w:val="clear" w:color="auto" w:fill="FFFFFF"/>
        </w:rPr>
        <w:t xml:space="preserve"> 11. </w:t>
      </w:r>
      <w:proofErr w:type="spellStart"/>
      <w:r w:rsidRPr="00FA1DD9">
        <w:rPr>
          <w:rFonts w:ascii="Arial" w:hAnsi="Arial" w:cs="Arial"/>
          <w:sz w:val="24"/>
          <w:szCs w:val="24"/>
          <w:shd w:val="clear" w:color="auto" w:fill="FFFFFF"/>
        </w:rPr>
        <w:t>Available</w:t>
      </w:r>
      <w:proofErr w:type="spellEnd"/>
      <w:r w:rsidRPr="00FA1DD9">
        <w:rPr>
          <w:rFonts w:ascii="Arial" w:hAnsi="Arial" w:cs="Arial"/>
          <w:sz w:val="24"/>
          <w:szCs w:val="24"/>
          <w:shd w:val="clear" w:color="auto" w:fill="FFFFFF"/>
        </w:rPr>
        <w:t xml:space="preserve"> from: https://www.ncbi.nlm.nih.gov/books/NBK435812/ </w:t>
      </w:r>
      <w:proofErr w:type="spellStart"/>
      <w:r w:rsidRPr="00FA1DD9">
        <w:rPr>
          <w:rFonts w:ascii="Arial" w:hAnsi="Arial" w:cs="Arial"/>
          <w:sz w:val="24"/>
          <w:szCs w:val="24"/>
          <w:shd w:val="clear" w:color="auto" w:fill="FFFFFF"/>
        </w:rPr>
        <w:t>doi</w:t>
      </w:r>
      <w:proofErr w:type="spellEnd"/>
      <w:r w:rsidRPr="00FA1DD9">
        <w:rPr>
          <w:rFonts w:ascii="Arial" w:hAnsi="Arial" w:cs="Arial"/>
          <w:sz w:val="24"/>
          <w:szCs w:val="24"/>
          <w:shd w:val="clear" w:color="auto" w:fill="FFFFFF"/>
        </w:rPr>
        <w:t>: 10.1007/978-3-319-04600-6_11</w:t>
      </w:r>
    </w:p>
    <w:p w14:paraId="3010A0B0" w14:textId="75322C18"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Salazar Moreno C, Alonso-Castillo M, Guzmán-Facundo F, López-García K. Sentido de Coherencia asociado con los Eventos Estresantes de la Vida en adultos mayores. </w:t>
      </w:r>
      <w:proofErr w:type="spellStart"/>
      <w:r w:rsidRPr="00FA1DD9">
        <w:rPr>
          <w:rFonts w:ascii="Arial" w:hAnsi="Arial" w:cs="Arial"/>
          <w:sz w:val="24"/>
          <w:szCs w:val="24"/>
          <w:shd w:val="clear" w:color="auto" w:fill="FFFFFF"/>
        </w:rPr>
        <w:t>Enferm</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univ.</w:t>
      </w:r>
      <w:proofErr w:type="spellEnd"/>
      <w:r w:rsidRPr="00FA1DD9">
        <w:rPr>
          <w:rFonts w:ascii="Arial" w:hAnsi="Arial" w:cs="Arial"/>
          <w:sz w:val="24"/>
          <w:szCs w:val="24"/>
          <w:shd w:val="clear" w:color="auto" w:fill="FFFFFF"/>
        </w:rPr>
        <w:t xml:space="preserve"> [Internet]. 18 de diciembre de 2020 [citado 22 de agosto de 2023];17(3):262-7. Disponible en: </w:t>
      </w:r>
      <w:hyperlink r:id="rId18" w:history="1">
        <w:r w:rsidRPr="00430F4F">
          <w:rPr>
            <w:rStyle w:val="Hipervnculo"/>
            <w:rFonts w:ascii="Arial" w:hAnsi="Arial" w:cs="Arial"/>
            <w:sz w:val="24"/>
            <w:szCs w:val="24"/>
            <w:shd w:val="clear" w:color="auto" w:fill="FFFFFF"/>
          </w:rPr>
          <w:t>https://revista-enfermeria.unam.mx/ojs/index.php/enfermeriauniversitaria/article/view/853</w:t>
        </w:r>
      </w:hyperlink>
    </w:p>
    <w:p w14:paraId="56F95897" w14:textId="4E53D0EB"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Rakizadeh</w:t>
      </w:r>
      <w:proofErr w:type="spellEnd"/>
      <w:r w:rsidRPr="00FA1DD9">
        <w:rPr>
          <w:rFonts w:ascii="Arial" w:hAnsi="Arial" w:cs="Arial"/>
          <w:sz w:val="24"/>
          <w:szCs w:val="24"/>
          <w:shd w:val="clear" w:color="auto" w:fill="FFFFFF"/>
        </w:rPr>
        <w:t xml:space="preserve">, E., &amp; </w:t>
      </w:r>
      <w:proofErr w:type="spellStart"/>
      <w:r w:rsidRPr="00FA1DD9">
        <w:rPr>
          <w:rFonts w:ascii="Arial" w:hAnsi="Arial" w:cs="Arial"/>
          <w:sz w:val="24"/>
          <w:szCs w:val="24"/>
          <w:shd w:val="clear" w:color="auto" w:fill="FFFFFF"/>
        </w:rPr>
        <w:t>Hafezi</w:t>
      </w:r>
      <w:proofErr w:type="spellEnd"/>
      <w:r w:rsidRPr="00FA1DD9">
        <w:rPr>
          <w:rFonts w:ascii="Arial" w:hAnsi="Arial" w:cs="Arial"/>
          <w:sz w:val="24"/>
          <w:szCs w:val="24"/>
          <w:shd w:val="clear" w:color="auto" w:fill="FFFFFF"/>
        </w:rPr>
        <w:t xml:space="preserve">, F. (2015). </w:t>
      </w:r>
      <w:proofErr w:type="spellStart"/>
      <w:r w:rsidRPr="00FA1DD9">
        <w:rPr>
          <w:rFonts w:ascii="Arial" w:hAnsi="Arial" w:cs="Arial"/>
          <w:sz w:val="24"/>
          <w:szCs w:val="24"/>
          <w:shd w:val="clear" w:color="auto" w:fill="FFFFFF"/>
        </w:rPr>
        <w:t>Sense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Coherence</w:t>
      </w:r>
      <w:proofErr w:type="spellEnd"/>
      <w:r w:rsidRPr="00FA1DD9">
        <w:rPr>
          <w:rFonts w:ascii="Arial" w:hAnsi="Arial" w:cs="Arial"/>
          <w:sz w:val="24"/>
          <w:szCs w:val="24"/>
          <w:shd w:val="clear" w:color="auto" w:fill="FFFFFF"/>
        </w:rPr>
        <w:t xml:space="preserve"> as a Predictor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Quality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Life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Among</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Iranian</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Students</w:t>
      </w:r>
      <w:proofErr w:type="spellEnd"/>
      <w:r w:rsidRPr="00FA1DD9">
        <w:rPr>
          <w:rFonts w:ascii="Arial" w:hAnsi="Arial" w:cs="Arial"/>
          <w:sz w:val="24"/>
          <w:szCs w:val="24"/>
          <w:shd w:val="clear" w:color="auto" w:fill="FFFFFF"/>
        </w:rPr>
        <w:t xml:space="preserve"> Living in Ahvaz. </w:t>
      </w:r>
      <w:proofErr w:type="spellStart"/>
      <w:r w:rsidRPr="00FA1DD9">
        <w:rPr>
          <w:rFonts w:ascii="Arial" w:hAnsi="Arial" w:cs="Arial"/>
          <w:sz w:val="24"/>
          <w:szCs w:val="24"/>
          <w:shd w:val="clear" w:color="auto" w:fill="FFFFFF"/>
        </w:rPr>
        <w:t>Oman</w:t>
      </w:r>
      <w:proofErr w:type="spellEnd"/>
      <w:r w:rsidRPr="00FA1DD9">
        <w:rPr>
          <w:rFonts w:ascii="Arial" w:hAnsi="Arial" w:cs="Arial"/>
          <w:sz w:val="24"/>
          <w:szCs w:val="24"/>
          <w:shd w:val="clear" w:color="auto" w:fill="FFFFFF"/>
        </w:rPr>
        <w:t xml:space="preserve"> medical </w:t>
      </w:r>
      <w:proofErr w:type="spellStart"/>
      <w:r w:rsidRPr="00FA1DD9">
        <w:rPr>
          <w:rFonts w:ascii="Arial" w:hAnsi="Arial" w:cs="Arial"/>
          <w:sz w:val="24"/>
          <w:szCs w:val="24"/>
          <w:shd w:val="clear" w:color="auto" w:fill="FFFFFF"/>
        </w:rPr>
        <w:t>journal</w:t>
      </w:r>
      <w:proofErr w:type="spellEnd"/>
      <w:r w:rsidRPr="00FA1DD9">
        <w:rPr>
          <w:rFonts w:ascii="Arial" w:hAnsi="Arial" w:cs="Arial"/>
          <w:sz w:val="24"/>
          <w:szCs w:val="24"/>
          <w:shd w:val="clear" w:color="auto" w:fill="FFFFFF"/>
        </w:rPr>
        <w:t xml:space="preserve">, 30(6), 447–454. </w:t>
      </w:r>
      <w:hyperlink r:id="rId19" w:history="1">
        <w:r w:rsidRPr="00430F4F">
          <w:rPr>
            <w:rStyle w:val="Hipervnculo"/>
            <w:rFonts w:ascii="Arial" w:hAnsi="Arial" w:cs="Arial"/>
            <w:sz w:val="24"/>
            <w:szCs w:val="24"/>
            <w:shd w:val="clear" w:color="auto" w:fill="FFFFFF"/>
          </w:rPr>
          <w:t>https://doi.org/10.5001/omj.2015.88</w:t>
        </w:r>
      </w:hyperlink>
    </w:p>
    <w:p w14:paraId="10C0A616"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Antonovsky, A. </w:t>
      </w:r>
      <w:proofErr w:type="spellStart"/>
      <w:r w:rsidRPr="00FA1DD9">
        <w:rPr>
          <w:rFonts w:ascii="Arial" w:hAnsi="Arial" w:cs="Arial"/>
          <w:sz w:val="24"/>
          <w:szCs w:val="24"/>
          <w:shd w:val="clear" w:color="auto" w:fill="FFFFFF"/>
        </w:rPr>
        <w:t>Unraveling</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the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mystery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health</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How</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people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manage</w:t>
      </w:r>
      <w:proofErr w:type="spellEnd"/>
      <w:r w:rsidRPr="00FA1DD9">
        <w:rPr>
          <w:rFonts w:ascii="Arial" w:hAnsi="Arial" w:cs="Arial"/>
          <w:sz w:val="24"/>
          <w:szCs w:val="24"/>
          <w:shd w:val="clear" w:color="auto" w:fill="FFFFFF"/>
        </w:rPr>
        <w:t xml:space="preserve"> stress and </w:t>
      </w:r>
      <w:proofErr w:type="spellStart"/>
      <w:r w:rsidRPr="00FA1DD9">
        <w:rPr>
          <w:rFonts w:ascii="Arial" w:hAnsi="Arial" w:cs="Arial"/>
          <w:sz w:val="24"/>
          <w:szCs w:val="24"/>
          <w:shd w:val="clear" w:color="auto" w:fill="FFFFFF"/>
        </w:rPr>
        <w:t>stay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well</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Jossey</w:t>
      </w:r>
      <w:proofErr w:type="spellEnd"/>
      <w:r w:rsidRPr="00FA1DD9">
        <w:rPr>
          <w:rFonts w:ascii="Arial" w:hAnsi="Arial" w:cs="Arial"/>
          <w:sz w:val="24"/>
          <w:szCs w:val="24"/>
          <w:shd w:val="clear" w:color="auto" w:fill="FFFFFF"/>
        </w:rPr>
        <w:t>-Bass</w:t>
      </w:r>
    </w:p>
    <w:p w14:paraId="4DB5B9BE" w14:textId="1FB46861"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Rohani</w:t>
      </w:r>
      <w:proofErr w:type="spellEnd"/>
      <w:r w:rsidRPr="00FA1DD9">
        <w:rPr>
          <w:rFonts w:ascii="Arial" w:hAnsi="Arial" w:cs="Arial"/>
          <w:sz w:val="24"/>
          <w:szCs w:val="24"/>
          <w:shd w:val="clear" w:color="auto" w:fill="FFFFFF"/>
        </w:rPr>
        <w:t xml:space="preserve">, C., Abedi, H. A., </w:t>
      </w:r>
      <w:proofErr w:type="spellStart"/>
      <w:r w:rsidRPr="00FA1DD9">
        <w:rPr>
          <w:rFonts w:ascii="Arial" w:hAnsi="Arial" w:cs="Arial"/>
          <w:sz w:val="24"/>
          <w:szCs w:val="24"/>
          <w:shd w:val="clear" w:color="auto" w:fill="FFFFFF"/>
        </w:rPr>
        <w:t>Sundberg</w:t>
      </w:r>
      <w:proofErr w:type="spellEnd"/>
      <w:r w:rsidRPr="00FA1DD9">
        <w:rPr>
          <w:rFonts w:ascii="Arial" w:hAnsi="Arial" w:cs="Arial"/>
          <w:sz w:val="24"/>
          <w:szCs w:val="24"/>
          <w:shd w:val="clear" w:color="auto" w:fill="FFFFFF"/>
        </w:rPr>
        <w:t xml:space="preserve">, K., &amp; </w:t>
      </w:r>
      <w:proofErr w:type="spellStart"/>
      <w:r w:rsidRPr="00FA1DD9">
        <w:rPr>
          <w:rFonts w:ascii="Arial" w:hAnsi="Arial" w:cs="Arial"/>
          <w:sz w:val="24"/>
          <w:szCs w:val="24"/>
          <w:shd w:val="clear" w:color="auto" w:fill="FFFFFF"/>
        </w:rPr>
        <w:t>Langius-Eklöf</w:t>
      </w:r>
      <w:proofErr w:type="spellEnd"/>
      <w:r w:rsidRPr="00FA1DD9">
        <w:rPr>
          <w:rFonts w:ascii="Arial" w:hAnsi="Arial" w:cs="Arial"/>
          <w:sz w:val="24"/>
          <w:szCs w:val="24"/>
          <w:shd w:val="clear" w:color="auto" w:fill="FFFFFF"/>
        </w:rPr>
        <w:t xml:space="preserve">, A. (2015). </w:t>
      </w:r>
      <w:proofErr w:type="spellStart"/>
      <w:r w:rsidRPr="00FA1DD9">
        <w:rPr>
          <w:rFonts w:ascii="Arial" w:hAnsi="Arial" w:cs="Arial"/>
          <w:sz w:val="24"/>
          <w:szCs w:val="24"/>
          <w:shd w:val="clear" w:color="auto" w:fill="FFFFFF"/>
        </w:rPr>
        <w:t>Sense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coherence</w:t>
      </w:r>
      <w:proofErr w:type="spellEnd"/>
      <w:r w:rsidRPr="00FA1DD9">
        <w:rPr>
          <w:rFonts w:ascii="Arial" w:hAnsi="Arial" w:cs="Arial"/>
          <w:sz w:val="24"/>
          <w:szCs w:val="24"/>
          <w:shd w:val="clear" w:color="auto" w:fill="FFFFFF"/>
        </w:rPr>
        <w:t xml:space="preserve"> as a mediator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health-related</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quality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life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dimensions</w:t>
      </w:r>
      <w:proofErr w:type="spellEnd"/>
      <w:r w:rsidRPr="00FA1DD9">
        <w:rPr>
          <w:rFonts w:ascii="Arial" w:hAnsi="Arial" w:cs="Arial"/>
          <w:sz w:val="24"/>
          <w:szCs w:val="24"/>
          <w:shd w:val="clear" w:color="auto" w:fill="FFFFFF"/>
        </w:rPr>
        <w:t xml:space="preserve"> in </w:t>
      </w:r>
      <w:proofErr w:type="spellStart"/>
      <w:r w:rsidRPr="00FA1DD9">
        <w:rPr>
          <w:rFonts w:ascii="Arial" w:hAnsi="Arial" w:cs="Arial"/>
          <w:sz w:val="24"/>
          <w:szCs w:val="24"/>
          <w:shd w:val="clear" w:color="auto" w:fill="FFFFFF"/>
        </w:rPr>
        <w:t>patients</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with</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breast</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cancer</w:t>
      </w:r>
      <w:proofErr w:type="spellEnd"/>
      <w:r w:rsidRPr="00FA1DD9">
        <w:rPr>
          <w:rFonts w:ascii="Arial" w:hAnsi="Arial" w:cs="Arial"/>
          <w:sz w:val="24"/>
          <w:szCs w:val="24"/>
          <w:shd w:val="clear" w:color="auto" w:fill="FFFFFF"/>
        </w:rPr>
        <w:t xml:space="preserve">: a longitudinal </w:t>
      </w:r>
      <w:proofErr w:type="spellStart"/>
      <w:r w:rsidRPr="00FA1DD9">
        <w:rPr>
          <w:rFonts w:ascii="Arial" w:hAnsi="Arial" w:cs="Arial"/>
          <w:sz w:val="24"/>
          <w:szCs w:val="24"/>
          <w:shd w:val="clear" w:color="auto" w:fill="FFFFFF"/>
        </w:rPr>
        <w:t>study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with</w:t>
      </w:r>
      <w:proofErr w:type="spellEnd"/>
      <w:r w:rsidRPr="00FA1DD9">
        <w:rPr>
          <w:rFonts w:ascii="Arial" w:hAnsi="Arial" w:cs="Arial"/>
          <w:sz w:val="24"/>
          <w:szCs w:val="24"/>
          <w:shd w:val="clear" w:color="auto" w:fill="FFFFFF"/>
        </w:rPr>
        <w:t xml:space="preserve"> prospective </w:t>
      </w:r>
      <w:proofErr w:type="spellStart"/>
      <w:r w:rsidRPr="00FA1DD9">
        <w:rPr>
          <w:rFonts w:ascii="Arial" w:hAnsi="Arial" w:cs="Arial"/>
          <w:sz w:val="24"/>
          <w:szCs w:val="24"/>
          <w:shd w:val="clear" w:color="auto" w:fill="FFFFFF"/>
        </w:rPr>
        <w:t>design</w:t>
      </w:r>
      <w:proofErr w:type="spellEnd"/>
      <w:r w:rsidRPr="00FA1DD9">
        <w:rPr>
          <w:rFonts w:ascii="Arial" w:hAnsi="Arial" w:cs="Arial"/>
          <w:sz w:val="24"/>
          <w:szCs w:val="24"/>
          <w:shd w:val="clear" w:color="auto" w:fill="FFFFFF"/>
        </w:rPr>
        <w:t xml:space="preserve">. Health and </w:t>
      </w:r>
      <w:proofErr w:type="spellStart"/>
      <w:r w:rsidRPr="00FA1DD9">
        <w:rPr>
          <w:rFonts w:ascii="Arial" w:hAnsi="Arial" w:cs="Arial"/>
          <w:sz w:val="24"/>
          <w:szCs w:val="24"/>
          <w:shd w:val="clear" w:color="auto" w:fill="FFFFFF"/>
        </w:rPr>
        <w:t>quality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life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outcomes</w:t>
      </w:r>
      <w:proofErr w:type="spellEnd"/>
      <w:r w:rsidRPr="00FA1DD9">
        <w:rPr>
          <w:rFonts w:ascii="Arial" w:hAnsi="Arial" w:cs="Arial"/>
          <w:sz w:val="24"/>
          <w:szCs w:val="24"/>
          <w:shd w:val="clear" w:color="auto" w:fill="FFFFFF"/>
        </w:rPr>
        <w:t xml:space="preserve">, 13, 195. </w:t>
      </w:r>
      <w:hyperlink r:id="rId20" w:history="1">
        <w:r w:rsidRPr="00430F4F">
          <w:rPr>
            <w:rStyle w:val="Hipervnculo"/>
            <w:rFonts w:ascii="Arial" w:hAnsi="Arial" w:cs="Arial"/>
            <w:sz w:val="24"/>
            <w:szCs w:val="24"/>
            <w:shd w:val="clear" w:color="auto" w:fill="FFFFFF"/>
          </w:rPr>
          <w:t>https://doi.org/10.1186/s12955-015-0392-4</w:t>
        </w:r>
      </w:hyperlink>
    </w:p>
    <w:p w14:paraId="14112765" w14:textId="4D814F69"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Mackarena</w:t>
      </w:r>
      <w:proofErr w:type="spellEnd"/>
      <w:r w:rsidRPr="00FA1DD9">
        <w:rPr>
          <w:rFonts w:ascii="Arial" w:hAnsi="Arial" w:cs="Arial"/>
          <w:sz w:val="24"/>
          <w:szCs w:val="24"/>
          <w:shd w:val="clear" w:color="auto" w:fill="FFFFFF"/>
        </w:rPr>
        <w:t xml:space="preserve"> Edith Álvarez Rodríguez. validación de la escala  sentido de coherencia-13 en estudiantes de una universidad de la ciudad de concepción, chile, 2020. tesis para optar al grado de </w:t>
      </w:r>
      <w:r>
        <w:rPr>
          <w:rFonts w:ascii="Arial" w:hAnsi="Arial" w:cs="Arial"/>
          <w:sz w:val="24"/>
          <w:szCs w:val="24"/>
          <w:shd w:val="clear" w:color="auto" w:fill="FFFFFF"/>
        </w:rPr>
        <w:t>M</w:t>
      </w:r>
      <w:r w:rsidRPr="00FA1DD9">
        <w:rPr>
          <w:rFonts w:ascii="Arial" w:hAnsi="Arial" w:cs="Arial"/>
          <w:sz w:val="24"/>
          <w:szCs w:val="24"/>
          <w:shd w:val="clear" w:color="auto" w:fill="FFFFFF"/>
        </w:rPr>
        <w:t xml:space="preserve">agíster en </w:t>
      </w:r>
      <w:r>
        <w:rPr>
          <w:rFonts w:ascii="Arial" w:hAnsi="Arial" w:cs="Arial"/>
          <w:sz w:val="24"/>
          <w:szCs w:val="24"/>
          <w:shd w:val="clear" w:color="auto" w:fill="FFFFFF"/>
        </w:rPr>
        <w:t>E</w:t>
      </w:r>
      <w:r w:rsidRPr="00FA1DD9">
        <w:rPr>
          <w:rFonts w:ascii="Arial" w:hAnsi="Arial" w:cs="Arial"/>
          <w:sz w:val="24"/>
          <w:szCs w:val="24"/>
          <w:shd w:val="clear" w:color="auto" w:fill="FFFFFF"/>
        </w:rPr>
        <w:t xml:space="preserve">nfermería.   </w:t>
      </w:r>
      <w:hyperlink r:id="rId21" w:history="1">
        <w:r w:rsidRPr="00430F4F">
          <w:rPr>
            <w:rStyle w:val="Hipervnculo"/>
            <w:rFonts w:ascii="Arial" w:hAnsi="Arial" w:cs="Arial"/>
            <w:sz w:val="24"/>
            <w:szCs w:val="24"/>
            <w:shd w:val="clear" w:color="auto" w:fill="FFFFFF"/>
          </w:rPr>
          <w:t>http://repositorio.udec.cl/jspui/handle/11594/10295</w:t>
        </w:r>
      </w:hyperlink>
    </w:p>
    <w:p w14:paraId="334A14A9" w14:textId="76BB7766"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Eriksson</w:t>
      </w:r>
      <w:proofErr w:type="spellEnd"/>
      <w:r w:rsidRPr="00FA1DD9">
        <w:rPr>
          <w:rFonts w:ascii="Arial" w:hAnsi="Arial" w:cs="Arial"/>
          <w:sz w:val="24"/>
          <w:szCs w:val="24"/>
          <w:shd w:val="clear" w:color="auto" w:fill="FFFFFF"/>
        </w:rPr>
        <w:t xml:space="preserve">, M. and </w:t>
      </w:r>
      <w:proofErr w:type="spellStart"/>
      <w:r w:rsidRPr="00FA1DD9">
        <w:rPr>
          <w:rFonts w:ascii="Arial" w:hAnsi="Arial" w:cs="Arial"/>
          <w:sz w:val="24"/>
          <w:szCs w:val="24"/>
          <w:shd w:val="clear" w:color="auto" w:fill="FFFFFF"/>
        </w:rPr>
        <w:t>Lindström</w:t>
      </w:r>
      <w:proofErr w:type="spellEnd"/>
      <w:r w:rsidRPr="00FA1DD9">
        <w:rPr>
          <w:rFonts w:ascii="Arial" w:hAnsi="Arial" w:cs="Arial"/>
          <w:sz w:val="24"/>
          <w:szCs w:val="24"/>
          <w:shd w:val="clear" w:color="auto" w:fill="FFFFFF"/>
        </w:rPr>
        <w:t xml:space="preserve">, B.  </w:t>
      </w:r>
      <w:proofErr w:type="spellStart"/>
      <w:r w:rsidRPr="00FA1DD9">
        <w:rPr>
          <w:rFonts w:ascii="Arial" w:hAnsi="Arial" w:cs="Arial"/>
          <w:sz w:val="24"/>
          <w:szCs w:val="24"/>
          <w:shd w:val="clear" w:color="auto" w:fill="FFFFFF"/>
        </w:rPr>
        <w:t>Validity</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Antonovsky’s</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Sense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Coherence</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Scale</w:t>
      </w:r>
      <w:proofErr w:type="spellEnd"/>
      <w:r w:rsidRPr="00FA1DD9">
        <w:rPr>
          <w:rFonts w:ascii="Arial" w:hAnsi="Arial" w:cs="Arial"/>
          <w:sz w:val="24"/>
          <w:szCs w:val="24"/>
          <w:shd w:val="clear" w:color="auto" w:fill="FFFFFF"/>
        </w:rPr>
        <w:t xml:space="preserve">: A </w:t>
      </w:r>
      <w:proofErr w:type="spellStart"/>
      <w:r w:rsidRPr="00FA1DD9">
        <w:rPr>
          <w:rFonts w:ascii="Arial" w:hAnsi="Arial" w:cs="Arial"/>
          <w:sz w:val="24"/>
          <w:szCs w:val="24"/>
          <w:shd w:val="clear" w:color="auto" w:fill="FFFFFF"/>
        </w:rPr>
        <w:t>Systematic</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Review</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Journal</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Epidemiology</w:t>
      </w:r>
      <w:proofErr w:type="spellEnd"/>
      <w:r w:rsidRPr="00FA1DD9">
        <w:rPr>
          <w:rFonts w:ascii="Arial" w:hAnsi="Arial" w:cs="Arial"/>
          <w:sz w:val="24"/>
          <w:szCs w:val="24"/>
          <w:shd w:val="clear" w:color="auto" w:fill="FFFFFF"/>
        </w:rPr>
        <w:t xml:space="preserve"> &amp; </w:t>
      </w:r>
      <w:proofErr w:type="spellStart"/>
      <w:r w:rsidRPr="00FA1DD9">
        <w:rPr>
          <w:rFonts w:ascii="Arial" w:hAnsi="Arial" w:cs="Arial"/>
          <w:sz w:val="24"/>
          <w:szCs w:val="24"/>
          <w:shd w:val="clear" w:color="auto" w:fill="FFFFFF"/>
        </w:rPr>
        <w:t>Community</w:t>
      </w:r>
      <w:proofErr w:type="spellEnd"/>
      <w:r w:rsidRPr="00FA1DD9">
        <w:rPr>
          <w:rFonts w:ascii="Arial" w:hAnsi="Arial" w:cs="Arial"/>
          <w:sz w:val="24"/>
          <w:szCs w:val="24"/>
          <w:shd w:val="clear" w:color="auto" w:fill="FFFFFF"/>
        </w:rPr>
        <w:t xml:space="preserve"> Health, 59, 460-466. </w:t>
      </w:r>
      <w:hyperlink r:id="rId22" w:history="1">
        <w:r w:rsidRPr="00430F4F">
          <w:rPr>
            <w:rStyle w:val="Hipervnculo"/>
            <w:rFonts w:ascii="Arial" w:hAnsi="Arial" w:cs="Arial"/>
            <w:sz w:val="24"/>
            <w:szCs w:val="24"/>
            <w:shd w:val="clear" w:color="auto" w:fill="FFFFFF"/>
          </w:rPr>
          <w:t>http://dx.doi.org/10.1136/jech.2003.018085</w:t>
        </w:r>
      </w:hyperlink>
    </w:p>
    <w:p w14:paraId="701E41CB"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Hernández Zamora Z E, </w:t>
      </w:r>
      <w:proofErr w:type="spellStart"/>
      <w:r w:rsidRPr="00FA1DD9">
        <w:rPr>
          <w:rFonts w:ascii="Arial" w:hAnsi="Arial" w:cs="Arial"/>
          <w:sz w:val="24"/>
          <w:szCs w:val="24"/>
          <w:shd w:val="clear" w:color="auto" w:fill="FFFFFF"/>
        </w:rPr>
        <w:t>Ehrenzweig</w:t>
      </w:r>
      <w:proofErr w:type="spellEnd"/>
      <w:r w:rsidRPr="00FA1DD9">
        <w:rPr>
          <w:rFonts w:ascii="Arial" w:hAnsi="Arial" w:cs="Arial"/>
          <w:sz w:val="24"/>
          <w:szCs w:val="24"/>
          <w:shd w:val="clear" w:color="auto" w:fill="FFFFFF"/>
        </w:rPr>
        <w:t xml:space="preserve"> Sánchez Y, Yépez </w:t>
      </w:r>
      <w:proofErr w:type="spellStart"/>
      <w:r w:rsidRPr="00FA1DD9">
        <w:rPr>
          <w:rFonts w:ascii="Arial" w:hAnsi="Arial" w:cs="Arial"/>
          <w:sz w:val="24"/>
          <w:szCs w:val="24"/>
          <w:shd w:val="clear" w:color="auto" w:fill="FFFFFF"/>
        </w:rPr>
        <w:t>Olverac</w:t>
      </w:r>
      <w:proofErr w:type="spellEnd"/>
      <w:r w:rsidRPr="00FA1DD9">
        <w:rPr>
          <w:rFonts w:ascii="Arial" w:hAnsi="Arial" w:cs="Arial"/>
          <w:sz w:val="24"/>
          <w:szCs w:val="24"/>
          <w:shd w:val="clear" w:color="auto" w:fill="FFFFFF"/>
        </w:rPr>
        <w:t xml:space="preserve"> L. Sentido de coherencia y salud en personas adultas mayores </w:t>
      </w:r>
      <w:proofErr w:type="spellStart"/>
      <w:r w:rsidRPr="00FA1DD9">
        <w:rPr>
          <w:rFonts w:ascii="Arial" w:hAnsi="Arial" w:cs="Arial"/>
          <w:sz w:val="24"/>
          <w:szCs w:val="24"/>
          <w:shd w:val="clear" w:color="auto" w:fill="FFFFFF"/>
        </w:rPr>
        <w:t>autopercibidas</w:t>
      </w:r>
      <w:proofErr w:type="spellEnd"/>
      <w:r w:rsidRPr="00FA1DD9">
        <w:rPr>
          <w:rFonts w:ascii="Arial" w:hAnsi="Arial" w:cs="Arial"/>
          <w:sz w:val="24"/>
          <w:szCs w:val="24"/>
          <w:shd w:val="clear" w:color="auto" w:fill="FFFFFF"/>
        </w:rPr>
        <w:t xml:space="preserve"> como sanas. </w:t>
      </w:r>
      <w:r w:rsidRPr="00FA1DD9">
        <w:rPr>
          <w:rFonts w:ascii="Arial" w:hAnsi="Arial" w:cs="Arial"/>
          <w:sz w:val="24"/>
          <w:szCs w:val="24"/>
          <w:shd w:val="clear" w:color="auto" w:fill="FFFFFF"/>
        </w:rPr>
        <w:lastRenderedPageBreak/>
        <w:t xml:space="preserve">Revista Costarricense de Psicología, Vol. 29, </w:t>
      </w:r>
      <w:proofErr w:type="spellStart"/>
      <w:r w:rsidRPr="00FA1DD9">
        <w:rPr>
          <w:rFonts w:ascii="Arial" w:hAnsi="Arial" w:cs="Arial"/>
          <w:sz w:val="24"/>
          <w:szCs w:val="24"/>
          <w:shd w:val="clear" w:color="auto" w:fill="FFFFFF"/>
        </w:rPr>
        <w:t>n.o</w:t>
      </w:r>
      <w:proofErr w:type="spellEnd"/>
      <w:r w:rsidRPr="00FA1DD9">
        <w:rPr>
          <w:rFonts w:ascii="Arial" w:hAnsi="Arial" w:cs="Arial"/>
          <w:sz w:val="24"/>
          <w:szCs w:val="24"/>
          <w:shd w:val="clear" w:color="auto" w:fill="FFFFFF"/>
        </w:rPr>
        <w:t xml:space="preserve">  43, 2010, 17-34.    ISSN 0257-1439 </w:t>
      </w:r>
    </w:p>
    <w:p w14:paraId="6C8932C6" w14:textId="7777777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Barraza Macias A. El sentido de coherencia como predictor de la salud mental. </w:t>
      </w:r>
      <w:proofErr w:type="spellStart"/>
      <w:r w:rsidRPr="00FA1DD9">
        <w:rPr>
          <w:rFonts w:ascii="Arial" w:hAnsi="Arial" w:cs="Arial"/>
          <w:sz w:val="24"/>
          <w:szCs w:val="24"/>
          <w:shd w:val="clear" w:color="auto" w:fill="FFFFFF"/>
        </w:rPr>
        <w:t>Benessere</w:t>
      </w:r>
      <w:proofErr w:type="spellEnd"/>
      <w:r w:rsidRPr="00FA1DD9">
        <w:rPr>
          <w:rFonts w:ascii="Arial" w:hAnsi="Arial" w:cs="Arial"/>
          <w:sz w:val="24"/>
          <w:szCs w:val="24"/>
          <w:shd w:val="clear" w:color="auto" w:fill="FFFFFF"/>
        </w:rPr>
        <w:t>. Centro de Intervención para el Bienestar Físico y Mental A.C. agosto de 2022. ISBN: 978-607- 99980-0-4.</w:t>
      </w:r>
    </w:p>
    <w:p w14:paraId="3038F4E0" w14:textId="3D81EAA8"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proofErr w:type="spellStart"/>
      <w:r w:rsidRPr="00FA1DD9">
        <w:rPr>
          <w:rFonts w:ascii="Arial" w:hAnsi="Arial" w:cs="Arial"/>
          <w:sz w:val="24"/>
          <w:szCs w:val="24"/>
          <w:shd w:val="clear" w:color="auto" w:fill="FFFFFF"/>
        </w:rPr>
        <w:t>Mackarena</w:t>
      </w:r>
      <w:proofErr w:type="spellEnd"/>
      <w:r w:rsidRPr="00FA1DD9">
        <w:rPr>
          <w:rFonts w:ascii="Arial" w:hAnsi="Arial" w:cs="Arial"/>
          <w:sz w:val="24"/>
          <w:szCs w:val="24"/>
          <w:shd w:val="clear" w:color="auto" w:fill="FFFFFF"/>
        </w:rPr>
        <w:t xml:space="preserve"> Álvarez-Rodríguez. Sentido de coherencia en adultos jóvenes: revisión integrativa. SANUS. 2023;</w:t>
      </w:r>
      <w:proofErr w:type="gramStart"/>
      <w:r w:rsidRPr="00FA1DD9">
        <w:rPr>
          <w:rFonts w:ascii="Arial" w:hAnsi="Arial" w:cs="Arial"/>
          <w:sz w:val="24"/>
          <w:szCs w:val="24"/>
          <w:shd w:val="clear" w:color="auto" w:fill="FFFFFF"/>
        </w:rPr>
        <w:t>8:e</w:t>
      </w:r>
      <w:proofErr w:type="gramEnd"/>
      <w:r w:rsidRPr="00FA1DD9">
        <w:rPr>
          <w:rFonts w:ascii="Arial" w:hAnsi="Arial" w:cs="Arial"/>
          <w:sz w:val="24"/>
          <w:szCs w:val="24"/>
          <w:shd w:val="clear" w:color="auto" w:fill="FFFFFF"/>
        </w:rPr>
        <w:t xml:space="preserve">322DOI: </w:t>
      </w:r>
      <w:hyperlink r:id="rId23" w:history="1">
        <w:r w:rsidRPr="00430F4F">
          <w:rPr>
            <w:rStyle w:val="Hipervnculo"/>
            <w:rFonts w:ascii="Arial" w:hAnsi="Arial" w:cs="Arial"/>
            <w:sz w:val="24"/>
            <w:szCs w:val="24"/>
            <w:shd w:val="clear" w:color="auto" w:fill="FFFFFF"/>
          </w:rPr>
          <w:t>https://doi.org/10.36789/revsanus.vi1.322</w:t>
        </w:r>
      </w:hyperlink>
    </w:p>
    <w:p w14:paraId="14EFAB3D" w14:textId="2AA45517"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Vega Martínez María del Carmen, Frías Osuna Antonio, Del Pino Casado Rafael. Validez y confiabilidad de la escala de sentido de coherencia en estudiantes de grado de enfermería de una universidad española. </w:t>
      </w:r>
      <w:proofErr w:type="spellStart"/>
      <w:r w:rsidRPr="00FA1DD9">
        <w:rPr>
          <w:rFonts w:ascii="Arial" w:hAnsi="Arial" w:cs="Arial"/>
          <w:sz w:val="24"/>
          <w:szCs w:val="24"/>
          <w:shd w:val="clear" w:color="auto" w:fill="FFFFFF"/>
        </w:rPr>
        <w:t>Gac</w:t>
      </w:r>
      <w:proofErr w:type="spellEnd"/>
      <w:r w:rsidRPr="00FA1DD9">
        <w:rPr>
          <w:rFonts w:ascii="Arial" w:hAnsi="Arial" w:cs="Arial"/>
          <w:sz w:val="24"/>
          <w:szCs w:val="24"/>
          <w:shd w:val="clear" w:color="auto" w:fill="FFFFFF"/>
        </w:rPr>
        <w:t xml:space="preserve"> </w:t>
      </w:r>
      <w:proofErr w:type="spellStart"/>
      <w:proofErr w:type="gramStart"/>
      <w:r w:rsidRPr="00FA1DD9">
        <w:rPr>
          <w:rFonts w:ascii="Arial" w:hAnsi="Arial" w:cs="Arial"/>
          <w:sz w:val="24"/>
          <w:szCs w:val="24"/>
          <w:shd w:val="clear" w:color="auto" w:fill="FFFFFF"/>
        </w:rPr>
        <w:t>Sanit</w:t>
      </w:r>
      <w:proofErr w:type="spellEnd"/>
      <w:r w:rsidRPr="00FA1DD9">
        <w:rPr>
          <w:rFonts w:ascii="Arial" w:hAnsi="Arial" w:cs="Arial"/>
          <w:sz w:val="24"/>
          <w:szCs w:val="24"/>
          <w:shd w:val="clear" w:color="auto" w:fill="FFFFFF"/>
        </w:rPr>
        <w:t xml:space="preserve">  [</w:t>
      </w:r>
      <w:proofErr w:type="gramEnd"/>
      <w:r w:rsidRPr="00FA1DD9">
        <w:rPr>
          <w:rFonts w:ascii="Arial" w:hAnsi="Arial" w:cs="Arial"/>
          <w:sz w:val="24"/>
          <w:szCs w:val="24"/>
          <w:shd w:val="clear" w:color="auto" w:fill="FFFFFF"/>
        </w:rPr>
        <w:t xml:space="preserve">Internet]. 2019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[citado  2023  </w:t>
      </w:r>
      <w:proofErr w:type="spellStart"/>
      <w:r w:rsidRPr="00FA1DD9">
        <w:rPr>
          <w:rFonts w:ascii="Arial" w:hAnsi="Arial" w:cs="Arial"/>
          <w:sz w:val="24"/>
          <w:szCs w:val="24"/>
          <w:shd w:val="clear" w:color="auto" w:fill="FFFFFF"/>
        </w:rPr>
        <w:t>Ago</w:t>
      </w:r>
      <w:proofErr w:type="spellEnd"/>
      <w:r w:rsidRPr="00FA1DD9">
        <w:rPr>
          <w:rFonts w:ascii="Arial" w:hAnsi="Arial" w:cs="Arial"/>
          <w:sz w:val="24"/>
          <w:szCs w:val="24"/>
          <w:shd w:val="clear" w:color="auto" w:fill="FFFFFF"/>
        </w:rPr>
        <w:t xml:space="preserve">  23</w:t>
      </w:r>
      <w:proofErr w:type="gramStart"/>
      <w:r w:rsidRPr="00FA1DD9">
        <w:rPr>
          <w:rFonts w:ascii="Arial" w:hAnsi="Arial" w:cs="Arial"/>
          <w:sz w:val="24"/>
          <w:szCs w:val="24"/>
          <w:shd w:val="clear" w:color="auto" w:fill="FFFFFF"/>
        </w:rPr>
        <w:t>] ;</w:t>
      </w:r>
      <w:proofErr w:type="gramEnd"/>
      <w:r w:rsidRPr="00FA1DD9">
        <w:rPr>
          <w:rFonts w:ascii="Arial" w:hAnsi="Arial" w:cs="Arial"/>
          <w:sz w:val="24"/>
          <w:szCs w:val="24"/>
          <w:shd w:val="clear" w:color="auto" w:fill="FFFFFF"/>
        </w:rPr>
        <w:t xml:space="preserve">  33( 4 ): 310-316. Disponible en: http://scielo.isciii.es/scielo.php?script=sci_arttext&amp;pid=S0213-91112019000400310&amp;lng=es.  </w:t>
      </w:r>
      <w:proofErr w:type="spellStart"/>
      <w:r w:rsidRPr="00FA1DD9">
        <w:rPr>
          <w:rFonts w:ascii="Arial" w:hAnsi="Arial" w:cs="Arial"/>
          <w:sz w:val="24"/>
          <w:szCs w:val="24"/>
          <w:shd w:val="clear" w:color="auto" w:fill="FFFFFF"/>
        </w:rPr>
        <w:t>Epub</w:t>
      </w:r>
      <w:proofErr w:type="spellEnd"/>
      <w:r w:rsidRPr="00FA1DD9">
        <w:rPr>
          <w:rFonts w:ascii="Arial" w:hAnsi="Arial" w:cs="Arial"/>
          <w:sz w:val="24"/>
          <w:szCs w:val="24"/>
          <w:shd w:val="clear" w:color="auto" w:fill="FFFFFF"/>
        </w:rPr>
        <w:t xml:space="preserve"> 02-Dic-2019.  </w:t>
      </w:r>
      <w:hyperlink r:id="rId24" w:history="1">
        <w:r w:rsidRPr="00430F4F">
          <w:rPr>
            <w:rStyle w:val="Hipervnculo"/>
            <w:rFonts w:ascii="Arial" w:hAnsi="Arial" w:cs="Arial"/>
            <w:sz w:val="24"/>
            <w:szCs w:val="24"/>
            <w:shd w:val="clear" w:color="auto" w:fill="FFFFFF"/>
          </w:rPr>
          <w:t>https://dx.doi.org/10.1016/j.gaceta.2018.02.009</w:t>
        </w:r>
      </w:hyperlink>
      <w:r w:rsidRPr="00FA1DD9">
        <w:rPr>
          <w:rFonts w:ascii="Arial" w:hAnsi="Arial" w:cs="Arial"/>
          <w:sz w:val="24"/>
          <w:szCs w:val="24"/>
          <w:shd w:val="clear" w:color="auto" w:fill="FFFFFF"/>
        </w:rPr>
        <w:t>.</w:t>
      </w:r>
    </w:p>
    <w:p w14:paraId="3DC1EEE3" w14:textId="50A7C009" w:rsidR="00FA1DD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Garzón NE, Heredia LPD. SALUTOGENESIS AND CARDIOVASCULAR HEALTH IN ADULTS: A SCOPING REVIEW. Texto contexto - </w:t>
      </w:r>
      <w:proofErr w:type="spellStart"/>
      <w:r w:rsidRPr="00FA1DD9">
        <w:rPr>
          <w:rFonts w:ascii="Arial" w:hAnsi="Arial" w:cs="Arial"/>
          <w:sz w:val="24"/>
          <w:szCs w:val="24"/>
          <w:shd w:val="clear" w:color="auto" w:fill="FFFFFF"/>
        </w:rPr>
        <w:t>enferm</w:t>
      </w:r>
      <w:proofErr w:type="spellEnd"/>
      <w:r w:rsidRPr="00FA1DD9">
        <w:rPr>
          <w:rFonts w:ascii="Arial" w:hAnsi="Arial" w:cs="Arial"/>
          <w:sz w:val="24"/>
          <w:szCs w:val="24"/>
          <w:shd w:val="clear" w:color="auto" w:fill="FFFFFF"/>
        </w:rPr>
        <w:t xml:space="preserve"> [Internet]. 2020;</w:t>
      </w:r>
      <w:proofErr w:type="gramStart"/>
      <w:r w:rsidRPr="00FA1DD9">
        <w:rPr>
          <w:rFonts w:ascii="Arial" w:hAnsi="Arial" w:cs="Arial"/>
          <w:sz w:val="24"/>
          <w:szCs w:val="24"/>
          <w:shd w:val="clear" w:color="auto" w:fill="FFFFFF"/>
        </w:rPr>
        <w:t>29:e</w:t>
      </w:r>
      <w:proofErr w:type="gramEnd"/>
      <w:r w:rsidRPr="00FA1DD9">
        <w:rPr>
          <w:rFonts w:ascii="Arial" w:hAnsi="Arial" w:cs="Arial"/>
          <w:sz w:val="24"/>
          <w:szCs w:val="24"/>
          <w:shd w:val="clear" w:color="auto" w:fill="FFFFFF"/>
        </w:rPr>
        <w:t xml:space="preserve">20180376. </w:t>
      </w:r>
      <w:proofErr w:type="spellStart"/>
      <w:r w:rsidRPr="00FA1DD9">
        <w:rPr>
          <w:rFonts w:ascii="Arial" w:hAnsi="Arial" w:cs="Arial"/>
          <w:sz w:val="24"/>
          <w:szCs w:val="24"/>
          <w:shd w:val="clear" w:color="auto" w:fill="FFFFFF"/>
        </w:rPr>
        <w:t>Available</w:t>
      </w:r>
      <w:proofErr w:type="spellEnd"/>
      <w:r w:rsidRPr="00FA1DD9">
        <w:rPr>
          <w:rFonts w:ascii="Arial" w:hAnsi="Arial" w:cs="Arial"/>
          <w:sz w:val="24"/>
          <w:szCs w:val="24"/>
          <w:shd w:val="clear" w:color="auto" w:fill="FFFFFF"/>
        </w:rPr>
        <w:t xml:space="preserve"> from: </w:t>
      </w:r>
      <w:hyperlink r:id="rId25" w:history="1">
        <w:r w:rsidRPr="00430F4F">
          <w:rPr>
            <w:rStyle w:val="Hipervnculo"/>
            <w:rFonts w:ascii="Arial" w:hAnsi="Arial" w:cs="Arial"/>
            <w:sz w:val="24"/>
            <w:szCs w:val="24"/>
            <w:shd w:val="clear" w:color="auto" w:fill="FFFFFF"/>
          </w:rPr>
          <w:t>https://doi.org/10.1590/1980-265X-TCE-2018-0376</w:t>
        </w:r>
      </w:hyperlink>
    </w:p>
    <w:p w14:paraId="06EE8899" w14:textId="05DFCF7A" w:rsidR="002408E6" w:rsidRPr="00CB1F79" w:rsidRDefault="00FA1DD9" w:rsidP="009B3927">
      <w:pPr>
        <w:pStyle w:val="Prrafodelista"/>
        <w:numPr>
          <w:ilvl w:val="0"/>
          <w:numId w:val="4"/>
        </w:numPr>
        <w:spacing w:after="0" w:line="360" w:lineRule="auto"/>
        <w:ind w:left="426" w:hanging="426"/>
        <w:jc w:val="both"/>
        <w:rPr>
          <w:rFonts w:ascii="Arial" w:hAnsi="Arial" w:cs="Arial"/>
          <w:sz w:val="24"/>
          <w:szCs w:val="24"/>
          <w:shd w:val="clear" w:color="auto" w:fill="FFFFFF"/>
        </w:rPr>
      </w:pPr>
      <w:r w:rsidRPr="00FA1DD9">
        <w:rPr>
          <w:rFonts w:ascii="Arial" w:hAnsi="Arial" w:cs="Arial"/>
          <w:sz w:val="24"/>
          <w:szCs w:val="24"/>
          <w:shd w:val="clear" w:color="auto" w:fill="FFFFFF"/>
        </w:rPr>
        <w:t xml:space="preserve">Barraza Macías. Validación psicométrica de una </w:t>
      </w:r>
      <w:proofErr w:type="spellStart"/>
      <w:r w:rsidRPr="00FA1DD9">
        <w:rPr>
          <w:rFonts w:ascii="Arial" w:hAnsi="Arial" w:cs="Arial"/>
          <w:sz w:val="24"/>
          <w:szCs w:val="24"/>
          <w:shd w:val="clear" w:color="auto" w:fill="FFFFFF"/>
        </w:rPr>
        <w:t>versiónreformulada</w:t>
      </w:r>
      <w:proofErr w:type="spellEnd"/>
      <w:r w:rsidRPr="00FA1DD9">
        <w:rPr>
          <w:rFonts w:ascii="Arial" w:hAnsi="Arial" w:cs="Arial"/>
          <w:sz w:val="24"/>
          <w:szCs w:val="24"/>
          <w:shd w:val="clear" w:color="auto" w:fill="FFFFFF"/>
        </w:rPr>
        <w:t xml:space="preserve"> de la Escala de Sentido de Coherencia de trece ítems (SOC-13) en una población estudiantil mexicana. </w:t>
      </w:r>
      <w:proofErr w:type="spellStart"/>
      <w:r w:rsidRPr="00FA1DD9">
        <w:rPr>
          <w:rFonts w:ascii="Arial" w:hAnsi="Arial" w:cs="Arial"/>
          <w:sz w:val="24"/>
          <w:szCs w:val="24"/>
          <w:shd w:val="clear" w:color="auto" w:fill="FFFFFF"/>
        </w:rPr>
        <w:t>Journal</w:t>
      </w:r>
      <w:proofErr w:type="spellEnd"/>
      <w:r w:rsidRPr="00FA1DD9">
        <w:rPr>
          <w:rFonts w:ascii="Arial" w:hAnsi="Arial" w:cs="Arial"/>
          <w:sz w:val="24"/>
          <w:szCs w:val="24"/>
          <w:shd w:val="clear" w:color="auto" w:fill="FFFFFF"/>
        </w:rPr>
        <w:t xml:space="preserve"> </w:t>
      </w:r>
      <w:proofErr w:type="spellStart"/>
      <w:r w:rsidRPr="00FA1DD9">
        <w:rPr>
          <w:rFonts w:ascii="Arial" w:hAnsi="Arial" w:cs="Arial"/>
          <w:sz w:val="24"/>
          <w:szCs w:val="24"/>
          <w:shd w:val="clear" w:color="auto" w:fill="FFFFFF"/>
        </w:rPr>
        <w:t>of</w:t>
      </w:r>
      <w:proofErr w:type="spellEnd"/>
      <w:r w:rsidRPr="00FA1DD9">
        <w:rPr>
          <w:rFonts w:ascii="Arial" w:hAnsi="Arial" w:cs="Arial"/>
          <w:sz w:val="24"/>
          <w:szCs w:val="24"/>
          <w:shd w:val="clear" w:color="auto" w:fill="FFFFFF"/>
        </w:rPr>
        <w:t xml:space="preserve"> Business and </w:t>
      </w:r>
      <w:proofErr w:type="spellStart"/>
      <w:r w:rsidRPr="00FA1DD9">
        <w:rPr>
          <w:rFonts w:ascii="Arial" w:hAnsi="Arial" w:cs="Arial"/>
          <w:sz w:val="24"/>
          <w:szCs w:val="24"/>
          <w:shd w:val="clear" w:color="auto" w:fill="FFFFFF"/>
        </w:rPr>
        <w:t>entrepreneurial</w:t>
      </w:r>
      <w:proofErr w:type="spellEnd"/>
      <w:r w:rsidRPr="00FA1DD9">
        <w:rPr>
          <w:rFonts w:ascii="Arial" w:hAnsi="Arial" w:cs="Arial"/>
          <w:sz w:val="24"/>
          <w:szCs w:val="24"/>
          <w:shd w:val="clear" w:color="auto" w:fill="FFFFFF"/>
        </w:rPr>
        <w:t xml:space="preserve">, Julio - diciembre Vol. 4 - 2 – 2020disponible en: </w:t>
      </w:r>
      <w:hyperlink r:id="rId26" w:history="1">
        <w:r w:rsidRPr="00430F4F">
          <w:rPr>
            <w:rStyle w:val="Hipervnculo"/>
            <w:rFonts w:ascii="Arial" w:hAnsi="Arial" w:cs="Arial"/>
            <w:sz w:val="24"/>
            <w:szCs w:val="24"/>
            <w:shd w:val="clear" w:color="auto" w:fill="FFFFFF"/>
          </w:rPr>
          <w:t>http://journalbusinesses.com/index.php/revista</w:t>
        </w:r>
      </w:hyperlink>
      <w:r w:rsidRPr="00FA1DD9">
        <w:rPr>
          <w:rFonts w:ascii="Arial" w:hAnsi="Arial" w:cs="Arial"/>
          <w:sz w:val="24"/>
          <w:szCs w:val="24"/>
          <w:shd w:val="clear" w:color="auto" w:fill="FFFFFF"/>
        </w:rPr>
        <w:t xml:space="preserve"> e-ISSN: 2576-0971</w:t>
      </w:r>
      <w:r>
        <w:rPr>
          <w:rFonts w:ascii="Arial" w:hAnsi="Arial" w:cs="Arial"/>
          <w:sz w:val="24"/>
          <w:szCs w:val="24"/>
          <w:shd w:val="clear" w:color="auto" w:fill="FFFFFF"/>
        </w:rPr>
        <w:t>.</w:t>
      </w:r>
    </w:p>
    <w:sectPr w:rsidR="002408E6" w:rsidRPr="00CB1F79" w:rsidSect="00124E4A">
      <w:pgSz w:w="11906" w:h="16838"/>
      <w:pgMar w:top="1418" w:right="1416"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B69"/>
    <w:multiLevelType w:val="multilevel"/>
    <w:tmpl w:val="3F0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D3D3C"/>
    <w:multiLevelType w:val="hybridMultilevel"/>
    <w:tmpl w:val="B5621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DE5BC5"/>
    <w:multiLevelType w:val="hybridMultilevel"/>
    <w:tmpl w:val="2EE21A5A"/>
    <w:lvl w:ilvl="0" w:tplc="A35EE2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531341"/>
    <w:multiLevelType w:val="multilevel"/>
    <w:tmpl w:val="BF6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D2"/>
    <w:rsid w:val="00004A88"/>
    <w:rsid w:val="0001570A"/>
    <w:rsid w:val="000509A1"/>
    <w:rsid w:val="00051931"/>
    <w:rsid w:val="00066B32"/>
    <w:rsid w:val="00081E3F"/>
    <w:rsid w:val="000971FF"/>
    <w:rsid w:val="000A0080"/>
    <w:rsid w:val="000A73D3"/>
    <w:rsid w:val="000E58B5"/>
    <w:rsid w:val="00100F60"/>
    <w:rsid w:val="00105E17"/>
    <w:rsid w:val="0012401A"/>
    <w:rsid w:val="00124E4A"/>
    <w:rsid w:val="0013700D"/>
    <w:rsid w:val="0015766C"/>
    <w:rsid w:val="00160934"/>
    <w:rsid w:val="00164C8F"/>
    <w:rsid w:val="00167B85"/>
    <w:rsid w:val="0017395A"/>
    <w:rsid w:val="00187EA0"/>
    <w:rsid w:val="001924CB"/>
    <w:rsid w:val="00195EF4"/>
    <w:rsid w:val="001B0F47"/>
    <w:rsid w:val="001E2871"/>
    <w:rsid w:val="001E2F31"/>
    <w:rsid w:val="001E6939"/>
    <w:rsid w:val="00203D95"/>
    <w:rsid w:val="002408E6"/>
    <w:rsid w:val="00243ADC"/>
    <w:rsid w:val="002527D2"/>
    <w:rsid w:val="00257836"/>
    <w:rsid w:val="00271CA3"/>
    <w:rsid w:val="00305C71"/>
    <w:rsid w:val="00333ACF"/>
    <w:rsid w:val="00343604"/>
    <w:rsid w:val="00355D37"/>
    <w:rsid w:val="0037596C"/>
    <w:rsid w:val="0037686B"/>
    <w:rsid w:val="00395080"/>
    <w:rsid w:val="00397860"/>
    <w:rsid w:val="003B1DB9"/>
    <w:rsid w:val="003B6083"/>
    <w:rsid w:val="003D55B9"/>
    <w:rsid w:val="003E126A"/>
    <w:rsid w:val="0040285F"/>
    <w:rsid w:val="00405FE2"/>
    <w:rsid w:val="00433E4F"/>
    <w:rsid w:val="00443EED"/>
    <w:rsid w:val="00443F41"/>
    <w:rsid w:val="00465F7F"/>
    <w:rsid w:val="00484F9F"/>
    <w:rsid w:val="00491BDF"/>
    <w:rsid w:val="00494165"/>
    <w:rsid w:val="004B532B"/>
    <w:rsid w:val="004D501A"/>
    <w:rsid w:val="0050067F"/>
    <w:rsid w:val="005329CB"/>
    <w:rsid w:val="005740F9"/>
    <w:rsid w:val="00576DD9"/>
    <w:rsid w:val="005811CF"/>
    <w:rsid w:val="005A0720"/>
    <w:rsid w:val="005C2C1D"/>
    <w:rsid w:val="005C4340"/>
    <w:rsid w:val="005E1123"/>
    <w:rsid w:val="005F2B2F"/>
    <w:rsid w:val="00614B8B"/>
    <w:rsid w:val="006161EA"/>
    <w:rsid w:val="0062176F"/>
    <w:rsid w:val="00643A69"/>
    <w:rsid w:val="006545EB"/>
    <w:rsid w:val="006659FF"/>
    <w:rsid w:val="0068010C"/>
    <w:rsid w:val="0069506C"/>
    <w:rsid w:val="006C52BA"/>
    <w:rsid w:val="006C690B"/>
    <w:rsid w:val="006D59E4"/>
    <w:rsid w:val="006E037C"/>
    <w:rsid w:val="006F1ECA"/>
    <w:rsid w:val="0070543D"/>
    <w:rsid w:val="00712309"/>
    <w:rsid w:val="007163A2"/>
    <w:rsid w:val="00722D6B"/>
    <w:rsid w:val="00741CC4"/>
    <w:rsid w:val="0074492C"/>
    <w:rsid w:val="00747163"/>
    <w:rsid w:val="007B6006"/>
    <w:rsid w:val="007C2127"/>
    <w:rsid w:val="007F09AA"/>
    <w:rsid w:val="007F1FCB"/>
    <w:rsid w:val="008012F4"/>
    <w:rsid w:val="0081048D"/>
    <w:rsid w:val="00832CBD"/>
    <w:rsid w:val="008616DD"/>
    <w:rsid w:val="00867DF4"/>
    <w:rsid w:val="008C0182"/>
    <w:rsid w:val="008C22C1"/>
    <w:rsid w:val="008D37B0"/>
    <w:rsid w:val="00911A24"/>
    <w:rsid w:val="0092122C"/>
    <w:rsid w:val="00977519"/>
    <w:rsid w:val="009776C6"/>
    <w:rsid w:val="009935C7"/>
    <w:rsid w:val="009B1973"/>
    <w:rsid w:val="009B3927"/>
    <w:rsid w:val="009B676E"/>
    <w:rsid w:val="009E0E48"/>
    <w:rsid w:val="009F3156"/>
    <w:rsid w:val="00A05A4C"/>
    <w:rsid w:val="00A41234"/>
    <w:rsid w:val="00A7769E"/>
    <w:rsid w:val="00AC50BD"/>
    <w:rsid w:val="00AE31E3"/>
    <w:rsid w:val="00B33CD8"/>
    <w:rsid w:val="00B469A8"/>
    <w:rsid w:val="00B87F2F"/>
    <w:rsid w:val="00BA2B6C"/>
    <w:rsid w:val="00BA342D"/>
    <w:rsid w:val="00BB5F41"/>
    <w:rsid w:val="00BD5DAB"/>
    <w:rsid w:val="00C05C61"/>
    <w:rsid w:val="00C25549"/>
    <w:rsid w:val="00C27D9B"/>
    <w:rsid w:val="00C31976"/>
    <w:rsid w:val="00C55BCA"/>
    <w:rsid w:val="00C56234"/>
    <w:rsid w:val="00C63F8F"/>
    <w:rsid w:val="00C6400F"/>
    <w:rsid w:val="00C72545"/>
    <w:rsid w:val="00C75F2F"/>
    <w:rsid w:val="00C80769"/>
    <w:rsid w:val="00CA7F2B"/>
    <w:rsid w:val="00CB1F79"/>
    <w:rsid w:val="00CB4720"/>
    <w:rsid w:val="00CC1F1B"/>
    <w:rsid w:val="00CD05FA"/>
    <w:rsid w:val="00CD7C92"/>
    <w:rsid w:val="00D16E68"/>
    <w:rsid w:val="00D21AB7"/>
    <w:rsid w:val="00D5292A"/>
    <w:rsid w:val="00D60D59"/>
    <w:rsid w:val="00D636A3"/>
    <w:rsid w:val="00D741A7"/>
    <w:rsid w:val="00D77EA8"/>
    <w:rsid w:val="00D93A82"/>
    <w:rsid w:val="00D93B8C"/>
    <w:rsid w:val="00DB066B"/>
    <w:rsid w:val="00DB565D"/>
    <w:rsid w:val="00DC4F04"/>
    <w:rsid w:val="00DE3555"/>
    <w:rsid w:val="00DE436C"/>
    <w:rsid w:val="00E2305C"/>
    <w:rsid w:val="00E2640F"/>
    <w:rsid w:val="00E461B9"/>
    <w:rsid w:val="00E512CB"/>
    <w:rsid w:val="00E70A5A"/>
    <w:rsid w:val="00E75BA7"/>
    <w:rsid w:val="00E80968"/>
    <w:rsid w:val="00E8404F"/>
    <w:rsid w:val="00E85D9D"/>
    <w:rsid w:val="00E918CD"/>
    <w:rsid w:val="00EA0C12"/>
    <w:rsid w:val="00EB075F"/>
    <w:rsid w:val="00EC7E8A"/>
    <w:rsid w:val="00ED3963"/>
    <w:rsid w:val="00F010F8"/>
    <w:rsid w:val="00F0182A"/>
    <w:rsid w:val="00F23455"/>
    <w:rsid w:val="00F35D31"/>
    <w:rsid w:val="00F4049C"/>
    <w:rsid w:val="00F577F8"/>
    <w:rsid w:val="00F75F0B"/>
    <w:rsid w:val="00F85021"/>
    <w:rsid w:val="00F91FE4"/>
    <w:rsid w:val="00FA05A6"/>
    <w:rsid w:val="00FA1DD9"/>
    <w:rsid w:val="00FB668B"/>
    <w:rsid w:val="00FC0AA4"/>
    <w:rsid w:val="00FD3583"/>
    <w:rsid w:val="00FE28F5"/>
    <w:rsid w:val="00FE5884"/>
    <w:rsid w:val="00FE67F0"/>
    <w:rsid w:val="00FF2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B4F7"/>
  <w15:chartTrackingRefBased/>
  <w15:docId w15:val="{01FDEB43-8E22-47C0-9254-EE71385F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0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92A"/>
    <w:pPr>
      <w:ind w:left="720"/>
      <w:contextualSpacing/>
    </w:pPr>
  </w:style>
  <w:style w:type="character" w:customStyle="1" w:styleId="markedcontent">
    <w:name w:val="markedcontent"/>
    <w:basedOn w:val="Fuentedeprrafopredeter"/>
    <w:rsid w:val="002408E6"/>
  </w:style>
  <w:style w:type="character" w:styleId="Hipervnculo">
    <w:name w:val="Hyperlink"/>
    <w:basedOn w:val="Fuentedeprrafopredeter"/>
    <w:uiPriority w:val="99"/>
    <w:unhideWhenUsed/>
    <w:rsid w:val="007F1FCB"/>
    <w:rPr>
      <w:color w:val="0000FF"/>
      <w:u w:val="single"/>
    </w:rPr>
  </w:style>
  <w:style w:type="character" w:customStyle="1" w:styleId="italica">
    <w:name w:val="italica"/>
    <w:basedOn w:val="Fuentedeprrafopredeter"/>
    <w:rsid w:val="00C25549"/>
  </w:style>
  <w:style w:type="paragraph" w:styleId="NormalWeb">
    <w:name w:val="Normal (Web)"/>
    <w:basedOn w:val="Normal"/>
    <w:uiPriority w:val="99"/>
    <w:unhideWhenUsed/>
    <w:rsid w:val="009F31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8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Fuentedeprrafopredeter"/>
    <w:rsid w:val="00C63F8F"/>
  </w:style>
  <w:style w:type="character" w:customStyle="1" w:styleId="rynqvb">
    <w:name w:val="rynqvb"/>
    <w:basedOn w:val="Fuentedeprrafopredeter"/>
    <w:rsid w:val="00C63F8F"/>
  </w:style>
  <w:style w:type="character" w:styleId="Mencinsinresolver">
    <w:name w:val="Unresolved Mention"/>
    <w:basedOn w:val="Fuentedeprrafopredeter"/>
    <w:uiPriority w:val="99"/>
    <w:semiHidden/>
    <w:unhideWhenUsed/>
    <w:rsid w:val="00E23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362">
      <w:bodyDiv w:val="1"/>
      <w:marLeft w:val="0"/>
      <w:marRight w:val="0"/>
      <w:marTop w:val="0"/>
      <w:marBottom w:val="0"/>
      <w:divBdr>
        <w:top w:val="none" w:sz="0" w:space="0" w:color="auto"/>
        <w:left w:val="none" w:sz="0" w:space="0" w:color="auto"/>
        <w:bottom w:val="none" w:sz="0" w:space="0" w:color="auto"/>
        <w:right w:val="none" w:sz="0" w:space="0" w:color="auto"/>
      </w:divBdr>
    </w:div>
    <w:div w:id="225997807">
      <w:bodyDiv w:val="1"/>
      <w:marLeft w:val="0"/>
      <w:marRight w:val="0"/>
      <w:marTop w:val="0"/>
      <w:marBottom w:val="0"/>
      <w:divBdr>
        <w:top w:val="none" w:sz="0" w:space="0" w:color="auto"/>
        <w:left w:val="none" w:sz="0" w:space="0" w:color="auto"/>
        <w:bottom w:val="none" w:sz="0" w:space="0" w:color="auto"/>
        <w:right w:val="none" w:sz="0" w:space="0" w:color="auto"/>
      </w:divBdr>
      <w:divsChild>
        <w:div w:id="2008704778">
          <w:marLeft w:val="0"/>
          <w:marRight w:val="0"/>
          <w:marTop w:val="0"/>
          <w:marBottom w:val="0"/>
          <w:divBdr>
            <w:top w:val="none" w:sz="0" w:space="0" w:color="auto"/>
            <w:left w:val="none" w:sz="0" w:space="0" w:color="auto"/>
            <w:bottom w:val="none" w:sz="0" w:space="0" w:color="auto"/>
            <w:right w:val="none" w:sz="0" w:space="0" w:color="auto"/>
          </w:divBdr>
        </w:div>
      </w:divsChild>
    </w:div>
    <w:div w:id="282613183">
      <w:bodyDiv w:val="1"/>
      <w:marLeft w:val="0"/>
      <w:marRight w:val="0"/>
      <w:marTop w:val="0"/>
      <w:marBottom w:val="0"/>
      <w:divBdr>
        <w:top w:val="none" w:sz="0" w:space="0" w:color="auto"/>
        <w:left w:val="none" w:sz="0" w:space="0" w:color="auto"/>
        <w:bottom w:val="none" w:sz="0" w:space="0" w:color="auto"/>
        <w:right w:val="none" w:sz="0" w:space="0" w:color="auto"/>
      </w:divBdr>
    </w:div>
    <w:div w:id="308096034">
      <w:bodyDiv w:val="1"/>
      <w:marLeft w:val="0"/>
      <w:marRight w:val="0"/>
      <w:marTop w:val="0"/>
      <w:marBottom w:val="0"/>
      <w:divBdr>
        <w:top w:val="none" w:sz="0" w:space="0" w:color="auto"/>
        <w:left w:val="none" w:sz="0" w:space="0" w:color="auto"/>
        <w:bottom w:val="none" w:sz="0" w:space="0" w:color="auto"/>
        <w:right w:val="none" w:sz="0" w:space="0" w:color="auto"/>
      </w:divBdr>
    </w:div>
    <w:div w:id="314189770">
      <w:bodyDiv w:val="1"/>
      <w:marLeft w:val="0"/>
      <w:marRight w:val="0"/>
      <w:marTop w:val="0"/>
      <w:marBottom w:val="0"/>
      <w:divBdr>
        <w:top w:val="none" w:sz="0" w:space="0" w:color="auto"/>
        <w:left w:val="none" w:sz="0" w:space="0" w:color="auto"/>
        <w:bottom w:val="none" w:sz="0" w:space="0" w:color="auto"/>
        <w:right w:val="none" w:sz="0" w:space="0" w:color="auto"/>
      </w:divBdr>
    </w:div>
    <w:div w:id="576592152">
      <w:bodyDiv w:val="1"/>
      <w:marLeft w:val="0"/>
      <w:marRight w:val="0"/>
      <w:marTop w:val="0"/>
      <w:marBottom w:val="0"/>
      <w:divBdr>
        <w:top w:val="none" w:sz="0" w:space="0" w:color="auto"/>
        <w:left w:val="none" w:sz="0" w:space="0" w:color="auto"/>
        <w:bottom w:val="none" w:sz="0" w:space="0" w:color="auto"/>
        <w:right w:val="none" w:sz="0" w:space="0" w:color="auto"/>
      </w:divBdr>
    </w:div>
    <w:div w:id="705521252">
      <w:bodyDiv w:val="1"/>
      <w:marLeft w:val="0"/>
      <w:marRight w:val="0"/>
      <w:marTop w:val="0"/>
      <w:marBottom w:val="0"/>
      <w:divBdr>
        <w:top w:val="none" w:sz="0" w:space="0" w:color="auto"/>
        <w:left w:val="none" w:sz="0" w:space="0" w:color="auto"/>
        <w:bottom w:val="none" w:sz="0" w:space="0" w:color="auto"/>
        <w:right w:val="none" w:sz="0" w:space="0" w:color="auto"/>
      </w:divBdr>
    </w:div>
    <w:div w:id="761679743">
      <w:bodyDiv w:val="1"/>
      <w:marLeft w:val="0"/>
      <w:marRight w:val="0"/>
      <w:marTop w:val="0"/>
      <w:marBottom w:val="0"/>
      <w:divBdr>
        <w:top w:val="none" w:sz="0" w:space="0" w:color="auto"/>
        <w:left w:val="none" w:sz="0" w:space="0" w:color="auto"/>
        <w:bottom w:val="none" w:sz="0" w:space="0" w:color="auto"/>
        <w:right w:val="none" w:sz="0" w:space="0" w:color="auto"/>
      </w:divBdr>
    </w:div>
    <w:div w:id="984312114">
      <w:bodyDiv w:val="1"/>
      <w:marLeft w:val="0"/>
      <w:marRight w:val="0"/>
      <w:marTop w:val="0"/>
      <w:marBottom w:val="0"/>
      <w:divBdr>
        <w:top w:val="none" w:sz="0" w:space="0" w:color="auto"/>
        <w:left w:val="none" w:sz="0" w:space="0" w:color="auto"/>
        <w:bottom w:val="none" w:sz="0" w:space="0" w:color="auto"/>
        <w:right w:val="none" w:sz="0" w:space="0" w:color="auto"/>
      </w:divBdr>
    </w:div>
    <w:div w:id="1443499383">
      <w:bodyDiv w:val="1"/>
      <w:marLeft w:val="0"/>
      <w:marRight w:val="0"/>
      <w:marTop w:val="0"/>
      <w:marBottom w:val="0"/>
      <w:divBdr>
        <w:top w:val="none" w:sz="0" w:space="0" w:color="auto"/>
        <w:left w:val="none" w:sz="0" w:space="0" w:color="auto"/>
        <w:bottom w:val="none" w:sz="0" w:space="0" w:color="auto"/>
        <w:right w:val="none" w:sz="0" w:space="0" w:color="auto"/>
      </w:divBdr>
    </w:div>
    <w:div w:id="1520465573">
      <w:bodyDiv w:val="1"/>
      <w:marLeft w:val="0"/>
      <w:marRight w:val="0"/>
      <w:marTop w:val="0"/>
      <w:marBottom w:val="0"/>
      <w:divBdr>
        <w:top w:val="none" w:sz="0" w:space="0" w:color="auto"/>
        <w:left w:val="none" w:sz="0" w:space="0" w:color="auto"/>
        <w:bottom w:val="none" w:sz="0" w:space="0" w:color="auto"/>
        <w:right w:val="none" w:sz="0" w:space="0" w:color="auto"/>
      </w:divBdr>
    </w:div>
    <w:div w:id="1891500064">
      <w:bodyDiv w:val="1"/>
      <w:marLeft w:val="0"/>
      <w:marRight w:val="0"/>
      <w:marTop w:val="0"/>
      <w:marBottom w:val="0"/>
      <w:divBdr>
        <w:top w:val="none" w:sz="0" w:space="0" w:color="auto"/>
        <w:left w:val="none" w:sz="0" w:space="0" w:color="auto"/>
        <w:bottom w:val="none" w:sz="0" w:space="0" w:color="auto"/>
        <w:right w:val="none" w:sz="0" w:space="0" w:color="auto"/>
      </w:divBdr>
    </w:div>
    <w:div w:id="19842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ejalde@infomed.sld,cu" TargetMode="External"/><Relationship Id="rId13" Type="http://schemas.openxmlformats.org/officeDocument/2006/relationships/hyperlink" Target="http://www.cubadebate.cu/noticias/2022/07/21/cuba-se-enfoca-en-enfermedades-no-transmisibles-ministro-de-salud-presenta-estrategia-para-su-prevencion-y-control/" TargetMode="External"/><Relationship Id="rId18" Type="http://schemas.openxmlformats.org/officeDocument/2006/relationships/hyperlink" Target="https://revista-enfermeria.unam.mx/ojs/index.php/enfermeriauniversitaria/article/view/853" TargetMode="External"/><Relationship Id="rId26" Type="http://schemas.openxmlformats.org/officeDocument/2006/relationships/hyperlink" Target="http://journalbusinesses.com/index.php/revista" TargetMode="External"/><Relationship Id="rId3" Type="http://schemas.openxmlformats.org/officeDocument/2006/relationships/styles" Target="styles.xml"/><Relationship Id="rId21" Type="http://schemas.openxmlformats.org/officeDocument/2006/relationships/hyperlink" Target="http://repositorio.udec.cl/jspui/handle/11594/10295" TargetMode="External"/><Relationship Id="rId7" Type="http://schemas.openxmlformats.org/officeDocument/2006/relationships/hyperlink" Target="mailto:maely1561@gmail.com" TargetMode="External"/><Relationship Id="rId12" Type="http://schemas.openxmlformats.org/officeDocument/2006/relationships/hyperlink" Target="https://orcid.org/0000-0003-2996-413X" TargetMode="External"/><Relationship Id="rId17" Type="http://schemas.openxmlformats.org/officeDocument/2006/relationships/hyperlink" Target="https://dx.doi.org/10.1016/j.gaceta.2018.02.009" TargetMode="External"/><Relationship Id="rId25" Type="http://schemas.openxmlformats.org/officeDocument/2006/relationships/hyperlink" Target="https://doi.org/10.1590/1980-265X-TCE-2018-0376" TargetMode="External"/><Relationship Id="rId2" Type="http://schemas.openxmlformats.org/officeDocument/2006/relationships/numbering" Target="numbering.xml"/><Relationship Id="rId16" Type="http://schemas.openxmlformats.org/officeDocument/2006/relationships/hyperlink" Target="https://doi.org/10.1093/heapro/11.1.11" TargetMode="External"/><Relationship Id="rId20" Type="http://schemas.openxmlformats.org/officeDocument/2006/relationships/hyperlink" Target="https://doi.org/10.1186/s12955-015-0392-4" TargetMode="External"/><Relationship Id="rId1" Type="http://schemas.openxmlformats.org/officeDocument/2006/relationships/customXml" Target="../customXml/item1.xml"/><Relationship Id="rId6" Type="http://schemas.openxmlformats.org/officeDocument/2006/relationships/hyperlink" Target="mailto:yullyroge@gmail.com" TargetMode="External"/><Relationship Id="rId11" Type="http://schemas.openxmlformats.org/officeDocument/2006/relationships/hyperlink" Target="mailto:yullyroge@gmail.com" TargetMode="External"/><Relationship Id="rId24" Type="http://schemas.openxmlformats.org/officeDocument/2006/relationships/hyperlink" Target="https://dx.doi.org/10.1016/j.gaceta.2018.02.009" TargetMode="External"/><Relationship Id="rId5" Type="http://schemas.openxmlformats.org/officeDocument/2006/relationships/webSettings" Target="webSettings.xml"/><Relationship Id="rId15" Type="http://schemas.openxmlformats.org/officeDocument/2006/relationships/hyperlink" Target="https://doi.org/10.1007/978-3-319-04600-6" TargetMode="External"/><Relationship Id="rId23" Type="http://schemas.openxmlformats.org/officeDocument/2006/relationships/hyperlink" Target="https://doi.org/10.36789/revsanus.vi1.322" TargetMode="External"/><Relationship Id="rId28" Type="http://schemas.openxmlformats.org/officeDocument/2006/relationships/theme" Target="theme/theme1.xml"/><Relationship Id="rId10" Type="http://schemas.openxmlformats.org/officeDocument/2006/relationships/hyperlink" Target="mailto:maidelymena@gmail.com" TargetMode="External"/><Relationship Id="rId19" Type="http://schemas.openxmlformats.org/officeDocument/2006/relationships/hyperlink" Target="https://doi.org/10.5001/omj.2015.88" TargetMode="External"/><Relationship Id="rId4" Type="http://schemas.openxmlformats.org/officeDocument/2006/relationships/settings" Target="settings.xml"/><Relationship Id="rId9" Type="http://schemas.openxmlformats.org/officeDocument/2006/relationships/hyperlink" Target="mailto:dianabell@infomed.sld.cu" TargetMode="External"/><Relationship Id="rId14" Type="http://schemas.openxmlformats.org/officeDocument/2006/relationships/hyperlink" Target="http://scielo.isciii.es/scielo.php?script=sci_arttext&amp;pid=S1135-57272011000200002&amp;lng=es" TargetMode="External"/><Relationship Id="rId22" Type="http://schemas.openxmlformats.org/officeDocument/2006/relationships/hyperlink" Target="http://dx.doi.org/10.1136/jech.2003.018085"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C8AE-93E9-4A43-9C3D-302DC64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4385</Words>
  <Characters>24121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2023-08-25T10:09:00Z</dcterms:created>
  <dcterms:modified xsi:type="dcterms:W3CDTF">2023-08-25T12:00:00Z</dcterms:modified>
</cp:coreProperties>
</file>