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ED6A59" w14:textId="0705E24C" w:rsidR="00C41FB3" w:rsidRDefault="00092966" w:rsidP="00A71DBC">
      <w:pPr>
        <w:spacing w:after="0" w:line="360" w:lineRule="auto"/>
        <w:jc w:val="both"/>
        <w:rPr>
          <w:rFonts w:ascii="Verdana" w:hAnsi="Verdana" w:cs="Arial"/>
          <w:sz w:val="20"/>
          <w:szCs w:val="20"/>
          <w:lang w:val="es-ES"/>
        </w:rPr>
      </w:pPr>
      <w:r w:rsidRPr="00F87C66">
        <w:rPr>
          <w:rFonts w:ascii="Verdana" w:hAnsi="Verdana" w:cs="Arial"/>
          <w:sz w:val="20"/>
          <w:szCs w:val="20"/>
          <w:lang w:val="es-ES"/>
        </w:rPr>
        <w:t xml:space="preserve">Funcionamiento familiar </w:t>
      </w:r>
      <w:r w:rsidR="007F2388">
        <w:rPr>
          <w:rFonts w:ascii="Verdana" w:hAnsi="Verdana" w:cs="Arial"/>
          <w:sz w:val="20"/>
          <w:szCs w:val="20"/>
          <w:lang w:val="es-ES"/>
        </w:rPr>
        <w:t>y su relación con la</w:t>
      </w:r>
      <w:r w:rsidRPr="00F87C66">
        <w:rPr>
          <w:rFonts w:ascii="Verdana" w:hAnsi="Verdana" w:cs="Arial"/>
          <w:sz w:val="20"/>
          <w:szCs w:val="20"/>
          <w:lang w:val="es-ES"/>
        </w:rPr>
        <w:t xml:space="preserve"> ideación suicida en adolescentes, </w:t>
      </w:r>
      <w:r w:rsidR="009B2370" w:rsidRPr="00F87C66">
        <w:rPr>
          <w:rFonts w:ascii="Verdana" w:hAnsi="Verdana" w:cs="Arial"/>
          <w:sz w:val="20"/>
          <w:szCs w:val="20"/>
          <w:lang w:val="es-ES"/>
        </w:rPr>
        <w:t>G</w:t>
      </w:r>
      <w:r w:rsidRPr="00F87C66">
        <w:rPr>
          <w:rFonts w:ascii="Verdana" w:hAnsi="Verdana" w:cs="Arial"/>
          <w:sz w:val="20"/>
          <w:szCs w:val="20"/>
          <w:lang w:val="es-ES"/>
        </w:rPr>
        <w:t>ibara, 202</w:t>
      </w:r>
      <w:r w:rsidR="00925EAB" w:rsidRPr="00F87C66">
        <w:rPr>
          <w:rFonts w:ascii="Verdana" w:hAnsi="Verdana" w:cs="Arial"/>
          <w:sz w:val="20"/>
          <w:szCs w:val="20"/>
          <w:lang w:val="es-ES"/>
        </w:rPr>
        <w:t>2</w:t>
      </w:r>
    </w:p>
    <w:p w14:paraId="6315A488" w14:textId="38D831A2" w:rsidR="00092966" w:rsidRPr="00F87C66" w:rsidRDefault="00092966" w:rsidP="00A71DBC">
      <w:pPr>
        <w:pStyle w:val="NormalWeb"/>
        <w:spacing w:before="0" w:after="0" w:line="360" w:lineRule="auto"/>
        <w:jc w:val="both"/>
        <w:rPr>
          <w:rFonts w:ascii="Verdana" w:hAnsi="Verdana" w:cs="Arial"/>
          <w:sz w:val="20"/>
          <w:lang w:val="pt-BR"/>
        </w:rPr>
      </w:pPr>
      <w:r w:rsidRPr="00F87C66">
        <w:rPr>
          <w:rFonts w:ascii="Verdana" w:hAnsi="Verdana" w:cs="Arial"/>
          <w:sz w:val="20"/>
          <w:lang w:val="pt-BR"/>
        </w:rPr>
        <w:t xml:space="preserve">Family </w:t>
      </w:r>
      <w:r w:rsidRPr="00BE7C8D">
        <w:rPr>
          <w:rFonts w:ascii="Verdana" w:hAnsi="Verdana" w:cs="Arial"/>
          <w:sz w:val="20"/>
          <w:lang w:val="en-US"/>
        </w:rPr>
        <w:t>operation</w:t>
      </w:r>
      <w:r w:rsidRPr="00F87C66">
        <w:rPr>
          <w:rFonts w:ascii="Verdana" w:hAnsi="Verdana" w:cs="Arial"/>
          <w:sz w:val="20"/>
          <w:lang w:val="pt-BR"/>
        </w:rPr>
        <w:t xml:space="preserve"> </w:t>
      </w:r>
      <w:proofErr w:type="spellStart"/>
      <w:r w:rsidRPr="00F87C66">
        <w:rPr>
          <w:rFonts w:ascii="Verdana" w:hAnsi="Verdana" w:cs="Arial"/>
          <w:sz w:val="20"/>
          <w:lang w:val="pt-BR"/>
        </w:rPr>
        <w:t>and</w:t>
      </w:r>
      <w:proofErr w:type="spellEnd"/>
      <w:r w:rsidRPr="00F87C66">
        <w:rPr>
          <w:rFonts w:ascii="Verdana" w:hAnsi="Verdana" w:cs="Arial"/>
          <w:sz w:val="20"/>
          <w:lang w:val="pt-BR"/>
        </w:rPr>
        <w:t xml:space="preserve"> </w:t>
      </w:r>
      <w:r w:rsidR="005B1151" w:rsidRPr="007B708B">
        <w:rPr>
          <w:rFonts w:ascii="Verdana" w:hAnsi="Verdana" w:cs="Arial"/>
          <w:sz w:val="20"/>
          <w:lang w:val="en-US"/>
        </w:rPr>
        <w:t xml:space="preserve">their relationship with the </w:t>
      </w:r>
      <w:r w:rsidR="005B1151" w:rsidRPr="00F87C66">
        <w:rPr>
          <w:rFonts w:ascii="Verdana" w:hAnsi="Verdana" w:cs="Arial"/>
          <w:sz w:val="20"/>
          <w:lang w:val="en-US"/>
        </w:rPr>
        <w:t>ideation commits suicide</w:t>
      </w:r>
      <w:r w:rsidR="005B1151" w:rsidRPr="007B708B">
        <w:rPr>
          <w:rFonts w:ascii="Verdana" w:hAnsi="Verdana" w:cs="Arial"/>
          <w:sz w:val="20"/>
          <w:lang w:val="en-US"/>
        </w:rPr>
        <w:t xml:space="preserve"> in </w:t>
      </w:r>
      <w:r w:rsidR="005B1151" w:rsidRPr="005B1151">
        <w:rPr>
          <w:rFonts w:ascii="Verdana" w:hAnsi="Verdana" w:cs="Arial"/>
          <w:sz w:val="20"/>
          <w:lang w:val="en-US"/>
        </w:rPr>
        <w:t>teenager</w:t>
      </w:r>
      <w:r w:rsidR="005B1151" w:rsidRPr="007B708B">
        <w:rPr>
          <w:rFonts w:ascii="Verdana" w:hAnsi="Verdana" w:cs="Arial"/>
          <w:sz w:val="20"/>
          <w:lang w:val="en-US"/>
        </w:rPr>
        <w:t>s</w:t>
      </w:r>
      <w:r w:rsidRPr="00F87C66">
        <w:rPr>
          <w:rFonts w:ascii="Verdana" w:hAnsi="Verdana" w:cs="Arial"/>
          <w:sz w:val="20"/>
          <w:lang w:val="pt-BR"/>
        </w:rPr>
        <w:t xml:space="preserve">, Gibara, </w:t>
      </w:r>
      <w:proofErr w:type="gramStart"/>
      <w:r w:rsidRPr="00F87C66">
        <w:rPr>
          <w:rFonts w:ascii="Verdana" w:hAnsi="Verdana" w:cs="Arial"/>
          <w:sz w:val="20"/>
          <w:lang w:val="pt-BR"/>
        </w:rPr>
        <w:t>2022</w:t>
      </w:r>
      <w:proofErr w:type="gramEnd"/>
    </w:p>
    <w:p w14:paraId="5055EB31" w14:textId="77777777" w:rsidR="00C115D5" w:rsidRPr="00F87C66" w:rsidRDefault="00C115D5" w:rsidP="00A71DBC">
      <w:pPr>
        <w:pStyle w:val="NormalWeb"/>
        <w:spacing w:before="0" w:after="0" w:line="360" w:lineRule="auto"/>
        <w:jc w:val="both"/>
        <w:rPr>
          <w:rFonts w:ascii="Verdana" w:hAnsi="Verdana" w:cs="Arial"/>
          <w:sz w:val="20"/>
        </w:rPr>
      </w:pPr>
      <w:r w:rsidRPr="00F87C66">
        <w:rPr>
          <w:rFonts w:ascii="Verdana" w:hAnsi="Verdana" w:cs="Arial"/>
          <w:b/>
          <w:sz w:val="20"/>
          <w:lang w:val="pt-BR"/>
        </w:rPr>
        <w:t>Autor</w:t>
      </w:r>
      <w:r w:rsidR="00611E5B" w:rsidRPr="00F87C66">
        <w:rPr>
          <w:rFonts w:ascii="Verdana" w:hAnsi="Verdana" w:cs="Arial"/>
          <w:b/>
          <w:sz w:val="20"/>
          <w:lang w:val="pt-BR"/>
        </w:rPr>
        <w:t>es</w:t>
      </w:r>
      <w:r w:rsidRPr="00F87C66">
        <w:rPr>
          <w:rFonts w:ascii="Verdana" w:hAnsi="Verdana" w:cs="Arial"/>
          <w:b/>
          <w:sz w:val="20"/>
          <w:lang w:val="pt-BR"/>
        </w:rPr>
        <w:t xml:space="preserve">: </w:t>
      </w:r>
      <w:r w:rsidR="00611E5B" w:rsidRPr="00F87C66">
        <w:rPr>
          <w:rFonts w:ascii="Verdana" w:hAnsi="Verdana" w:cs="Arial"/>
          <w:sz w:val="20"/>
          <w:lang w:val="pt-BR"/>
        </w:rPr>
        <w:t>Argelio Hernández Pupo,</w:t>
      </w:r>
      <w:r w:rsidR="000841A8" w:rsidRPr="00F87C66">
        <w:rPr>
          <w:rFonts w:ascii="Verdana" w:hAnsi="Verdana" w:cs="Arial"/>
          <w:sz w:val="20"/>
          <w:vertAlign w:val="superscript"/>
          <w:lang w:val="pt-BR"/>
        </w:rPr>
        <w:t>1</w:t>
      </w:r>
      <w:r w:rsidR="00611E5B" w:rsidRPr="00F87C66">
        <w:rPr>
          <w:rFonts w:ascii="Verdana" w:hAnsi="Verdana" w:cs="Arial"/>
          <w:sz w:val="20"/>
          <w:lang w:val="pt-BR"/>
        </w:rPr>
        <w:t xml:space="preserve"> </w:t>
      </w:r>
      <w:r w:rsidRPr="00F87C66">
        <w:rPr>
          <w:rFonts w:ascii="Verdana" w:hAnsi="Verdana" w:cs="Arial"/>
          <w:sz w:val="20"/>
          <w:lang w:val="pt-BR"/>
        </w:rPr>
        <w:t>Elianis García Ross</w:t>
      </w:r>
      <w:r w:rsidR="00611E5B" w:rsidRPr="00F87C66">
        <w:rPr>
          <w:rFonts w:ascii="Verdana" w:hAnsi="Verdana" w:cs="Arial"/>
          <w:sz w:val="20"/>
          <w:lang w:val="pt-BR"/>
        </w:rPr>
        <w:t>,</w:t>
      </w:r>
      <w:r w:rsidR="000841A8" w:rsidRPr="00F87C66">
        <w:rPr>
          <w:rFonts w:ascii="Verdana" w:hAnsi="Verdana" w:cs="Arial"/>
          <w:sz w:val="20"/>
          <w:vertAlign w:val="superscript"/>
          <w:lang w:val="pt-BR"/>
        </w:rPr>
        <w:t>2</w:t>
      </w:r>
      <w:r w:rsidR="00611E5B" w:rsidRPr="00F87C66">
        <w:rPr>
          <w:rFonts w:ascii="Verdana" w:hAnsi="Verdana" w:cs="Arial"/>
          <w:sz w:val="20"/>
          <w:lang w:val="pt-BR"/>
        </w:rPr>
        <w:t xml:space="preserve"> </w:t>
      </w:r>
      <w:r w:rsidR="000841A8" w:rsidRPr="00F87C66">
        <w:rPr>
          <w:rFonts w:ascii="Verdana" w:hAnsi="Verdana" w:cs="Arial"/>
          <w:sz w:val="20"/>
        </w:rPr>
        <w:t>Elízabeth Mairelis Hernández Pérez</w:t>
      </w:r>
      <w:r w:rsidR="00611E5B" w:rsidRPr="00F87C66">
        <w:rPr>
          <w:rFonts w:ascii="Verdana" w:hAnsi="Verdana" w:cs="Arial"/>
          <w:sz w:val="20"/>
        </w:rPr>
        <w:t>,</w:t>
      </w:r>
      <w:r w:rsidR="000841A8" w:rsidRPr="00F87C66">
        <w:rPr>
          <w:rFonts w:ascii="Verdana" w:hAnsi="Verdana" w:cs="Arial"/>
          <w:sz w:val="20"/>
          <w:vertAlign w:val="superscript"/>
        </w:rPr>
        <w:t>3</w:t>
      </w:r>
      <w:r w:rsidR="00611E5B" w:rsidRPr="00F87C66">
        <w:rPr>
          <w:rFonts w:ascii="Verdana" w:hAnsi="Verdana" w:cs="Arial"/>
          <w:sz w:val="20"/>
        </w:rPr>
        <w:t xml:space="preserve"> Félix García</w:t>
      </w:r>
      <w:r w:rsidR="000841A8" w:rsidRPr="00F87C66">
        <w:rPr>
          <w:rFonts w:ascii="Verdana" w:hAnsi="Verdana" w:cs="Arial"/>
          <w:sz w:val="20"/>
        </w:rPr>
        <w:t xml:space="preserve"> Rodríguez,</w:t>
      </w:r>
      <w:r w:rsidR="000841A8" w:rsidRPr="00F87C66">
        <w:rPr>
          <w:rFonts w:ascii="Verdana" w:hAnsi="Verdana" w:cs="Arial"/>
          <w:sz w:val="20"/>
          <w:vertAlign w:val="superscript"/>
        </w:rPr>
        <w:t>4</w:t>
      </w:r>
      <w:r w:rsidR="00611E5B" w:rsidRPr="00F87C66">
        <w:rPr>
          <w:rFonts w:ascii="Verdana" w:hAnsi="Verdana" w:cs="Arial"/>
          <w:sz w:val="20"/>
        </w:rPr>
        <w:t xml:space="preserve"> </w:t>
      </w:r>
      <w:r w:rsidR="00C67CD4" w:rsidRPr="00F87C66">
        <w:rPr>
          <w:rFonts w:ascii="Verdana" w:hAnsi="Verdana" w:cs="Arial"/>
          <w:sz w:val="20"/>
        </w:rPr>
        <w:t>Delia Tamayo Parra.</w:t>
      </w:r>
      <w:r w:rsidR="00C67CD4" w:rsidRPr="00F87C66">
        <w:rPr>
          <w:rFonts w:ascii="Verdana" w:hAnsi="Verdana" w:cs="Arial"/>
          <w:sz w:val="20"/>
          <w:vertAlign w:val="superscript"/>
        </w:rPr>
        <w:t>5</w:t>
      </w:r>
    </w:p>
    <w:p w14:paraId="0B2CA553" w14:textId="77777777" w:rsidR="000841A8" w:rsidRPr="00F87C66" w:rsidRDefault="000841A8" w:rsidP="00A71DBC">
      <w:pPr>
        <w:spacing w:after="0" w:line="360" w:lineRule="auto"/>
        <w:jc w:val="both"/>
        <w:rPr>
          <w:rFonts w:ascii="Verdana" w:hAnsi="Verdana" w:cs="Arial"/>
          <w:sz w:val="20"/>
          <w:szCs w:val="20"/>
        </w:rPr>
      </w:pPr>
      <w:r w:rsidRPr="00F87C66">
        <w:rPr>
          <w:rFonts w:ascii="Verdana" w:hAnsi="Verdana" w:cs="Arial"/>
          <w:sz w:val="20"/>
          <w:szCs w:val="20"/>
        </w:rPr>
        <w:t xml:space="preserve">1 </w:t>
      </w:r>
      <w:r w:rsidRPr="00F87C66">
        <w:rPr>
          <w:rFonts w:ascii="Verdana" w:hAnsi="Verdana" w:cs="Arial"/>
          <w:snapToGrid w:val="0"/>
          <w:sz w:val="20"/>
          <w:szCs w:val="20"/>
          <w:lang w:val="es-VE"/>
        </w:rPr>
        <w:t>Especialista de segundo grado en Medicina General Integral. Profesor Auxiliar. Investigador agregado. Dirección municipal de salud</w:t>
      </w:r>
      <w:r w:rsidRPr="00F87C66">
        <w:rPr>
          <w:rFonts w:ascii="Verdana" w:hAnsi="Verdana" w:cs="Arial"/>
          <w:sz w:val="20"/>
          <w:szCs w:val="20"/>
          <w:lang w:val="es-VE"/>
        </w:rPr>
        <w:t>/Departamento Atención primaria de salud, Gibara, Holguín, Cuba</w:t>
      </w:r>
      <w:r w:rsidRPr="00F87C66">
        <w:rPr>
          <w:rFonts w:ascii="Verdana" w:hAnsi="Verdana" w:cs="Arial"/>
          <w:sz w:val="20"/>
          <w:szCs w:val="20"/>
        </w:rPr>
        <w:t xml:space="preserve">. ORCID: </w:t>
      </w:r>
      <w:hyperlink r:id="rId9" w:history="1">
        <w:r w:rsidRPr="00F87C66">
          <w:rPr>
            <w:rStyle w:val="Hipervnculo"/>
            <w:rFonts w:ascii="Verdana" w:hAnsi="Verdana" w:cs="Arial"/>
            <w:sz w:val="20"/>
            <w:szCs w:val="20"/>
          </w:rPr>
          <w:t>https://orcid.org/0000-0002-6804-70542</w:t>
        </w:r>
      </w:hyperlink>
    </w:p>
    <w:p w14:paraId="4ACF118E" w14:textId="77777777" w:rsidR="000841A8" w:rsidRPr="00F87C66" w:rsidRDefault="000841A8" w:rsidP="00A71DBC">
      <w:pPr>
        <w:spacing w:after="0" w:line="360" w:lineRule="auto"/>
        <w:jc w:val="both"/>
        <w:rPr>
          <w:rFonts w:ascii="Verdana" w:hAnsi="Verdana" w:cs="Arial"/>
          <w:sz w:val="20"/>
          <w:szCs w:val="20"/>
        </w:rPr>
      </w:pPr>
      <w:r w:rsidRPr="00F87C66">
        <w:rPr>
          <w:rFonts w:ascii="Verdana" w:hAnsi="Verdana" w:cs="Arial"/>
          <w:sz w:val="20"/>
          <w:szCs w:val="20"/>
        </w:rPr>
        <w:t xml:space="preserve">2 Especialista de primer grado en Medicina General Integral. </w:t>
      </w:r>
      <w:r w:rsidRPr="00F87C66">
        <w:rPr>
          <w:rFonts w:ascii="Verdana" w:hAnsi="Verdana" w:cs="Arial"/>
          <w:bCs/>
          <w:sz w:val="20"/>
          <w:szCs w:val="20"/>
          <w:lang w:val="es-ES"/>
        </w:rPr>
        <w:t>Policlínico Docente “José Martí Pérez”</w:t>
      </w:r>
      <w:r w:rsidRPr="00F87C66">
        <w:rPr>
          <w:rFonts w:ascii="Verdana" w:hAnsi="Verdana" w:cs="Arial"/>
          <w:sz w:val="20"/>
          <w:szCs w:val="20"/>
          <w:lang w:val="es-ES"/>
        </w:rPr>
        <w:t xml:space="preserve"> de Gibara, Holguín. </w:t>
      </w:r>
      <w:r w:rsidRPr="00F87C66">
        <w:rPr>
          <w:rFonts w:ascii="Verdana" w:hAnsi="Verdana" w:cs="Arial"/>
          <w:sz w:val="20"/>
          <w:szCs w:val="20"/>
        </w:rPr>
        <w:t xml:space="preserve">ORCID: </w:t>
      </w:r>
      <w:hyperlink r:id="rId10" w:history="1">
        <w:r w:rsidR="00FD7D92" w:rsidRPr="00F87C66">
          <w:rPr>
            <w:rStyle w:val="Hipervnculo"/>
            <w:rFonts w:ascii="Verdana" w:hAnsi="Verdana" w:cs="Arial"/>
            <w:sz w:val="20"/>
            <w:szCs w:val="20"/>
          </w:rPr>
          <w:t>https://orcid.org/0000-0003-0752-3990</w:t>
        </w:r>
      </w:hyperlink>
    </w:p>
    <w:p w14:paraId="67A12F83" w14:textId="77777777" w:rsidR="005322B6" w:rsidRPr="008806C2" w:rsidRDefault="00FD7D92" w:rsidP="00A71DBC">
      <w:pPr>
        <w:spacing w:after="0" w:line="360" w:lineRule="auto"/>
        <w:jc w:val="both"/>
        <w:rPr>
          <w:rFonts w:ascii="Verdana" w:eastAsia="Times New Roman" w:hAnsi="Verdana" w:cs="Arial"/>
          <w:sz w:val="20"/>
          <w:szCs w:val="20"/>
          <w:lang w:eastAsia="pt-BR"/>
        </w:rPr>
      </w:pPr>
      <w:r w:rsidRPr="00F87C66">
        <w:rPr>
          <w:rFonts w:ascii="Verdana" w:hAnsi="Verdana" w:cs="Arial"/>
          <w:sz w:val="20"/>
          <w:szCs w:val="20"/>
        </w:rPr>
        <w:t xml:space="preserve">3 Estudiante de quinto año de la carrera de medicina. Alumna ayudante en Pediatría. Facultad de ciencias médicas “Mariana Grajales Coello”, Holguín. ORCID: </w:t>
      </w:r>
      <w:hyperlink r:id="rId11" w:history="1">
        <w:r w:rsidR="005322B6" w:rsidRPr="004C1411">
          <w:rPr>
            <w:rStyle w:val="Hipervnculo"/>
            <w:rFonts w:ascii="Verdana" w:eastAsia="Times New Roman" w:hAnsi="Verdana" w:cs="Arial"/>
            <w:sz w:val="20"/>
            <w:szCs w:val="20"/>
            <w:lang w:eastAsia="pt-BR"/>
          </w:rPr>
          <w:t>https://orcid.org/0009-0006-8288-7478</w:t>
        </w:r>
      </w:hyperlink>
    </w:p>
    <w:p w14:paraId="547EA6C4" w14:textId="77777777" w:rsidR="00560462" w:rsidRPr="00F87C66" w:rsidRDefault="00560462" w:rsidP="00A71DBC">
      <w:pPr>
        <w:spacing w:after="0" w:line="360" w:lineRule="auto"/>
        <w:jc w:val="both"/>
        <w:rPr>
          <w:rFonts w:ascii="Verdana" w:hAnsi="Verdana" w:cs="Arial"/>
          <w:sz w:val="20"/>
          <w:szCs w:val="20"/>
        </w:rPr>
      </w:pPr>
      <w:r w:rsidRPr="00F87C66">
        <w:rPr>
          <w:rFonts w:ascii="Verdana" w:hAnsi="Verdana" w:cs="Arial"/>
          <w:sz w:val="20"/>
          <w:szCs w:val="20"/>
        </w:rPr>
        <w:t xml:space="preserve">4 Especialista de primer grado en Medicina General Integral y en </w:t>
      </w:r>
      <w:r w:rsidR="003A1050" w:rsidRPr="00F87C66">
        <w:rPr>
          <w:rFonts w:ascii="Verdana" w:hAnsi="Verdana" w:cs="Arial"/>
          <w:color w:val="000000"/>
          <w:sz w:val="20"/>
          <w:szCs w:val="20"/>
        </w:rPr>
        <w:t>Imagenología</w:t>
      </w:r>
      <w:r w:rsidRPr="00F87C66">
        <w:rPr>
          <w:rFonts w:ascii="Verdana" w:hAnsi="Verdana" w:cs="Arial"/>
          <w:sz w:val="20"/>
          <w:szCs w:val="20"/>
        </w:rPr>
        <w:t xml:space="preserve">. </w:t>
      </w:r>
      <w:r w:rsidR="003A1050" w:rsidRPr="00F87C66">
        <w:rPr>
          <w:rFonts w:ascii="Verdana" w:hAnsi="Verdana" w:cs="Arial"/>
          <w:bCs/>
          <w:sz w:val="20"/>
          <w:szCs w:val="20"/>
          <w:lang w:val="es-ES"/>
        </w:rPr>
        <w:t>Hospital docente</w:t>
      </w:r>
      <w:r w:rsidRPr="00F87C66">
        <w:rPr>
          <w:rFonts w:ascii="Verdana" w:hAnsi="Verdana" w:cs="Arial"/>
          <w:bCs/>
          <w:sz w:val="20"/>
          <w:szCs w:val="20"/>
          <w:lang w:val="es-ES"/>
        </w:rPr>
        <w:t xml:space="preserve"> “</w:t>
      </w:r>
      <w:r w:rsidR="003A1050" w:rsidRPr="00F87C66">
        <w:rPr>
          <w:rFonts w:ascii="Verdana" w:hAnsi="Verdana" w:cs="Arial"/>
          <w:bCs/>
          <w:sz w:val="20"/>
          <w:szCs w:val="20"/>
          <w:lang w:val="es-ES"/>
        </w:rPr>
        <w:t>Fermín Valdés Domínguez</w:t>
      </w:r>
      <w:r w:rsidRPr="00F87C66">
        <w:rPr>
          <w:rFonts w:ascii="Verdana" w:hAnsi="Verdana" w:cs="Arial"/>
          <w:bCs/>
          <w:sz w:val="20"/>
          <w:szCs w:val="20"/>
          <w:lang w:val="es-ES"/>
        </w:rPr>
        <w:t>”</w:t>
      </w:r>
      <w:r w:rsidRPr="00F87C66">
        <w:rPr>
          <w:rFonts w:ascii="Verdana" w:hAnsi="Verdana" w:cs="Arial"/>
          <w:sz w:val="20"/>
          <w:szCs w:val="20"/>
          <w:lang w:val="es-ES"/>
        </w:rPr>
        <w:t xml:space="preserve">, Holguín. </w:t>
      </w:r>
      <w:r w:rsidRPr="00F87C66">
        <w:rPr>
          <w:rFonts w:ascii="Verdana" w:hAnsi="Verdana" w:cs="Arial"/>
          <w:sz w:val="20"/>
          <w:szCs w:val="20"/>
        </w:rPr>
        <w:t xml:space="preserve">ORCID: </w:t>
      </w:r>
      <w:hyperlink r:id="rId12" w:history="1">
        <w:r w:rsidR="007F5026" w:rsidRPr="00F87C66">
          <w:rPr>
            <w:rStyle w:val="Hipervnculo"/>
            <w:rFonts w:ascii="Verdana" w:hAnsi="Verdana" w:cs="Arial"/>
            <w:sz w:val="20"/>
            <w:szCs w:val="20"/>
          </w:rPr>
          <w:t>https://orcid.org/0000-0001-9467-9138</w:t>
        </w:r>
      </w:hyperlink>
    </w:p>
    <w:p w14:paraId="70C43688" w14:textId="77777777" w:rsidR="005C6020" w:rsidRDefault="009B2370" w:rsidP="00A71DBC">
      <w:pPr>
        <w:spacing w:after="0" w:line="360" w:lineRule="auto"/>
        <w:jc w:val="both"/>
        <w:rPr>
          <w:rFonts w:ascii="Verdana" w:eastAsia="Times New Roman" w:hAnsi="Verdana" w:cs="Arial"/>
          <w:sz w:val="20"/>
          <w:szCs w:val="20"/>
          <w:lang w:eastAsia="pt-BR"/>
        </w:rPr>
      </w:pPr>
      <w:r w:rsidRPr="00F87C66">
        <w:rPr>
          <w:rFonts w:ascii="Verdana" w:hAnsi="Verdana" w:cs="Arial"/>
          <w:sz w:val="20"/>
          <w:szCs w:val="20"/>
        </w:rPr>
        <w:t xml:space="preserve">5 Especialista de primer grado en Medicina General Integral. Profesor Asistente. </w:t>
      </w:r>
      <w:r w:rsidRPr="00F87C66">
        <w:rPr>
          <w:rFonts w:ascii="Verdana" w:hAnsi="Verdana" w:cs="Arial"/>
          <w:bCs/>
          <w:sz w:val="20"/>
          <w:szCs w:val="20"/>
        </w:rPr>
        <w:t>Policlínico Docente “José Martí Pérez”</w:t>
      </w:r>
      <w:r w:rsidRPr="00F87C66">
        <w:rPr>
          <w:rFonts w:ascii="Verdana" w:hAnsi="Verdana" w:cs="Arial"/>
          <w:sz w:val="20"/>
          <w:szCs w:val="20"/>
        </w:rPr>
        <w:t xml:space="preserve"> de Gibara, Holguín. </w:t>
      </w:r>
      <w:r w:rsidRPr="00F87C66">
        <w:rPr>
          <w:rFonts w:ascii="Verdana" w:hAnsi="Verdana" w:cs="Arial"/>
          <w:sz w:val="20"/>
          <w:szCs w:val="20"/>
          <w:lang w:val="es-ES"/>
        </w:rPr>
        <w:t>Jefa</w:t>
      </w:r>
      <w:r w:rsidRPr="00F87C66">
        <w:rPr>
          <w:rFonts w:ascii="Verdana" w:hAnsi="Verdana" w:cs="Arial"/>
          <w:sz w:val="20"/>
          <w:szCs w:val="20"/>
        </w:rPr>
        <w:t xml:space="preserve"> departamento docente. ORCID: </w:t>
      </w:r>
      <w:hyperlink r:id="rId13" w:history="1">
        <w:r w:rsidR="005C6020" w:rsidRPr="004C1411">
          <w:rPr>
            <w:rStyle w:val="Hipervnculo"/>
            <w:rFonts w:ascii="Verdana" w:eastAsia="Times New Roman" w:hAnsi="Verdana" w:cs="Arial"/>
            <w:sz w:val="20"/>
            <w:szCs w:val="20"/>
            <w:lang w:eastAsia="pt-BR"/>
          </w:rPr>
          <w:t>https://orcid.org/0009-0008-6256-7500</w:t>
        </w:r>
      </w:hyperlink>
    </w:p>
    <w:p w14:paraId="718E6F02" w14:textId="326CFF03" w:rsidR="00450552" w:rsidRPr="00F87C66" w:rsidRDefault="00450552" w:rsidP="00A71DBC">
      <w:pPr>
        <w:spacing w:after="0" w:line="360" w:lineRule="auto"/>
        <w:jc w:val="both"/>
        <w:rPr>
          <w:rFonts w:ascii="Verdana" w:hAnsi="Verdana" w:cs="Arial"/>
          <w:sz w:val="20"/>
          <w:szCs w:val="20"/>
          <w:lang w:val="es-ES"/>
        </w:rPr>
      </w:pPr>
      <w:r w:rsidRPr="00F87C66">
        <w:rPr>
          <w:rFonts w:ascii="Verdana" w:hAnsi="Verdana" w:cs="Arial"/>
          <w:sz w:val="20"/>
          <w:szCs w:val="20"/>
          <w:lang w:val="es-ES"/>
        </w:rPr>
        <w:t xml:space="preserve">Autor para la correspondencia. </w:t>
      </w:r>
      <w:hyperlink r:id="rId14" w:history="1">
        <w:r w:rsidRPr="00F87C66">
          <w:rPr>
            <w:rStyle w:val="Hipervnculo"/>
            <w:rFonts w:ascii="Verdana" w:hAnsi="Verdana" w:cs="Arial"/>
            <w:sz w:val="20"/>
            <w:szCs w:val="20"/>
            <w:lang w:val="es-VE"/>
          </w:rPr>
          <w:t>argeliohp@infomed.sld.cu</w:t>
        </w:r>
      </w:hyperlink>
    </w:p>
    <w:p w14:paraId="004592E5" w14:textId="77777777" w:rsidR="00042FFF" w:rsidRPr="00F87C66" w:rsidRDefault="00E61C9A" w:rsidP="00A71DBC">
      <w:pPr>
        <w:spacing w:after="0" w:line="360" w:lineRule="auto"/>
        <w:rPr>
          <w:rFonts w:ascii="Verdana" w:hAnsi="Verdana" w:cs="Arial"/>
          <w:b/>
          <w:sz w:val="20"/>
          <w:szCs w:val="20"/>
        </w:rPr>
      </w:pPr>
      <w:r w:rsidRPr="00F87C66">
        <w:rPr>
          <w:rFonts w:ascii="Verdana" w:hAnsi="Verdana" w:cs="Arial"/>
          <w:b/>
          <w:sz w:val="20"/>
          <w:szCs w:val="20"/>
        </w:rPr>
        <w:t>Resumen</w:t>
      </w:r>
    </w:p>
    <w:p w14:paraId="082115B7" w14:textId="77777777" w:rsidR="00042FFF" w:rsidRPr="00F87C66" w:rsidRDefault="00042FFF" w:rsidP="00A71DBC">
      <w:pPr>
        <w:spacing w:after="0" w:line="360" w:lineRule="auto"/>
        <w:jc w:val="both"/>
        <w:rPr>
          <w:rFonts w:ascii="Verdana" w:hAnsi="Verdana" w:cs="Arial"/>
          <w:sz w:val="20"/>
          <w:szCs w:val="20"/>
        </w:rPr>
      </w:pPr>
      <w:r w:rsidRPr="00F87C66">
        <w:rPr>
          <w:rFonts w:ascii="Verdana" w:hAnsi="Verdana" w:cs="Arial"/>
          <w:b/>
          <w:sz w:val="20"/>
          <w:szCs w:val="20"/>
        </w:rPr>
        <w:t>Introducción:</w:t>
      </w:r>
      <w:r w:rsidRPr="00F87C66">
        <w:rPr>
          <w:rFonts w:ascii="Verdana" w:hAnsi="Verdana" w:cs="Arial"/>
          <w:sz w:val="20"/>
          <w:szCs w:val="20"/>
        </w:rPr>
        <w:t xml:space="preserve"> Los adolescentes son susceptibles de desarrollar conductas como ideación y/o intento de suicidio. Identificar factores asociados a estos comportamientos contribuye a lograr intervenciones efectivas en atención primaria de salud. </w:t>
      </w:r>
    </w:p>
    <w:p w14:paraId="784ABBA2" w14:textId="77777777" w:rsidR="004F7DC4" w:rsidRPr="00F87C66" w:rsidRDefault="00042FFF" w:rsidP="00A71DBC">
      <w:pPr>
        <w:spacing w:after="0" w:line="360" w:lineRule="auto"/>
        <w:jc w:val="both"/>
        <w:rPr>
          <w:rFonts w:ascii="Verdana" w:hAnsi="Verdana" w:cs="Arial"/>
          <w:sz w:val="20"/>
          <w:szCs w:val="20"/>
        </w:rPr>
      </w:pPr>
      <w:r w:rsidRPr="00F87C66">
        <w:rPr>
          <w:rFonts w:ascii="Verdana" w:hAnsi="Verdana" w:cs="Arial"/>
          <w:b/>
          <w:sz w:val="20"/>
          <w:szCs w:val="20"/>
        </w:rPr>
        <w:t>Objetivo:</w:t>
      </w:r>
      <w:r w:rsidRPr="00F87C66">
        <w:rPr>
          <w:rFonts w:ascii="Verdana" w:hAnsi="Verdana" w:cs="Arial"/>
          <w:sz w:val="20"/>
          <w:szCs w:val="20"/>
        </w:rPr>
        <w:t xml:space="preserve"> </w:t>
      </w:r>
      <w:r w:rsidR="004F7DC4" w:rsidRPr="00F87C66">
        <w:rPr>
          <w:rFonts w:ascii="Verdana" w:hAnsi="Verdana" w:cs="Arial"/>
          <w:sz w:val="20"/>
          <w:szCs w:val="20"/>
        </w:rPr>
        <w:t>Determinar la asociación entre disfuncionalidad familiar y la ideación suicida en adolescentes.</w:t>
      </w:r>
    </w:p>
    <w:p w14:paraId="21896663" w14:textId="71706506" w:rsidR="000A3C1C" w:rsidRDefault="00883001" w:rsidP="000A3C1C">
      <w:pPr>
        <w:spacing w:after="0" w:line="360" w:lineRule="auto"/>
        <w:jc w:val="both"/>
        <w:rPr>
          <w:rFonts w:ascii="Verdana" w:eastAsia="Times New Roman" w:hAnsi="Verdana" w:cs="Arial"/>
          <w:sz w:val="20"/>
          <w:szCs w:val="20"/>
          <w:lang w:val="es-MX" w:eastAsia="es-ES"/>
        </w:rPr>
      </w:pPr>
      <w:r w:rsidRPr="00F87C66">
        <w:rPr>
          <w:rFonts w:ascii="Verdana" w:hAnsi="Verdana" w:cs="Arial"/>
          <w:b/>
          <w:sz w:val="20"/>
          <w:szCs w:val="20"/>
        </w:rPr>
        <w:t>Método</w:t>
      </w:r>
      <w:r w:rsidR="00042FFF" w:rsidRPr="00F87C66">
        <w:rPr>
          <w:rFonts w:ascii="Verdana" w:hAnsi="Verdana" w:cs="Arial"/>
          <w:b/>
          <w:sz w:val="20"/>
          <w:szCs w:val="20"/>
        </w:rPr>
        <w:t>:</w:t>
      </w:r>
      <w:r w:rsidR="00042FFF" w:rsidRPr="00F87C66">
        <w:rPr>
          <w:rFonts w:ascii="Verdana" w:hAnsi="Verdana" w:cs="Arial"/>
          <w:sz w:val="20"/>
          <w:szCs w:val="20"/>
        </w:rPr>
        <w:t xml:space="preserve"> </w:t>
      </w:r>
      <w:r w:rsidR="00DD450C" w:rsidRPr="00F87C66">
        <w:rPr>
          <w:rFonts w:ascii="Verdana" w:hAnsi="Verdana" w:cs="Arial"/>
          <w:sz w:val="20"/>
          <w:szCs w:val="20"/>
        </w:rPr>
        <w:t xml:space="preserve">Se realizó una investigación de tipo transversal en el Policlínico “José Martí Pérez” de Gibara, en el período comprendido entre </w:t>
      </w:r>
      <w:r w:rsidR="00C840AB" w:rsidRPr="00F87C66">
        <w:rPr>
          <w:rFonts w:ascii="Verdana" w:hAnsi="Verdana" w:cs="Arial"/>
          <w:sz w:val="20"/>
          <w:szCs w:val="20"/>
        </w:rPr>
        <w:t xml:space="preserve">enero a </w:t>
      </w:r>
      <w:r w:rsidR="00925EAB" w:rsidRPr="00F87C66">
        <w:rPr>
          <w:rFonts w:ascii="Verdana" w:hAnsi="Verdana" w:cs="Arial"/>
          <w:sz w:val="20"/>
          <w:szCs w:val="20"/>
        </w:rPr>
        <w:t>novi</w:t>
      </w:r>
      <w:r w:rsidR="00C840AB" w:rsidRPr="00F87C66">
        <w:rPr>
          <w:rFonts w:ascii="Verdana" w:hAnsi="Verdana" w:cs="Arial"/>
          <w:sz w:val="20"/>
          <w:szCs w:val="20"/>
        </w:rPr>
        <w:t>embre</w:t>
      </w:r>
      <w:r w:rsidR="00DD450C" w:rsidRPr="00F87C66">
        <w:rPr>
          <w:rFonts w:ascii="Verdana" w:hAnsi="Verdana" w:cs="Arial"/>
          <w:sz w:val="20"/>
          <w:szCs w:val="20"/>
        </w:rPr>
        <w:t xml:space="preserve"> </w:t>
      </w:r>
      <w:r w:rsidR="00C840AB" w:rsidRPr="00F87C66">
        <w:rPr>
          <w:rFonts w:ascii="Verdana" w:hAnsi="Verdana" w:cs="Arial"/>
          <w:sz w:val="20"/>
          <w:szCs w:val="20"/>
        </w:rPr>
        <w:t xml:space="preserve">de </w:t>
      </w:r>
      <w:r w:rsidR="00DD450C" w:rsidRPr="00F87C66">
        <w:rPr>
          <w:rFonts w:ascii="Verdana" w:hAnsi="Verdana" w:cs="Arial"/>
          <w:sz w:val="20"/>
          <w:szCs w:val="20"/>
        </w:rPr>
        <w:t>202</w:t>
      </w:r>
      <w:r w:rsidR="00925EAB" w:rsidRPr="00F87C66">
        <w:rPr>
          <w:rFonts w:ascii="Verdana" w:hAnsi="Verdana" w:cs="Arial"/>
          <w:sz w:val="20"/>
          <w:szCs w:val="20"/>
        </w:rPr>
        <w:t>2</w:t>
      </w:r>
      <w:r w:rsidR="00DD450C" w:rsidRPr="00F87C66">
        <w:rPr>
          <w:rFonts w:ascii="Verdana" w:hAnsi="Verdana" w:cs="Arial"/>
          <w:sz w:val="20"/>
          <w:szCs w:val="20"/>
        </w:rPr>
        <w:t>.</w:t>
      </w:r>
      <w:r w:rsidR="00042FFF" w:rsidRPr="00F87C66">
        <w:rPr>
          <w:rFonts w:ascii="Verdana" w:hAnsi="Verdana" w:cs="Arial"/>
          <w:sz w:val="20"/>
          <w:szCs w:val="20"/>
        </w:rPr>
        <w:t xml:space="preserve"> </w:t>
      </w:r>
      <w:r w:rsidR="0017186B">
        <w:rPr>
          <w:rFonts w:ascii="Verdana" w:hAnsi="Verdana" w:cs="Arial"/>
          <w:b/>
          <w:sz w:val="20"/>
          <w:szCs w:val="20"/>
        </w:rPr>
        <w:t>Mé</w:t>
      </w:r>
      <w:r w:rsidR="0017186B" w:rsidRPr="008806C2">
        <w:rPr>
          <w:rFonts w:ascii="Verdana" w:hAnsi="Verdana" w:cs="Arial"/>
          <w:b/>
          <w:sz w:val="20"/>
          <w:szCs w:val="20"/>
        </w:rPr>
        <w:t>todo</w:t>
      </w:r>
      <w:r w:rsidR="0017186B">
        <w:rPr>
          <w:rFonts w:ascii="Verdana" w:hAnsi="Verdana" w:cs="Arial"/>
          <w:b/>
          <w:sz w:val="20"/>
          <w:szCs w:val="20"/>
        </w:rPr>
        <w:t>s</w:t>
      </w:r>
      <w:r w:rsidR="0017186B" w:rsidRPr="008806C2">
        <w:rPr>
          <w:rFonts w:ascii="Verdana" w:hAnsi="Verdana" w:cs="Arial"/>
          <w:b/>
          <w:sz w:val="20"/>
          <w:szCs w:val="20"/>
        </w:rPr>
        <w:t xml:space="preserve">: </w:t>
      </w:r>
      <w:r w:rsidR="000A3C1C" w:rsidRPr="00F87C66">
        <w:rPr>
          <w:rFonts w:ascii="Verdana" w:hAnsi="Verdana" w:cs="Arial"/>
          <w:sz w:val="20"/>
          <w:szCs w:val="20"/>
        </w:rPr>
        <w:t>Se realizó una investigación de tipo transversal en el Policlínico docente “José Martí Pérez” de Gibara, en el período comprendido entre enero a noviembre de 2022. E</w:t>
      </w:r>
      <w:r w:rsidR="000A3C1C">
        <w:rPr>
          <w:rFonts w:ascii="Verdana" w:hAnsi="Verdana" w:cs="Arial"/>
          <w:sz w:val="20"/>
          <w:szCs w:val="20"/>
        </w:rPr>
        <w:t>l</w:t>
      </w:r>
      <w:r w:rsidR="000A3C1C" w:rsidRPr="00F87C66">
        <w:rPr>
          <w:rFonts w:ascii="Verdana" w:hAnsi="Verdana" w:cs="Arial"/>
          <w:sz w:val="20"/>
          <w:szCs w:val="20"/>
        </w:rPr>
        <w:t xml:space="preserve"> universo de estudio estuvo conformado por el total de adolescentes del </w:t>
      </w:r>
      <w:r w:rsidR="000A3C1C">
        <w:rPr>
          <w:rFonts w:ascii="Verdana" w:hAnsi="Verdana" w:cs="Arial"/>
          <w:sz w:val="20"/>
          <w:szCs w:val="20"/>
        </w:rPr>
        <w:t xml:space="preserve">Grupo básico de trabajo dos, del </w:t>
      </w:r>
      <w:r w:rsidR="000A3C1C" w:rsidRPr="00F87C66">
        <w:rPr>
          <w:rFonts w:ascii="Verdana" w:hAnsi="Verdana" w:cs="Arial"/>
          <w:sz w:val="20"/>
          <w:szCs w:val="20"/>
        </w:rPr>
        <w:t xml:space="preserve">Policlínico Docente “José Martí Pérez” de Gibara. </w:t>
      </w:r>
      <w:r w:rsidR="000A3C1C">
        <w:rPr>
          <w:rFonts w:ascii="Verdana" w:eastAsia="Times New Roman" w:hAnsi="Verdana" w:cs="Arial"/>
          <w:sz w:val="20"/>
          <w:szCs w:val="20"/>
          <w:lang w:val="es-MX" w:eastAsia="es-ES"/>
        </w:rPr>
        <w:t xml:space="preserve">La </w:t>
      </w:r>
      <w:r w:rsidR="000A3C1C" w:rsidRPr="008806C2">
        <w:rPr>
          <w:rFonts w:ascii="Verdana" w:eastAsia="Times New Roman" w:hAnsi="Verdana" w:cs="Arial"/>
          <w:sz w:val="20"/>
          <w:szCs w:val="20"/>
          <w:lang w:val="es-MX" w:eastAsia="es-ES"/>
        </w:rPr>
        <w:t xml:space="preserve"> muestra, </w:t>
      </w:r>
      <w:r w:rsidR="000A3C1C">
        <w:rPr>
          <w:rFonts w:ascii="Verdana" w:eastAsia="Times New Roman" w:hAnsi="Verdana" w:cs="Arial"/>
          <w:sz w:val="20"/>
          <w:szCs w:val="20"/>
          <w:lang w:val="es-MX" w:eastAsia="es-ES"/>
        </w:rPr>
        <w:t>obtenida por</w:t>
      </w:r>
      <w:r w:rsidR="000A3C1C" w:rsidRPr="008806C2">
        <w:rPr>
          <w:rFonts w:ascii="Verdana" w:eastAsia="Times New Roman" w:hAnsi="Verdana" w:cs="Arial"/>
          <w:sz w:val="20"/>
          <w:szCs w:val="20"/>
          <w:lang w:val="es-MX" w:eastAsia="es-ES"/>
        </w:rPr>
        <w:t xml:space="preserve"> muestreo probabilístico aleatorio simple fue de </w:t>
      </w:r>
      <w:r w:rsidR="000A3C1C">
        <w:rPr>
          <w:rFonts w:ascii="Verdana" w:eastAsia="Times New Roman" w:hAnsi="Verdana" w:cs="Arial"/>
          <w:sz w:val="20"/>
          <w:szCs w:val="20"/>
          <w:lang w:val="es-MX" w:eastAsia="es-ES"/>
        </w:rPr>
        <w:t xml:space="preserve">96 </w:t>
      </w:r>
      <w:r w:rsidR="000A3C1C" w:rsidRPr="008806C2">
        <w:rPr>
          <w:rFonts w:ascii="Verdana" w:eastAsia="Times New Roman" w:hAnsi="Verdana" w:cs="Arial"/>
          <w:sz w:val="20"/>
          <w:szCs w:val="20"/>
          <w:lang w:val="es-MX" w:eastAsia="es-ES"/>
        </w:rPr>
        <w:t>ad</w:t>
      </w:r>
      <w:r w:rsidR="000A3C1C">
        <w:rPr>
          <w:rFonts w:ascii="Verdana" w:eastAsia="Times New Roman" w:hAnsi="Verdana" w:cs="Arial"/>
          <w:sz w:val="20"/>
          <w:szCs w:val="20"/>
          <w:lang w:val="es-MX" w:eastAsia="es-ES"/>
        </w:rPr>
        <w:t>olescentes</w:t>
      </w:r>
      <w:r w:rsidR="000A3C1C" w:rsidRPr="008806C2">
        <w:rPr>
          <w:rFonts w:ascii="Verdana" w:eastAsia="Times New Roman" w:hAnsi="Verdana" w:cs="Arial"/>
          <w:sz w:val="20"/>
          <w:szCs w:val="20"/>
          <w:lang w:val="es-MX" w:eastAsia="es-ES"/>
        </w:rPr>
        <w:t xml:space="preserve">. </w:t>
      </w:r>
    </w:p>
    <w:p w14:paraId="25661B3C" w14:textId="758F88E0" w:rsidR="007F7BD9" w:rsidRPr="00F87C66" w:rsidRDefault="00042FFF" w:rsidP="000A3C1C">
      <w:pPr>
        <w:spacing w:after="0" w:line="360" w:lineRule="auto"/>
        <w:ind w:right="49"/>
        <w:jc w:val="both"/>
        <w:rPr>
          <w:rFonts w:ascii="Verdana" w:hAnsi="Verdana" w:cs="Arial"/>
          <w:sz w:val="20"/>
          <w:szCs w:val="20"/>
        </w:rPr>
      </w:pPr>
      <w:r w:rsidRPr="00F87C66">
        <w:rPr>
          <w:rFonts w:ascii="Verdana" w:hAnsi="Verdana" w:cs="Arial"/>
          <w:b/>
          <w:sz w:val="20"/>
          <w:szCs w:val="20"/>
        </w:rPr>
        <w:t>Resultados:</w:t>
      </w:r>
      <w:r w:rsidRPr="00F87C66">
        <w:rPr>
          <w:rFonts w:ascii="Verdana" w:hAnsi="Verdana" w:cs="Arial"/>
          <w:sz w:val="20"/>
          <w:szCs w:val="20"/>
        </w:rPr>
        <w:t xml:space="preserve"> </w:t>
      </w:r>
      <w:r w:rsidR="00A47B37" w:rsidRPr="00F87C66">
        <w:rPr>
          <w:rFonts w:ascii="Verdana" w:hAnsi="Verdana" w:cs="Arial"/>
          <w:sz w:val="20"/>
          <w:szCs w:val="20"/>
        </w:rPr>
        <w:t>L</w:t>
      </w:r>
      <w:r w:rsidR="00C85B7F" w:rsidRPr="00F87C66">
        <w:rPr>
          <w:rFonts w:ascii="Verdana" w:hAnsi="Verdana" w:cs="Arial"/>
          <w:sz w:val="20"/>
          <w:szCs w:val="20"/>
        </w:rPr>
        <w:t>os niveles de ideación suicida en la muestra evaluada, en la cual, predomina el nivel medio con una 80,20 %</w:t>
      </w:r>
      <w:r w:rsidRPr="00F87C66">
        <w:rPr>
          <w:rFonts w:ascii="Verdana" w:hAnsi="Verdana" w:cs="Arial"/>
          <w:sz w:val="20"/>
          <w:szCs w:val="20"/>
          <w:lang w:val="es-ES"/>
        </w:rPr>
        <w:t xml:space="preserve">. </w:t>
      </w:r>
      <w:r w:rsidR="009D3D33" w:rsidRPr="00F87C66">
        <w:rPr>
          <w:rFonts w:ascii="Verdana" w:hAnsi="Verdana" w:cs="Arial"/>
          <w:sz w:val="20"/>
          <w:szCs w:val="20"/>
        </w:rPr>
        <w:t>Teniendo en el sexo femenino un comportamiento superior en el nivel medio 48,95 %</w:t>
      </w:r>
      <w:r w:rsidR="00513479" w:rsidRPr="00F87C66">
        <w:rPr>
          <w:rFonts w:ascii="Verdana" w:hAnsi="Verdana" w:cs="Arial"/>
          <w:sz w:val="20"/>
          <w:szCs w:val="20"/>
        </w:rPr>
        <w:t>,</w:t>
      </w:r>
      <w:r w:rsidR="009D3D33" w:rsidRPr="00F87C66">
        <w:rPr>
          <w:rFonts w:ascii="Verdana" w:hAnsi="Verdana" w:cs="Arial"/>
          <w:sz w:val="20"/>
          <w:szCs w:val="20"/>
        </w:rPr>
        <w:t xml:space="preserve"> </w:t>
      </w:r>
      <w:r w:rsidR="00513479" w:rsidRPr="00F87C66">
        <w:rPr>
          <w:rFonts w:ascii="Verdana" w:hAnsi="Verdana" w:cs="Arial"/>
          <w:sz w:val="20"/>
          <w:szCs w:val="20"/>
        </w:rPr>
        <w:t xml:space="preserve">el </w:t>
      </w:r>
      <w:r w:rsidR="00513479" w:rsidRPr="00F87C66">
        <w:rPr>
          <w:rFonts w:ascii="Verdana" w:eastAsia="Times New Roman" w:hAnsi="Verdana" w:cs="Arial"/>
          <w:color w:val="000000"/>
          <w:sz w:val="20"/>
          <w:szCs w:val="20"/>
          <w:lang w:val="es-ES" w:eastAsia="es-ES"/>
        </w:rPr>
        <w:t xml:space="preserve">39,59 </w:t>
      </w:r>
      <w:r w:rsidR="00513479" w:rsidRPr="00F87C66">
        <w:rPr>
          <w:rFonts w:ascii="Verdana" w:hAnsi="Verdana" w:cs="Arial"/>
          <w:sz w:val="20"/>
          <w:szCs w:val="20"/>
        </w:rPr>
        <w:t>% presenta una familia moderadamente funcional</w:t>
      </w:r>
      <w:r w:rsidR="00E23424" w:rsidRPr="00F87C66">
        <w:rPr>
          <w:rFonts w:ascii="Verdana" w:hAnsi="Verdana" w:cs="Arial"/>
          <w:sz w:val="20"/>
          <w:szCs w:val="20"/>
        </w:rPr>
        <w:t xml:space="preserve"> con actitud media hacia la vida/muerte el 21,90 %</w:t>
      </w:r>
      <w:r w:rsidR="00F36182" w:rsidRPr="00F87C66">
        <w:rPr>
          <w:rFonts w:ascii="Verdana" w:hAnsi="Verdana" w:cs="Arial"/>
          <w:sz w:val="20"/>
          <w:szCs w:val="20"/>
        </w:rPr>
        <w:t xml:space="preserve">, </w:t>
      </w:r>
      <w:r w:rsidR="00F36182" w:rsidRPr="00F87C66">
        <w:rPr>
          <w:rFonts w:ascii="Verdana" w:hAnsi="Verdana" w:cs="Arial"/>
          <w:sz w:val="20"/>
          <w:szCs w:val="20"/>
        </w:rPr>
        <w:lastRenderedPageBreak/>
        <w:t xml:space="preserve">pensamiento o deseo suicida </w:t>
      </w:r>
      <w:r w:rsidR="00F36182" w:rsidRPr="00F87C66">
        <w:rPr>
          <w:rFonts w:ascii="Verdana" w:eastAsia="Times New Roman" w:hAnsi="Verdana" w:cs="Arial"/>
          <w:color w:val="000000"/>
          <w:sz w:val="20"/>
          <w:szCs w:val="20"/>
          <w:lang w:val="es-ES" w:eastAsia="es-ES"/>
        </w:rPr>
        <w:t xml:space="preserve">27,10 </w:t>
      </w:r>
      <w:r w:rsidR="00F36182" w:rsidRPr="00F87C66">
        <w:rPr>
          <w:rFonts w:ascii="Verdana" w:hAnsi="Verdana" w:cs="Arial"/>
          <w:sz w:val="20"/>
          <w:szCs w:val="20"/>
        </w:rPr>
        <w:t>%</w:t>
      </w:r>
      <w:r w:rsidR="00282BE1" w:rsidRPr="00F87C66">
        <w:rPr>
          <w:rFonts w:ascii="Verdana" w:hAnsi="Verdana" w:cs="Arial"/>
          <w:sz w:val="20"/>
          <w:szCs w:val="20"/>
        </w:rPr>
        <w:t xml:space="preserve">, el </w:t>
      </w:r>
      <w:r w:rsidR="00282BE1" w:rsidRPr="00F87C66">
        <w:rPr>
          <w:rFonts w:ascii="Verdana" w:eastAsia="Times New Roman" w:hAnsi="Verdana" w:cs="Arial"/>
          <w:color w:val="000000"/>
          <w:sz w:val="20"/>
          <w:szCs w:val="20"/>
          <w:lang w:val="es-ES" w:eastAsia="es-ES"/>
        </w:rPr>
        <w:t xml:space="preserve">45,83 </w:t>
      </w:r>
      <w:r w:rsidR="00282BE1" w:rsidRPr="00F87C66">
        <w:rPr>
          <w:rFonts w:ascii="Verdana" w:hAnsi="Verdana" w:cs="Arial"/>
          <w:sz w:val="20"/>
          <w:szCs w:val="20"/>
        </w:rPr>
        <w:t>% de adolescentes tienen un nivel de desesperanza alto</w:t>
      </w:r>
      <w:r w:rsidR="005755C8" w:rsidRPr="00F87C66">
        <w:rPr>
          <w:rFonts w:ascii="Verdana" w:hAnsi="Verdana" w:cs="Arial"/>
          <w:sz w:val="20"/>
          <w:szCs w:val="20"/>
        </w:rPr>
        <w:t xml:space="preserve">, en los que se encontró </w:t>
      </w:r>
      <w:r w:rsidR="00670E21">
        <w:rPr>
          <w:rFonts w:ascii="Verdana" w:hAnsi="Verdana" w:cs="Arial"/>
          <w:sz w:val="20"/>
          <w:szCs w:val="20"/>
        </w:rPr>
        <w:t>correlación</w:t>
      </w:r>
      <w:r w:rsidR="005755C8" w:rsidRPr="00F87C66">
        <w:rPr>
          <w:rFonts w:ascii="Verdana" w:hAnsi="Verdana" w:cs="Arial"/>
          <w:sz w:val="20"/>
          <w:szCs w:val="20"/>
        </w:rPr>
        <w:t xml:space="preserve"> estadística</w:t>
      </w:r>
      <w:r w:rsidRPr="00F87C66">
        <w:rPr>
          <w:rFonts w:ascii="Verdana" w:hAnsi="Verdana" w:cs="Arial"/>
          <w:sz w:val="20"/>
          <w:szCs w:val="20"/>
        </w:rPr>
        <w:t xml:space="preserve">. </w:t>
      </w:r>
    </w:p>
    <w:p w14:paraId="0AC71B04" w14:textId="201242C0" w:rsidR="00BE7C8D" w:rsidRDefault="00042FFF" w:rsidP="00BE7C8D">
      <w:pPr>
        <w:tabs>
          <w:tab w:val="left" w:pos="567"/>
        </w:tabs>
        <w:spacing w:after="0" w:line="360" w:lineRule="auto"/>
        <w:jc w:val="both"/>
        <w:rPr>
          <w:rFonts w:ascii="Verdana" w:eastAsia="Times New Roman" w:hAnsi="Verdana" w:cs="Arial"/>
          <w:color w:val="000000"/>
          <w:sz w:val="20"/>
          <w:szCs w:val="20"/>
          <w:lang w:val="es-ES" w:eastAsia="es-ES"/>
        </w:rPr>
      </w:pPr>
      <w:r w:rsidRPr="00F87C66">
        <w:rPr>
          <w:rFonts w:ascii="Verdana" w:hAnsi="Verdana" w:cs="Arial"/>
          <w:b/>
          <w:sz w:val="20"/>
          <w:szCs w:val="20"/>
        </w:rPr>
        <w:t>Conclusiones:</w:t>
      </w:r>
      <w:r w:rsidRPr="00F87C66">
        <w:rPr>
          <w:rFonts w:ascii="Verdana" w:hAnsi="Verdana" w:cs="Arial"/>
          <w:sz w:val="20"/>
          <w:szCs w:val="20"/>
        </w:rPr>
        <w:t xml:space="preserve"> </w:t>
      </w:r>
      <w:r w:rsidR="005755C8" w:rsidRPr="00F87C66">
        <w:rPr>
          <w:rFonts w:ascii="Verdana" w:eastAsia="Times New Roman" w:hAnsi="Verdana" w:cs="Arial"/>
          <w:color w:val="000000"/>
          <w:sz w:val="20"/>
          <w:szCs w:val="20"/>
          <w:lang w:val="es-ES" w:eastAsia="es-ES"/>
        </w:rPr>
        <w:t xml:space="preserve">La mayoría de los adolescentes tenían algún grado de disfunción familiar. </w:t>
      </w:r>
      <w:r w:rsidR="00BE7C8D">
        <w:rPr>
          <w:rFonts w:ascii="Verdana" w:hAnsi="Verdana" w:cs="Arial"/>
          <w:sz w:val="20"/>
          <w:szCs w:val="20"/>
        </w:rPr>
        <w:t>E</w:t>
      </w:r>
      <w:r w:rsidR="00BE7C8D" w:rsidRPr="00431DBA">
        <w:rPr>
          <w:rFonts w:ascii="Verdana" w:hAnsi="Verdana" w:cs="Arial"/>
          <w:sz w:val="20"/>
          <w:szCs w:val="20"/>
        </w:rPr>
        <w:t xml:space="preserve">xiste una </w:t>
      </w:r>
      <w:r w:rsidR="00BE7C8D">
        <w:rPr>
          <w:rFonts w:ascii="Verdana" w:hAnsi="Verdana" w:cs="Arial"/>
          <w:sz w:val="20"/>
          <w:szCs w:val="20"/>
        </w:rPr>
        <w:t>cor</w:t>
      </w:r>
      <w:r w:rsidR="00BE7C8D" w:rsidRPr="00431DBA">
        <w:rPr>
          <w:rFonts w:ascii="Verdana" w:hAnsi="Verdana" w:cs="Arial"/>
          <w:sz w:val="20"/>
          <w:szCs w:val="20"/>
        </w:rPr>
        <w:t xml:space="preserve">relación </w:t>
      </w:r>
      <w:r w:rsidR="00BE7C8D">
        <w:rPr>
          <w:rFonts w:ascii="Verdana" w:hAnsi="Verdana" w:cs="Arial"/>
          <w:sz w:val="20"/>
          <w:szCs w:val="20"/>
        </w:rPr>
        <w:t>moderada positiva</w:t>
      </w:r>
      <w:r w:rsidR="00BE7C8D" w:rsidRPr="00431DBA">
        <w:rPr>
          <w:rFonts w:ascii="Verdana" w:hAnsi="Verdana" w:cs="Arial"/>
          <w:sz w:val="20"/>
          <w:szCs w:val="20"/>
        </w:rPr>
        <w:t xml:space="preserve"> entre el funcionamiento familiar y </w:t>
      </w:r>
      <w:r w:rsidR="00BE7C8D" w:rsidRPr="00431DBA">
        <w:rPr>
          <w:rFonts w:ascii="Verdana" w:eastAsia="Times New Roman" w:hAnsi="Verdana" w:cs="Arial"/>
          <w:color w:val="000000"/>
          <w:sz w:val="20"/>
          <w:szCs w:val="20"/>
          <w:lang w:val="es-ES" w:eastAsia="es-ES"/>
        </w:rPr>
        <w:t>la dimensión pe</w:t>
      </w:r>
      <w:r w:rsidR="00BE7C8D">
        <w:rPr>
          <w:rFonts w:ascii="Verdana" w:eastAsia="Times New Roman" w:hAnsi="Verdana" w:cs="Arial"/>
          <w:color w:val="000000"/>
          <w:sz w:val="20"/>
          <w:szCs w:val="20"/>
          <w:lang w:val="es-ES" w:eastAsia="es-ES"/>
        </w:rPr>
        <w:t xml:space="preserve">nsamientos/deseos suicidas. </w:t>
      </w:r>
      <w:r w:rsidR="00BE7C8D">
        <w:rPr>
          <w:rFonts w:ascii="Verdana" w:hAnsi="Verdana" w:cs="Arial"/>
          <w:sz w:val="20"/>
          <w:szCs w:val="20"/>
        </w:rPr>
        <w:t>C</w:t>
      </w:r>
      <w:r w:rsidR="00BE7C8D" w:rsidRPr="00431DBA">
        <w:rPr>
          <w:rFonts w:ascii="Verdana" w:hAnsi="Verdana" w:cs="Arial"/>
          <w:sz w:val="20"/>
          <w:szCs w:val="20"/>
        </w:rPr>
        <w:t xml:space="preserve">onsta una </w:t>
      </w:r>
      <w:r w:rsidR="00BE7C8D">
        <w:rPr>
          <w:rFonts w:ascii="Verdana" w:hAnsi="Verdana" w:cs="Arial"/>
          <w:sz w:val="20"/>
          <w:szCs w:val="20"/>
        </w:rPr>
        <w:t>cor</w:t>
      </w:r>
      <w:r w:rsidR="00BE7C8D" w:rsidRPr="00431DBA">
        <w:rPr>
          <w:rFonts w:ascii="Verdana" w:hAnsi="Verdana" w:cs="Arial"/>
          <w:sz w:val="20"/>
          <w:szCs w:val="20"/>
        </w:rPr>
        <w:t xml:space="preserve">relación </w:t>
      </w:r>
      <w:r w:rsidR="00BE7C8D">
        <w:rPr>
          <w:rFonts w:ascii="Verdana" w:hAnsi="Verdana" w:cs="Arial"/>
          <w:sz w:val="20"/>
          <w:szCs w:val="20"/>
        </w:rPr>
        <w:t xml:space="preserve">fuerte positiva </w:t>
      </w:r>
      <w:r w:rsidR="00BE7C8D" w:rsidRPr="00431DBA">
        <w:rPr>
          <w:rFonts w:ascii="Verdana" w:hAnsi="Verdana" w:cs="Arial"/>
          <w:sz w:val="20"/>
          <w:szCs w:val="20"/>
        </w:rPr>
        <w:t xml:space="preserve">entre el funcionamiento familiar y </w:t>
      </w:r>
      <w:r w:rsidR="00BE7C8D" w:rsidRPr="00431DBA">
        <w:rPr>
          <w:rFonts w:ascii="Verdana" w:eastAsia="Times New Roman" w:hAnsi="Verdana" w:cs="Arial"/>
          <w:color w:val="000000"/>
          <w:sz w:val="20"/>
          <w:szCs w:val="20"/>
          <w:lang w:val="es-ES" w:eastAsia="es-ES"/>
        </w:rPr>
        <w:t>la dimensión actitud ante la vida/muerte</w:t>
      </w:r>
      <w:r w:rsidR="00BE7C8D">
        <w:rPr>
          <w:rFonts w:ascii="Verdana" w:eastAsia="Times New Roman" w:hAnsi="Verdana" w:cs="Arial"/>
          <w:color w:val="000000"/>
          <w:sz w:val="20"/>
          <w:szCs w:val="20"/>
          <w:lang w:val="es-ES" w:eastAsia="es-ES"/>
        </w:rPr>
        <w:t>, así como</w:t>
      </w:r>
      <w:r w:rsidR="00BE7C8D" w:rsidRPr="00431DBA">
        <w:rPr>
          <w:rFonts w:ascii="Verdana" w:hAnsi="Verdana" w:cs="Arial"/>
          <w:sz w:val="20"/>
          <w:szCs w:val="20"/>
        </w:rPr>
        <w:t xml:space="preserve"> una </w:t>
      </w:r>
      <w:r w:rsidR="00BE7C8D">
        <w:rPr>
          <w:rFonts w:ascii="Verdana" w:hAnsi="Verdana" w:cs="Arial"/>
          <w:sz w:val="20"/>
          <w:szCs w:val="20"/>
        </w:rPr>
        <w:t>cor</w:t>
      </w:r>
      <w:r w:rsidR="00BE7C8D" w:rsidRPr="00431DBA">
        <w:rPr>
          <w:rFonts w:ascii="Verdana" w:hAnsi="Verdana" w:cs="Arial"/>
          <w:sz w:val="20"/>
          <w:szCs w:val="20"/>
        </w:rPr>
        <w:t xml:space="preserve">relación </w:t>
      </w:r>
      <w:r w:rsidR="00BE7C8D">
        <w:rPr>
          <w:rFonts w:ascii="Verdana" w:hAnsi="Verdana" w:cs="Arial"/>
          <w:sz w:val="20"/>
          <w:szCs w:val="20"/>
        </w:rPr>
        <w:t xml:space="preserve">fuerte negativa </w:t>
      </w:r>
      <w:r w:rsidR="00BE7C8D" w:rsidRPr="00431DBA">
        <w:rPr>
          <w:rFonts w:ascii="Verdana" w:hAnsi="Verdana" w:cs="Arial"/>
          <w:sz w:val="20"/>
          <w:szCs w:val="20"/>
        </w:rPr>
        <w:t xml:space="preserve">entre el funcionamiento familiar y </w:t>
      </w:r>
      <w:r w:rsidR="00BE7C8D" w:rsidRPr="00431DBA">
        <w:rPr>
          <w:rFonts w:ascii="Verdana" w:eastAsia="Times New Roman" w:hAnsi="Verdana" w:cs="Arial"/>
          <w:color w:val="000000"/>
          <w:sz w:val="20"/>
          <w:szCs w:val="20"/>
          <w:lang w:val="es-ES" w:eastAsia="es-ES"/>
        </w:rPr>
        <w:t>la dimensión desesperanza</w:t>
      </w:r>
      <w:r w:rsidR="005103AE">
        <w:rPr>
          <w:rFonts w:ascii="Verdana" w:eastAsia="Times New Roman" w:hAnsi="Verdana" w:cs="Arial"/>
          <w:color w:val="000000"/>
          <w:sz w:val="20"/>
          <w:szCs w:val="20"/>
          <w:lang w:val="es-ES" w:eastAsia="es-ES"/>
        </w:rPr>
        <w:t>.</w:t>
      </w:r>
    </w:p>
    <w:p w14:paraId="11414D9C" w14:textId="13641A82" w:rsidR="001D1333" w:rsidRPr="00F87C66" w:rsidRDefault="00042FFF" w:rsidP="00BE7C8D">
      <w:pPr>
        <w:tabs>
          <w:tab w:val="left" w:pos="567"/>
        </w:tabs>
        <w:spacing w:after="0" w:line="360" w:lineRule="auto"/>
        <w:jc w:val="both"/>
        <w:rPr>
          <w:rFonts w:ascii="Verdana" w:hAnsi="Verdana" w:cs="Arial"/>
          <w:sz w:val="20"/>
          <w:szCs w:val="20"/>
        </w:rPr>
      </w:pPr>
      <w:r w:rsidRPr="00F87C66">
        <w:rPr>
          <w:rFonts w:ascii="Verdana" w:hAnsi="Verdana" w:cs="Arial"/>
          <w:b/>
          <w:sz w:val="20"/>
          <w:szCs w:val="20"/>
        </w:rPr>
        <w:t xml:space="preserve">Palabras </w:t>
      </w:r>
      <w:r w:rsidR="008B2223" w:rsidRPr="00F87C66">
        <w:rPr>
          <w:rFonts w:ascii="Verdana" w:hAnsi="Verdana" w:cs="Arial"/>
          <w:b/>
          <w:sz w:val="20"/>
          <w:szCs w:val="20"/>
        </w:rPr>
        <w:t>c</w:t>
      </w:r>
      <w:r w:rsidRPr="00F87C66">
        <w:rPr>
          <w:rFonts w:ascii="Verdana" w:hAnsi="Verdana" w:cs="Arial"/>
          <w:b/>
          <w:sz w:val="20"/>
          <w:szCs w:val="20"/>
        </w:rPr>
        <w:t>lave:</w:t>
      </w:r>
      <w:r w:rsidRPr="00F87C66">
        <w:rPr>
          <w:rFonts w:ascii="Verdana" w:hAnsi="Verdana" w:cs="Arial"/>
          <w:sz w:val="20"/>
          <w:szCs w:val="20"/>
        </w:rPr>
        <w:t xml:space="preserve"> </w:t>
      </w:r>
      <w:r w:rsidR="00DF26BE" w:rsidRPr="00F87C66">
        <w:rPr>
          <w:rFonts w:ascii="Verdana" w:hAnsi="Verdana" w:cs="Arial"/>
          <w:sz w:val="20"/>
          <w:szCs w:val="20"/>
        </w:rPr>
        <w:t>Ideación suicida; funcionalidad familiar; adolescencia.</w:t>
      </w:r>
    </w:p>
    <w:p w14:paraId="114B1385" w14:textId="77777777" w:rsidR="00E61C9A" w:rsidRPr="00F87C66" w:rsidRDefault="00E61C9A" w:rsidP="00A71DBC">
      <w:pPr>
        <w:spacing w:after="0" w:line="360" w:lineRule="auto"/>
        <w:rPr>
          <w:rFonts w:ascii="Verdana" w:hAnsi="Verdana" w:cs="Arial"/>
          <w:b/>
          <w:sz w:val="20"/>
          <w:szCs w:val="20"/>
          <w:lang w:val="en-US"/>
        </w:rPr>
      </w:pPr>
      <w:r w:rsidRPr="00F87C66">
        <w:rPr>
          <w:rFonts w:ascii="Verdana" w:hAnsi="Verdana" w:cs="Arial"/>
          <w:b/>
          <w:sz w:val="20"/>
          <w:szCs w:val="20"/>
          <w:lang w:val="en-US"/>
        </w:rPr>
        <w:t>Abstract</w:t>
      </w:r>
    </w:p>
    <w:p w14:paraId="0838917D" w14:textId="28BAA793" w:rsidR="00E61C9A" w:rsidRPr="00F87C66" w:rsidRDefault="00E61C9A" w:rsidP="00A71DBC">
      <w:pPr>
        <w:spacing w:after="0" w:line="360" w:lineRule="auto"/>
        <w:jc w:val="both"/>
        <w:rPr>
          <w:rFonts w:ascii="Verdana" w:hAnsi="Verdana" w:cs="Arial"/>
          <w:sz w:val="20"/>
          <w:szCs w:val="20"/>
          <w:lang w:val="en-US"/>
        </w:rPr>
      </w:pPr>
      <w:r w:rsidRPr="00F87C66">
        <w:rPr>
          <w:rFonts w:ascii="Verdana" w:hAnsi="Verdana" w:cs="Arial"/>
          <w:b/>
          <w:sz w:val="20"/>
          <w:szCs w:val="20"/>
          <w:lang w:val="en-US"/>
        </w:rPr>
        <w:t>Introduction:</w:t>
      </w:r>
      <w:r w:rsidRPr="00F87C66">
        <w:rPr>
          <w:rFonts w:ascii="Verdana" w:hAnsi="Verdana" w:cs="Arial"/>
          <w:sz w:val="20"/>
          <w:szCs w:val="20"/>
          <w:lang w:val="en-US"/>
        </w:rPr>
        <w:t xml:space="preserve"> The adolescents are susceptible of developing behaviors like </w:t>
      </w:r>
      <w:r w:rsidR="0045128A" w:rsidRPr="00F87C66">
        <w:rPr>
          <w:rFonts w:ascii="Verdana" w:hAnsi="Verdana" w:cs="Arial"/>
          <w:sz w:val="20"/>
          <w:szCs w:val="20"/>
          <w:lang w:val="en-US"/>
        </w:rPr>
        <w:t>ideation</w:t>
      </w:r>
      <w:r w:rsidRPr="00F87C66">
        <w:rPr>
          <w:rFonts w:ascii="Verdana" w:hAnsi="Verdana" w:cs="Arial"/>
          <w:sz w:val="20"/>
          <w:szCs w:val="20"/>
          <w:lang w:val="en-US"/>
        </w:rPr>
        <w:t xml:space="preserve"> and suicide intent. To identify factors associated to these behaviors contributes to achieve effective interventions in primary attention of health.   </w:t>
      </w:r>
    </w:p>
    <w:p w14:paraId="7D32166A" w14:textId="77777777" w:rsidR="00E61C9A" w:rsidRPr="00F87C66" w:rsidRDefault="00E61C9A" w:rsidP="00A71DBC">
      <w:pPr>
        <w:spacing w:after="0" w:line="360" w:lineRule="auto"/>
        <w:jc w:val="both"/>
        <w:rPr>
          <w:rFonts w:ascii="Verdana" w:hAnsi="Verdana" w:cs="Arial"/>
          <w:sz w:val="20"/>
          <w:szCs w:val="20"/>
          <w:lang w:val="en-US"/>
        </w:rPr>
      </w:pPr>
      <w:r w:rsidRPr="00F87C66">
        <w:rPr>
          <w:rFonts w:ascii="Verdana" w:hAnsi="Verdana" w:cs="Arial"/>
          <w:b/>
          <w:sz w:val="20"/>
          <w:szCs w:val="20"/>
          <w:lang w:val="en-US"/>
        </w:rPr>
        <w:t>Objective:</w:t>
      </w:r>
      <w:r w:rsidRPr="00F87C66">
        <w:rPr>
          <w:rFonts w:ascii="Verdana" w:hAnsi="Verdana" w:cs="Arial"/>
          <w:sz w:val="20"/>
          <w:szCs w:val="20"/>
          <w:lang w:val="en-US"/>
        </w:rPr>
        <w:t xml:space="preserve"> To determine the association between family </w:t>
      </w:r>
      <w:r w:rsidR="0045128A" w:rsidRPr="00F87C66">
        <w:rPr>
          <w:rFonts w:ascii="Verdana" w:hAnsi="Verdana" w:cs="Arial"/>
          <w:sz w:val="20"/>
          <w:szCs w:val="20"/>
          <w:lang w:val="en-US"/>
        </w:rPr>
        <w:t>dysfunctionality</w:t>
      </w:r>
      <w:r w:rsidRPr="00F87C66">
        <w:rPr>
          <w:rFonts w:ascii="Verdana" w:hAnsi="Verdana" w:cs="Arial"/>
          <w:sz w:val="20"/>
          <w:szCs w:val="20"/>
          <w:lang w:val="en-US"/>
        </w:rPr>
        <w:t xml:space="preserve"> and the suicidal </w:t>
      </w:r>
      <w:r w:rsidR="0045128A" w:rsidRPr="00F87C66">
        <w:rPr>
          <w:rFonts w:ascii="Verdana" w:hAnsi="Verdana" w:cs="Arial"/>
          <w:sz w:val="20"/>
          <w:szCs w:val="20"/>
          <w:lang w:val="en-US"/>
        </w:rPr>
        <w:t>ideation</w:t>
      </w:r>
      <w:r w:rsidRPr="00F87C66">
        <w:rPr>
          <w:rFonts w:ascii="Verdana" w:hAnsi="Verdana" w:cs="Arial"/>
          <w:sz w:val="20"/>
          <w:szCs w:val="20"/>
          <w:lang w:val="en-US"/>
        </w:rPr>
        <w:t xml:space="preserve"> in adolescents.  </w:t>
      </w:r>
    </w:p>
    <w:p w14:paraId="0592CE95" w14:textId="79A2E029" w:rsidR="00E61C9A" w:rsidRPr="00F87C66" w:rsidRDefault="00883001" w:rsidP="00A71DBC">
      <w:pPr>
        <w:spacing w:after="0" w:line="360" w:lineRule="auto"/>
        <w:jc w:val="both"/>
        <w:rPr>
          <w:rFonts w:ascii="Verdana" w:hAnsi="Verdana" w:cs="Arial"/>
          <w:sz w:val="20"/>
          <w:szCs w:val="20"/>
          <w:lang w:val="en-US"/>
        </w:rPr>
      </w:pPr>
      <w:r w:rsidRPr="00F87C66">
        <w:rPr>
          <w:rFonts w:ascii="Verdana" w:hAnsi="Verdana" w:cs="Arial"/>
          <w:b/>
          <w:sz w:val="20"/>
          <w:szCs w:val="20"/>
          <w:lang w:val="en-US"/>
        </w:rPr>
        <w:t xml:space="preserve">Methods: </w:t>
      </w:r>
      <w:r w:rsidR="00190E92" w:rsidRPr="00F87C66">
        <w:rPr>
          <w:rFonts w:ascii="Verdana" w:hAnsi="Verdana" w:cs="Arial"/>
          <w:sz w:val="20"/>
          <w:szCs w:val="20"/>
          <w:lang w:val="en-US"/>
        </w:rPr>
        <w:t>It</w:t>
      </w:r>
      <w:r w:rsidR="00E61C9A" w:rsidRPr="00F87C66">
        <w:rPr>
          <w:rFonts w:ascii="Verdana" w:hAnsi="Verdana" w:cs="Arial"/>
          <w:sz w:val="20"/>
          <w:szCs w:val="20"/>
          <w:lang w:val="en-US"/>
        </w:rPr>
        <w:t xml:space="preserve"> was carried out an investigation of traverse type in the Policlinic "José Martí Pérez" of Gibara, in the period understood among </w:t>
      </w:r>
      <w:proofErr w:type="spellStart"/>
      <w:r w:rsidR="00925EAB" w:rsidRPr="00F87C66">
        <w:rPr>
          <w:rFonts w:ascii="Verdana" w:hAnsi="Verdana" w:cs="Arial"/>
          <w:sz w:val="20"/>
          <w:szCs w:val="20"/>
          <w:lang w:val="en-US"/>
        </w:rPr>
        <w:t>j</w:t>
      </w:r>
      <w:r w:rsidR="00E61C9A" w:rsidRPr="00F87C66">
        <w:rPr>
          <w:rFonts w:ascii="Verdana" w:hAnsi="Verdana" w:cs="Arial"/>
          <w:sz w:val="20"/>
          <w:szCs w:val="20"/>
          <w:lang w:val="en-US"/>
        </w:rPr>
        <w:t>anuary</w:t>
      </w:r>
      <w:proofErr w:type="spellEnd"/>
      <w:r w:rsidR="00E61C9A" w:rsidRPr="00F87C66">
        <w:rPr>
          <w:rFonts w:ascii="Verdana" w:hAnsi="Verdana" w:cs="Arial"/>
          <w:sz w:val="20"/>
          <w:szCs w:val="20"/>
          <w:lang w:val="en-US"/>
        </w:rPr>
        <w:t xml:space="preserve"> to </w:t>
      </w:r>
      <w:proofErr w:type="spellStart"/>
      <w:r w:rsidR="00925EAB" w:rsidRPr="00F87C66">
        <w:rPr>
          <w:rFonts w:ascii="Verdana" w:hAnsi="Verdana" w:cs="Arial"/>
          <w:sz w:val="20"/>
          <w:szCs w:val="20"/>
          <w:lang w:val="en-US"/>
        </w:rPr>
        <w:t>nov</w:t>
      </w:r>
      <w:r w:rsidR="00E61C9A" w:rsidRPr="00F87C66">
        <w:rPr>
          <w:rFonts w:ascii="Verdana" w:hAnsi="Verdana" w:cs="Arial"/>
          <w:sz w:val="20"/>
          <w:szCs w:val="20"/>
          <w:lang w:val="en-US"/>
        </w:rPr>
        <w:t>ember</w:t>
      </w:r>
      <w:proofErr w:type="spellEnd"/>
      <w:r w:rsidR="00E61C9A" w:rsidRPr="00F87C66">
        <w:rPr>
          <w:rFonts w:ascii="Verdana" w:hAnsi="Verdana" w:cs="Arial"/>
          <w:sz w:val="20"/>
          <w:szCs w:val="20"/>
          <w:lang w:val="en-US"/>
        </w:rPr>
        <w:t xml:space="preserve"> of 2021. </w:t>
      </w:r>
      <w:r w:rsidR="00B54452" w:rsidRPr="00B54452">
        <w:rPr>
          <w:rFonts w:ascii="Verdana" w:hAnsi="Verdana" w:cs="Arial"/>
          <w:sz w:val="20"/>
          <w:szCs w:val="20"/>
          <w:lang w:val="en-US"/>
        </w:rPr>
        <w:t xml:space="preserve">The study universe was </w:t>
      </w:r>
      <w:proofErr w:type="spellStart"/>
      <w:r w:rsidR="00B54452" w:rsidRPr="00B54452">
        <w:rPr>
          <w:rFonts w:ascii="Verdana" w:hAnsi="Verdana" w:cs="Arial"/>
          <w:sz w:val="20"/>
          <w:szCs w:val="20"/>
          <w:lang w:val="en-US"/>
        </w:rPr>
        <w:t>conformed</w:t>
      </w:r>
      <w:proofErr w:type="spellEnd"/>
      <w:r w:rsidR="00B54452" w:rsidRPr="00B54452">
        <w:rPr>
          <w:rFonts w:ascii="Verdana" w:hAnsi="Verdana" w:cs="Arial"/>
          <w:sz w:val="20"/>
          <w:szCs w:val="20"/>
          <w:lang w:val="en-US"/>
        </w:rPr>
        <w:t xml:space="preserve"> by the total of adolescents of the basic Group of work two, of the Policl</w:t>
      </w:r>
      <w:r w:rsidR="00B54452">
        <w:rPr>
          <w:rFonts w:ascii="Verdana" w:hAnsi="Verdana" w:cs="Arial"/>
          <w:sz w:val="20"/>
          <w:szCs w:val="20"/>
          <w:lang w:val="en-US"/>
        </w:rPr>
        <w:t>i</w:t>
      </w:r>
      <w:r w:rsidR="00B54452" w:rsidRPr="00B54452">
        <w:rPr>
          <w:rFonts w:ascii="Verdana" w:hAnsi="Verdana" w:cs="Arial"/>
          <w:sz w:val="20"/>
          <w:szCs w:val="20"/>
          <w:lang w:val="en-US"/>
        </w:rPr>
        <w:t xml:space="preserve">nic "José Martí Pérez" of Gibara. The sample, obtained by sampling simple random probabilistic belonged to 96 adolescents. </w:t>
      </w:r>
      <w:r w:rsidR="00E61C9A" w:rsidRPr="00F87C66">
        <w:rPr>
          <w:rFonts w:ascii="Verdana" w:hAnsi="Verdana" w:cs="Arial"/>
          <w:sz w:val="20"/>
          <w:szCs w:val="20"/>
          <w:lang w:val="en-US"/>
        </w:rPr>
        <w:t xml:space="preserve"> </w:t>
      </w:r>
    </w:p>
    <w:p w14:paraId="6C0BD729" w14:textId="77777777" w:rsidR="00E61C9A" w:rsidRPr="00F87C66" w:rsidRDefault="00E61C9A" w:rsidP="00A71DBC">
      <w:pPr>
        <w:spacing w:after="0" w:line="360" w:lineRule="auto"/>
        <w:jc w:val="both"/>
        <w:rPr>
          <w:rFonts w:ascii="Verdana" w:hAnsi="Verdana" w:cs="Arial"/>
          <w:sz w:val="20"/>
          <w:szCs w:val="20"/>
          <w:lang w:val="en-US"/>
        </w:rPr>
      </w:pPr>
      <w:r w:rsidRPr="00F87C66">
        <w:rPr>
          <w:rFonts w:ascii="Verdana" w:hAnsi="Verdana" w:cs="Arial"/>
          <w:b/>
          <w:sz w:val="20"/>
          <w:szCs w:val="20"/>
          <w:lang w:val="en-US"/>
        </w:rPr>
        <w:t xml:space="preserve">Results: </w:t>
      </w:r>
      <w:r w:rsidRPr="00F87C66">
        <w:rPr>
          <w:rFonts w:ascii="Verdana" w:hAnsi="Verdana" w:cs="Arial"/>
          <w:sz w:val="20"/>
          <w:szCs w:val="20"/>
          <w:lang w:val="en-US"/>
        </w:rPr>
        <w:t xml:space="preserve">The levels of suicidal </w:t>
      </w:r>
      <w:r w:rsidR="0045128A" w:rsidRPr="00F87C66">
        <w:rPr>
          <w:rFonts w:ascii="Verdana" w:hAnsi="Verdana" w:cs="Arial"/>
          <w:sz w:val="20"/>
          <w:szCs w:val="20"/>
          <w:lang w:val="en-US"/>
        </w:rPr>
        <w:t>ideation</w:t>
      </w:r>
      <w:r w:rsidRPr="00F87C66">
        <w:rPr>
          <w:rFonts w:ascii="Verdana" w:hAnsi="Verdana" w:cs="Arial"/>
          <w:sz w:val="20"/>
          <w:szCs w:val="20"/>
          <w:lang w:val="en-US"/>
        </w:rPr>
        <w:t xml:space="preserve"> in the evaluated sample, in the one which, the half level prevails with 80</w:t>
      </w:r>
      <w:r w:rsidR="00925EAB" w:rsidRPr="00F87C66">
        <w:rPr>
          <w:rFonts w:ascii="Verdana" w:hAnsi="Verdana" w:cs="Arial"/>
          <w:sz w:val="20"/>
          <w:szCs w:val="20"/>
          <w:lang w:val="en-US"/>
        </w:rPr>
        <w:t>.</w:t>
      </w:r>
      <w:r w:rsidRPr="00F87C66">
        <w:rPr>
          <w:rFonts w:ascii="Verdana" w:hAnsi="Verdana" w:cs="Arial"/>
          <w:sz w:val="20"/>
          <w:szCs w:val="20"/>
          <w:lang w:val="en-US"/>
        </w:rPr>
        <w:t>20 %. Having in the feminine sex a superior behavior in the level half 48</w:t>
      </w:r>
      <w:r w:rsidR="00925EAB" w:rsidRPr="00F87C66">
        <w:rPr>
          <w:rFonts w:ascii="Verdana" w:hAnsi="Verdana" w:cs="Arial"/>
          <w:sz w:val="20"/>
          <w:szCs w:val="20"/>
          <w:lang w:val="en-US"/>
        </w:rPr>
        <w:t>.</w:t>
      </w:r>
      <w:r w:rsidRPr="00F87C66">
        <w:rPr>
          <w:rFonts w:ascii="Verdana" w:hAnsi="Verdana" w:cs="Arial"/>
          <w:sz w:val="20"/>
          <w:szCs w:val="20"/>
          <w:lang w:val="en-US"/>
        </w:rPr>
        <w:t>95 %, 39</w:t>
      </w:r>
      <w:r w:rsidR="00925EAB" w:rsidRPr="00F87C66">
        <w:rPr>
          <w:rFonts w:ascii="Verdana" w:hAnsi="Verdana" w:cs="Arial"/>
          <w:sz w:val="20"/>
          <w:szCs w:val="20"/>
          <w:lang w:val="en-US"/>
        </w:rPr>
        <w:t>.</w:t>
      </w:r>
      <w:r w:rsidRPr="00F87C66">
        <w:rPr>
          <w:rFonts w:ascii="Verdana" w:hAnsi="Verdana" w:cs="Arial"/>
          <w:sz w:val="20"/>
          <w:szCs w:val="20"/>
          <w:lang w:val="en-US"/>
        </w:rPr>
        <w:t>59 % presents a family moderately functional with half attitude toward the life/death 21</w:t>
      </w:r>
      <w:r w:rsidR="00925EAB" w:rsidRPr="00F87C66">
        <w:rPr>
          <w:rFonts w:ascii="Verdana" w:hAnsi="Verdana" w:cs="Arial"/>
          <w:sz w:val="20"/>
          <w:szCs w:val="20"/>
          <w:lang w:val="en-US"/>
        </w:rPr>
        <w:t>.</w:t>
      </w:r>
      <w:r w:rsidRPr="00F87C66">
        <w:rPr>
          <w:rFonts w:ascii="Verdana" w:hAnsi="Verdana" w:cs="Arial"/>
          <w:sz w:val="20"/>
          <w:szCs w:val="20"/>
          <w:lang w:val="en-US"/>
        </w:rPr>
        <w:t>90 %, thought or desire suicidal 27</w:t>
      </w:r>
      <w:r w:rsidR="00925EAB" w:rsidRPr="00F87C66">
        <w:rPr>
          <w:rFonts w:ascii="Verdana" w:hAnsi="Verdana" w:cs="Arial"/>
          <w:sz w:val="20"/>
          <w:szCs w:val="20"/>
          <w:lang w:val="en-US"/>
        </w:rPr>
        <w:t>.</w:t>
      </w:r>
      <w:r w:rsidRPr="00F87C66">
        <w:rPr>
          <w:rFonts w:ascii="Verdana" w:hAnsi="Verdana" w:cs="Arial"/>
          <w:sz w:val="20"/>
          <w:szCs w:val="20"/>
          <w:lang w:val="en-US"/>
        </w:rPr>
        <w:t>10 %, 45</w:t>
      </w:r>
      <w:r w:rsidR="00925EAB" w:rsidRPr="00F87C66">
        <w:rPr>
          <w:rFonts w:ascii="Verdana" w:hAnsi="Verdana" w:cs="Arial"/>
          <w:sz w:val="20"/>
          <w:szCs w:val="20"/>
          <w:lang w:val="en-US"/>
        </w:rPr>
        <w:t>.</w:t>
      </w:r>
      <w:r w:rsidRPr="00F87C66">
        <w:rPr>
          <w:rFonts w:ascii="Verdana" w:hAnsi="Verdana" w:cs="Arial"/>
          <w:sz w:val="20"/>
          <w:szCs w:val="20"/>
          <w:lang w:val="en-US"/>
        </w:rPr>
        <w:t xml:space="preserve">83 % of adolescents has a high despair level, in those that he/she was statistical significance.   </w:t>
      </w:r>
    </w:p>
    <w:p w14:paraId="1D4A201B" w14:textId="6A988930" w:rsidR="00E61C9A" w:rsidRPr="00F87C66" w:rsidRDefault="00E61C9A" w:rsidP="00A71DBC">
      <w:pPr>
        <w:spacing w:after="0" w:line="360" w:lineRule="auto"/>
        <w:jc w:val="both"/>
        <w:rPr>
          <w:rFonts w:ascii="Verdana" w:hAnsi="Verdana" w:cs="Arial"/>
          <w:sz w:val="20"/>
          <w:szCs w:val="20"/>
          <w:lang w:val="en-US"/>
        </w:rPr>
      </w:pPr>
      <w:r w:rsidRPr="00F87C66">
        <w:rPr>
          <w:rFonts w:ascii="Verdana" w:hAnsi="Verdana" w:cs="Arial"/>
          <w:b/>
          <w:sz w:val="20"/>
          <w:szCs w:val="20"/>
          <w:lang w:val="en-US"/>
        </w:rPr>
        <w:t>Conclusions:</w:t>
      </w:r>
      <w:r w:rsidRPr="00F87C66">
        <w:rPr>
          <w:rFonts w:ascii="Verdana" w:hAnsi="Verdana" w:cs="Arial"/>
          <w:sz w:val="20"/>
          <w:szCs w:val="20"/>
          <w:lang w:val="en-US"/>
        </w:rPr>
        <w:t xml:space="preserve"> </w:t>
      </w:r>
      <w:r w:rsidR="005103AE" w:rsidRPr="005103AE">
        <w:rPr>
          <w:rFonts w:ascii="Verdana" w:hAnsi="Verdana" w:cs="Arial"/>
          <w:sz w:val="20"/>
          <w:szCs w:val="20"/>
          <w:lang w:val="en-US"/>
        </w:rPr>
        <w:t xml:space="preserve">Most of the adolescents had some grade of family </w:t>
      </w:r>
      <w:r w:rsidR="005103AE" w:rsidRPr="00F87C66">
        <w:rPr>
          <w:rFonts w:ascii="Verdana" w:hAnsi="Verdana" w:cs="Arial"/>
          <w:sz w:val="20"/>
          <w:szCs w:val="20"/>
          <w:lang w:val="en-US"/>
        </w:rPr>
        <w:t>dysfunction</w:t>
      </w:r>
      <w:r w:rsidR="005103AE" w:rsidRPr="005103AE">
        <w:rPr>
          <w:rFonts w:ascii="Verdana" w:hAnsi="Verdana" w:cs="Arial"/>
          <w:sz w:val="20"/>
          <w:szCs w:val="20"/>
          <w:lang w:val="en-US"/>
        </w:rPr>
        <w:t xml:space="preserve">. A positive moderate correlation exists between the family operation and the dimension thoughts / suicidal desires. It </w:t>
      </w:r>
      <w:proofErr w:type="gramStart"/>
      <w:r w:rsidR="005103AE" w:rsidRPr="005103AE">
        <w:rPr>
          <w:rFonts w:ascii="Verdana" w:hAnsi="Verdana" w:cs="Arial"/>
          <w:sz w:val="20"/>
          <w:szCs w:val="20"/>
          <w:lang w:val="en-US"/>
        </w:rPr>
        <w:t>consists</w:t>
      </w:r>
      <w:proofErr w:type="gramEnd"/>
      <w:r w:rsidR="005103AE" w:rsidRPr="005103AE">
        <w:rPr>
          <w:rFonts w:ascii="Verdana" w:hAnsi="Verdana" w:cs="Arial"/>
          <w:sz w:val="20"/>
          <w:szCs w:val="20"/>
          <w:lang w:val="en-US"/>
        </w:rPr>
        <w:t xml:space="preserve"> a positive strong correlation between the family operation and the dimension attitude in the face of the life/death, as well as a correlation strong negative between the family operation and the dimension discourages.</w:t>
      </w:r>
      <w:r w:rsidR="005103AE">
        <w:rPr>
          <w:rFonts w:ascii="Verdana" w:hAnsi="Verdana" w:cs="Arial"/>
          <w:sz w:val="20"/>
          <w:szCs w:val="20"/>
          <w:lang w:val="en-US"/>
        </w:rPr>
        <w:t xml:space="preserve"> </w:t>
      </w:r>
      <w:r w:rsidRPr="00F87C66">
        <w:rPr>
          <w:rFonts w:ascii="Verdana" w:hAnsi="Verdana" w:cs="Arial"/>
          <w:sz w:val="20"/>
          <w:szCs w:val="20"/>
          <w:lang w:val="en-US"/>
        </w:rPr>
        <w:t xml:space="preserve">A significant relationship exists between the family operation and the dimension it discourages, which is recognized as an alarming situation in the sector health, for the complex consequences that </w:t>
      </w:r>
      <w:r w:rsidR="005103AE">
        <w:rPr>
          <w:rFonts w:ascii="Verdana" w:hAnsi="Verdana" w:cs="Arial"/>
          <w:sz w:val="20"/>
          <w:szCs w:val="20"/>
          <w:lang w:val="en-US"/>
        </w:rPr>
        <w:t>it</w:t>
      </w:r>
      <w:r w:rsidRPr="00F87C66">
        <w:rPr>
          <w:rFonts w:ascii="Verdana" w:hAnsi="Verdana" w:cs="Arial"/>
          <w:sz w:val="20"/>
          <w:szCs w:val="20"/>
          <w:lang w:val="en-US"/>
        </w:rPr>
        <w:t xml:space="preserve"> can bring in a future in a progressive way.  </w:t>
      </w:r>
    </w:p>
    <w:p w14:paraId="3FBE67FA" w14:textId="77777777" w:rsidR="00E61C9A" w:rsidRPr="00F87C66" w:rsidRDefault="00883001" w:rsidP="00A71DBC">
      <w:pPr>
        <w:spacing w:after="0" w:line="360" w:lineRule="auto"/>
        <w:rPr>
          <w:rFonts w:ascii="Verdana" w:hAnsi="Verdana" w:cs="Arial"/>
          <w:sz w:val="20"/>
          <w:szCs w:val="20"/>
          <w:lang w:val="en-US"/>
        </w:rPr>
      </w:pPr>
      <w:r w:rsidRPr="00F87C66">
        <w:rPr>
          <w:rFonts w:ascii="Verdana" w:hAnsi="Verdana" w:cs="Arial"/>
          <w:b/>
          <w:sz w:val="20"/>
          <w:szCs w:val="20"/>
          <w:lang w:val="en-US"/>
        </w:rPr>
        <w:t>Keywords:</w:t>
      </w:r>
      <w:r w:rsidRPr="00F87C66">
        <w:rPr>
          <w:rFonts w:ascii="Verdana" w:hAnsi="Verdana" w:cs="Arial"/>
          <w:sz w:val="20"/>
          <w:szCs w:val="20"/>
          <w:lang w:val="en-US"/>
        </w:rPr>
        <w:t xml:space="preserve">  </w:t>
      </w:r>
      <w:r w:rsidR="0045128A" w:rsidRPr="00F87C66">
        <w:rPr>
          <w:rFonts w:ascii="Verdana" w:hAnsi="Verdana" w:cs="Arial"/>
          <w:sz w:val="20"/>
          <w:szCs w:val="20"/>
          <w:lang w:val="en-US"/>
        </w:rPr>
        <w:t>Ideation</w:t>
      </w:r>
      <w:r w:rsidR="00E61C9A" w:rsidRPr="00F87C66">
        <w:rPr>
          <w:rFonts w:ascii="Verdana" w:hAnsi="Verdana" w:cs="Arial"/>
          <w:sz w:val="20"/>
          <w:szCs w:val="20"/>
          <w:lang w:val="en-US"/>
        </w:rPr>
        <w:t xml:space="preserve"> commits suicide; family functionality; adolescence.  </w:t>
      </w:r>
    </w:p>
    <w:p w14:paraId="06A7B632" w14:textId="77777777" w:rsidR="00170F59" w:rsidRPr="00F87C66" w:rsidRDefault="00D331DA" w:rsidP="00A71DBC">
      <w:pPr>
        <w:spacing w:after="0" w:line="360" w:lineRule="auto"/>
        <w:rPr>
          <w:rFonts w:ascii="Verdana" w:hAnsi="Verdana" w:cs="Arial"/>
          <w:b/>
          <w:sz w:val="20"/>
          <w:szCs w:val="20"/>
          <w:lang w:val="es-ES"/>
        </w:rPr>
      </w:pPr>
      <w:r w:rsidRPr="00F87C66">
        <w:rPr>
          <w:rFonts w:ascii="Verdana" w:hAnsi="Verdana" w:cs="Arial"/>
          <w:b/>
          <w:sz w:val="20"/>
          <w:szCs w:val="20"/>
          <w:lang w:val="es-ES"/>
        </w:rPr>
        <w:t>I</w:t>
      </w:r>
      <w:r w:rsidR="00F862E7" w:rsidRPr="00F87C66">
        <w:rPr>
          <w:rFonts w:ascii="Verdana" w:hAnsi="Verdana" w:cs="Arial"/>
          <w:b/>
          <w:sz w:val="20"/>
          <w:szCs w:val="20"/>
          <w:lang w:val="es-ES"/>
        </w:rPr>
        <w:t>ntroducción</w:t>
      </w:r>
    </w:p>
    <w:p w14:paraId="6B053D81" w14:textId="77777777" w:rsidR="00424B0A" w:rsidRPr="00F87C66" w:rsidRDefault="00424B0A" w:rsidP="00A71DBC">
      <w:pPr>
        <w:widowControl w:val="0"/>
        <w:autoSpaceDE w:val="0"/>
        <w:autoSpaceDN w:val="0"/>
        <w:adjustRightInd w:val="0"/>
        <w:spacing w:after="0" w:line="360" w:lineRule="auto"/>
        <w:jc w:val="both"/>
        <w:rPr>
          <w:rFonts w:ascii="Verdana" w:hAnsi="Verdana" w:cs="Arial"/>
          <w:color w:val="000000"/>
          <w:sz w:val="20"/>
          <w:szCs w:val="20"/>
        </w:rPr>
      </w:pPr>
      <w:r w:rsidRPr="00F87C66">
        <w:rPr>
          <w:rFonts w:ascii="Verdana" w:hAnsi="Verdana" w:cs="Arial"/>
          <w:color w:val="000000"/>
          <w:sz w:val="20"/>
          <w:szCs w:val="20"/>
        </w:rPr>
        <w:t xml:space="preserve">La Organización Mundial de la Salud (OMS) define como adolescencia al período de la vida en el cual el individuo adquiere la capacidad reproductiva, transita los patrones psicológicos de la niñez a la adultez y consolida la independencia socio – económica y fija sus límites entre los 10 y 19 años, se caracteriza por una serie de cambios orgánicos </w:t>
      </w:r>
      <w:r w:rsidRPr="00F87C66">
        <w:rPr>
          <w:rFonts w:ascii="Verdana" w:hAnsi="Verdana" w:cs="Arial"/>
          <w:color w:val="000000"/>
          <w:sz w:val="20"/>
          <w:szCs w:val="20"/>
        </w:rPr>
        <w:lastRenderedPageBreak/>
        <w:t>(pubertad) así como por la integración de funciones de carácter reproductivo (ciclo menstrual en las mujeres y ciclo espermático en los hombres).</w:t>
      </w:r>
      <w:r w:rsidRPr="00F87C66">
        <w:rPr>
          <w:rFonts w:ascii="Verdana" w:hAnsi="Verdana" w:cs="Arial"/>
          <w:color w:val="000000"/>
          <w:sz w:val="20"/>
          <w:szCs w:val="20"/>
          <w:vertAlign w:val="superscript"/>
        </w:rPr>
        <w:t xml:space="preserve"> 1</w:t>
      </w:r>
      <w:r w:rsidRPr="00F87C66">
        <w:rPr>
          <w:rFonts w:ascii="Verdana" w:hAnsi="Verdana" w:cs="Arial"/>
          <w:color w:val="000000"/>
          <w:sz w:val="20"/>
          <w:szCs w:val="20"/>
        </w:rPr>
        <w:t xml:space="preserve"> </w:t>
      </w:r>
    </w:p>
    <w:p w14:paraId="4315778C" w14:textId="77777777" w:rsidR="00424B0A" w:rsidRPr="00F87C66" w:rsidRDefault="00D8624B" w:rsidP="00A71DBC">
      <w:pPr>
        <w:widowControl w:val="0"/>
        <w:autoSpaceDE w:val="0"/>
        <w:autoSpaceDN w:val="0"/>
        <w:adjustRightInd w:val="0"/>
        <w:spacing w:after="0" w:line="360" w:lineRule="auto"/>
        <w:jc w:val="both"/>
        <w:rPr>
          <w:rFonts w:ascii="Verdana" w:hAnsi="Verdana" w:cs="Arial"/>
          <w:color w:val="000000"/>
          <w:sz w:val="20"/>
          <w:szCs w:val="20"/>
          <w:vertAlign w:val="superscript"/>
        </w:rPr>
      </w:pPr>
      <w:r w:rsidRPr="00F87C66">
        <w:rPr>
          <w:rFonts w:ascii="Verdana" w:hAnsi="Verdana" w:cs="Arial"/>
          <w:color w:val="000000"/>
          <w:sz w:val="20"/>
          <w:szCs w:val="20"/>
        </w:rPr>
        <w:t>La adolescencia es una etapa compleja; ya que el individuo atraviesa cambios físicos, cognitivos, emocionales y sociales, en esta etapa el adolescente pasa por un proceso de</w:t>
      </w:r>
      <w:r w:rsidR="00893C38" w:rsidRPr="00F87C66">
        <w:rPr>
          <w:rFonts w:ascii="Verdana" w:hAnsi="Verdana" w:cs="Arial"/>
          <w:color w:val="000000"/>
          <w:sz w:val="20"/>
          <w:szCs w:val="20"/>
        </w:rPr>
        <w:t xml:space="preserve"> </w:t>
      </w:r>
      <w:r w:rsidRPr="00F87C66">
        <w:rPr>
          <w:rFonts w:ascii="Verdana" w:hAnsi="Verdana" w:cs="Arial"/>
          <w:color w:val="000000"/>
          <w:sz w:val="20"/>
          <w:szCs w:val="20"/>
        </w:rPr>
        <w:t>inestabilidad por cambios externos e internos que dificultan su interacción familiar,</w:t>
      </w:r>
      <w:r w:rsidR="00893C38" w:rsidRPr="00F87C66">
        <w:rPr>
          <w:rFonts w:ascii="Verdana" w:hAnsi="Verdana" w:cs="Arial"/>
          <w:color w:val="000000"/>
          <w:sz w:val="20"/>
          <w:szCs w:val="20"/>
        </w:rPr>
        <w:t xml:space="preserve"> </w:t>
      </w:r>
      <w:r w:rsidRPr="00F87C66">
        <w:rPr>
          <w:rFonts w:ascii="Verdana" w:hAnsi="Verdana" w:cs="Arial"/>
          <w:color w:val="000000"/>
          <w:sz w:val="20"/>
          <w:szCs w:val="20"/>
        </w:rPr>
        <w:t>escolar y social estos cambios pueden ser generadoras de</w:t>
      </w:r>
      <w:r w:rsidR="00893C38" w:rsidRPr="00F87C66">
        <w:rPr>
          <w:rFonts w:ascii="Verdana" w:hAnsi="Verdana" w:cs="Arial"/>
          <w:color w:val="000000"/>
          <w:sz w:val="20"/>
          <w:szCs w:val="20"/>
        </w:rPr>
        <w:t xml:space="preserve"> </w:t>
      </w:r>
      <w:r w:rsidRPr="00F87C66">
        <w:rPr>
          <w:rFonts w:ascii="Verdana" w:hAnsi="Verdana" w:cs="Arial"/>
          <w:color w:val="000000"/>
          <w:sz w:val="20"/>
          <w:szCs w:val="20"/>
        </w:rPr>
        <w:t>crisis, conflictos y contradicciones, lo que favorece al estrés</w:t>
      </w:r>
      <w:r w:rsidR="00893C38" w:rsidRPr="00F87C66">
        <w:rPr>
          <w:rFonts w:ascii="Verdana" w:hAnsi="Verdana" w:cs="Arial"/>
          <w:color w:val="000000"/>
          <w:sz w:val="20"/>
          <w:szCs w:val="20"/>
        </w:rPr>
        <w:t xml:space="preserve"> </w:t>
      </w:r>
      <w:r w:rsidRPr="00F87C66">
        <w:rPr>
          <w:rFonts w:ascii="Verdana" w:hAnsi="Verdana" w:cs="Arial"/>
          <w:color w:val="000000"/>
          <w:sz w:val="20"/>
          <w:szCs w:val="20"/>
        </w:rPr>
        <w:t>transicional que despliega inestabilidad o reactividad emocional, irritabilidad y cambios</w:t>
      </w:r>
      <w:r w:rsidR="00893C38" w:rsidRPr="00F87C66">
        <w:rPr>
          <w:rFonts w:ascii="Verdana" w:hAnsi="Verdana" w:cs="Arial"/>
          <w:color w:val="000000"/>
          <w:sz w:val="20"/>
          <w:szCs w:val="20"/>
        </w:rPr>
        <w:t xml:space="preserve"> </w:t>
      </w:r>
      <w:r w:rsidRPr="00F87C66">
        <w:rPr>
          <w:rFonts w:ascii="Verdana" w:hAnsi="Verdana" w:cs="Arial"/>
          <w:color w:val="000000"/>
          <w:sz w:val="20"/>
          <w:szCs w:val="20"/>
        </w:rPr>
        <w:t>de humor los mismos que al no ser asimilados rápidamente acrecientan la inseguridad</w:t>
      </w:r>
      <w:r w:rsidR="00BE7314" w:rsidRPr="00F87C66">
        <w:rPr>
          <w:rFonts w:ascii="Verdana" w:hAnsi="Verdana" w:cs="Arial"/>
          <w:color w:val="000000"/>
          <w:sz w:val="20"/>
          <w:szCs w:val="20"/>
        </w:rPr>
        <w:t>.</w:t>
      </w:r>
      <w:r w:rsidR="00BE7314" w:rsidRPr="00F87C66">
        <w:rPr>
          <w:rFonts w:ascii="Verdana" w:hAnsi="Verdana" w:cs="Arial"/>
          <w:color w:val="000000"/>
          <w:sz w:val="20"/>
          <w:szCs w:val="20"/>
          <w:vertAlign w:val="superscript"/>
        </w:rPr>
        <w:t>2</w:t>
      </w:r>
      <w:r w:rsidR="00CF6704" w:rsidRPr="00F87C66">
        <w:rPr>
          <w:rFonts w:ascii="Verdana" w:hAnsi="Verdana" w:cs="Arial"/>
          <w:color w:val="000000"/>
          <w:sz w:val="20"/>
          <w:szCs w:val="20"/>
          <w:vertAlign w:val="superscript"/>
        </w:rPr>
        <w:t>,</w:t>
      </w:r>
      <w:r w:rsidR="00A639D4" w:rsidRPr="00F87C66">
        <w:rPr>
          <w:rFonts w:ascii="Verdana" w:hAnsi="Verdana" w:cs="Arial"/>
          <w:color w:val="000000"/>
          <w:sz w:val="20"/>
          <w:szCs w:val="20"/>
          <w:vertAlign w:val="superscript"/>
        </w:rPr>
        <w:t>3</w:t>
      </w:r>
      <w:r w:rsidR="00424B0A" w:rsidRPr="00F87C66">
        <w:rPr>
          <w:rFonts w:ascii="Verdana" w:hAnsi="Verdana" w:cs="Arial"/>
          <w:color w:val="000000"/>
          <w:sz w:val="20"/>
          <w:szCs w:val="20"/>
          <w:vertAlign w:val="superscript"/>
        </w:rPr>
        <w:t xml:space="preserve"> </w:t>
      </w:r>
    </w:p>
    <w:p w14:paraId="29980F1A" w14:textId="53702D9E" w:rsidR="005D7A73" w:rsidRPr="00F87C66" w:rsidRDefault="00134300" w:rsidP="00A71DBC">
      <w:pPr>
        <w:spacing w:after="0" w:line="360" w:lineRule="auto"/>
        <w:jc w:val="both"/>
        <w:rPr>
          <w:rFonts w:ascii="Verdana" w:hAnsi="Verdana" w:cs="Arial"/>
          <w:sz w:val="20"/>
          <w:szCs w:val="20"/>
        </w:rPr>
      </w:pPr>
      <w:r w:rsidRPr="00F87C66">
        <w:rPr>
          <w:rFonts w:ascii="Verdana" w:hAnsi="Verdana" w:cs="Arial"/>
          <w:sz w:val="20"/>
          <w:szCs w:val="20"/>
        </w:rPr>
        <w:t>Cabe mencionar que la funcionalidad familiar tiene relación con otros factores, tanto</w:t>
      </w:r>
      <w:r w:rsidR="000B71BB" w:rsidRPr="00F87C66">
        <w:rPr>
          <w:rFonts w:ascii="Verdana" w:hAnsi="Verdana" w:cs="Arial"/>
          <w:sz w:val="20"/>
          <w:szCs w:val="20"/>
        </w:rPr>
        <w:t xml:space="preserve"> </w:t>
      </w:r>
      <w:r w:rsidRPr="00F87C66">
        <w:rPr>
          <w:rFonts w:ascii="Verdana" w:hAnsi="Verdana" w:cs="Arial"/>
          <w:sz w:val="20"/>
          <w:szCs w:val="20"/>
        </w:rPr>
        <w:t>personales como sociales en la cual se encuentra la adaptabilidad, cooperación,</w:t>
      </w:r>
      <w:r w:rsidR="000B71BB" w:rsidRPr="00F87C66">
        <w:rPr>
          <w:rFonts w:ascii="Verdana" w:hAnsi="Verdana" w:cs="Arial"/>
          <w:sz w:val="20"/>
          <w:szCs w:val="20"/>
        </w:rPr>
        <w:t xml:space="preserve"> </w:t>
      </w:r>
      <w:r w:rsidRPr="00F87C66">
        <w:rPr>
          <w:rFonts w:ascii="Verdana" w:hAnsi="Verdana" w:cs="Arial"/>
          <w:sz w:val="20"/>
          <w:szCs w:val="20"/>
        </w:rPr>
        <w:t>desarrollo, afectividad y la capacidad resolutiva; autoestima</w:t>
      </w:r>
      <w:r w:rsidR="00F35F9A" w:rsidRPr="00F87C66">
        <w:rPr>
          <w:rFonts w:ascii="Verdana" w:hAnsi="Verdana" w:cs="Arial"/>
          <w:sz w:val="20"/>
          <w:szCs w:val="20"/>
        </w:rPr>
        <w:t>, depresión, intento suicida, rendimiento académico, violencia, agresividad, habilidades sociales, inteligencia emocional, e ideación suicida</w:t>
      </w:r>
      <w:r w:rsidR="00943EB1" w:rsidRPr="00F87C66">
        <w:rPr>
          <w:rFonts w:ascii="Verdana" w:hAnsi="Verdana" w:cs="Arial"/>
          <w:sz w:val="20"/>
          <w:szCs w:val="20"/>
        </w:rPr>
        <w:t>.</w:t>
      </w:r>
      <w:r w:rsidR="005D7A73" w:rsidRPr="00F87C66">
        <w:rPr>
          <w:rFonts w:ascii="Verdana" w:hAnsi="Verdana" w:cs="Arial"/>
          <w:sz w:val="20"/>
          <w:szCs w:val="20"/>
          <w:vertAlign w:val="superscript"/>
        </w:rPr>
        <w:t>4</w:t>
      </w:r>
      <w:r w:rsidR="00670A96">
        <w:rPr>
          <w:rFonts w:ascii="Verdana" w:hAnsi="Verdana" w:cs="Arial"/>
          <w:sz w:val="20"/>
          <w:szCs w:val="20"/>
          <w:vertAlign w:val="superscript"/>
        </w:rPr>
        <w:t>,5,6,7,</w:t>
      </w:r>
      <w:r w:rsidR="00A836B6" w:rsidRPr="00F87C66">
        <w:rPr>
          <w:rFonts w:ascii="Verdana" w:hAnsi="Verdana" w:cs="Arial"/>
          <w:sz w:val="20"/>
          <w:szCs w:val="20"/>
          <w:vertAlign w:val="superscript"/>
        </w:rPr>
        <w:t>8</w:t>
      </w:r>
      <w:r w:rsidR="00943EB1" w:rsidRPr="00F87C66">
        <w:rPr>
          <w:rFonts w:ascii="Verdana" w:hAnsi="Verdana" w:cs="Arial"/>
          <w:sz w:val="20"/>
          <w:szCs w:val="20"/>
        </w:rPr>
        <w:t xml:space="preserve"> </w:t>
      </w:r>
    </w:p>
    <w:p w14:paraId="498818BC" w14:textId="77777777" w:rsidR="003A5E98" w:rsidRPr="00F87C66" w:rsidRDefault="003A5E98" w:rsidP="00A71DBC">
      <w:pPr>
        <w:spacing w:after="0" w:line="360" w:lineRule="auto"/>
        <w:jc w:val="both"/>
        <w:rPr>
          <w:rFonts w:ascii="Verdana" w:hAnsi="Verdana" w:cs="Arial"/>
          <w:sz w:val="20"/>
          <w:szCs w:val="20"/>
        </w:rPr>
      </w:pPr>
      <w:r w:rsidRPr="00F87C66">
        <w:rPr>
          <w:rFonts w:ascii="Verdana" w:hAnsi="Verdana" w:cs="Arial"/>
          <w:sz w:val="20"/>
          <w:szCs w:val="20"/>
        </w:rPr>
        <w:t xml:space="preserve">La disfuncionalidad familiar es la falta de interacción de relaciones afectivas entre los integrantes del grupo familiar y con la particularidad de modificar su estructuración y cohesión por la falta de solución a los problemas evolutivos de la familia. Esta definición incluye situaciones que pasan las familias en el transcurrir de su existencia y las modificaciones que deben realizarse en su estructura para lograr adaptarse y cohesionarse. </w:t>
      </w:r>
      <w:r w:rsidR="00B56EBF" w:rsidRPr="00F87C66">
        <w:rPr>
          <w:rFonts w:ascii="Verdana" w:hAnsi="Verdana" w:cs="Arial"/>
          <w:sz w:val="20"/>
          <w:szCs w:val="20"/>
          <w:vertAlign w:val="superscript"/>
        </w:rPr>
        <w:t>9</w:t>
      </w:r>
      <w:r w:rsidRPr="00F87C66">
        <w:rPr>
          <w:rFonts w:ascii="Verdana" w:hAnsi="Verdana" w:cs="Arial"/>
          <w:sz w:val="20"/>
          <w:szCs w:val="20"/>
          <w:vertAlign w:val="superscript"/>
        </w:rPr>
        <w:t xml:space="preserve"> </w:t>
      </w:r>
    </w:p>
    <w:p w14:paraId="0529B84C" w14:textId="77777777" w:rsidR="00CF6704" w:rsidRPr="00F87C66" w:rsidRDefault="001B2E77" w:rsidP="00A71DBC">
      <w:pPr>
        <w:spacing w:after="0" w:line="360" w:lineRule="auto"/>
        <w:jc w:val="both"/>
        <w:rPr>
          <w:rFonts w:ascii="Verdana" w:hAnsi="Verdana" w:cs="Arial"/>
          <w:sz w:val="20"/>
          <w:szCs w:val="20"/>
        </w:rPr>
      </w:pPr>
      <w:r w:rsidRPr="00F87C66">
        <w:rPr>
          <w:rFonts w:ascii="Verdana" w:hAnsi="Verdana" w:cs="Arial"/>
          <w:sz w:val="20"/>
          <w:szCs w:val="20"/>
        </w:rPr>
        <w:t>La ideación suicida es considerada como el tópico con menor estudio respecto al</w:t>
      </w:r>
      <w:r w:rsidR="00C8293C" w:rsidRPr="00F87C66">
        <w:rPr>
          <w:rFonts w:ascii="Verdana" w:hAnsi="Verdana" w:cs="Arial"/>
          <w:sz w:val="20"/>
          <w:szCs w:val="20"/>
        </w:rPr>
        <w:t xml:space="preserve"> </w:t>
      </w:r>
      <w:r w:rsidRPr="00F87C66">
        <w:rPr>
          <w:rFonts w:ascii="Verdana" w:hAnsi="Verdana" w:cs="Arial"/>
          <w:sz w:val="20"/>
          <w:szCs w:val="20"/>
        </w:rPr>
        <w:t>suicidio a pesar de su importancia en el abordaje y prevención, pues permite generar</w:t>
      </w:r>
      <w:r w:rsidR="00C8293C" w:rsidRPr="00F87C66">
        <w:rPr>
          <w:rFonts w:ascii="Verdana" w:hAnsi="Verdana" w:cs="Arial"/>
          <w:sz w:val="20"/>
          <w:szCs w:val="20"/>
        </w:rPr>
        <w:t xml:space="preserve"> </w:t>
      </w:r>
      <w:r w:rsidRPr="00F87C66">
        <w:rPr>
          <w:rFonts w:ascii="Verdana" w:hAnsi="Verdana" w:cs="Arial"/>
          <w:sz w:val="20"/>
          <w:szCs w:val="20"/>
        </w:rPr>
        <w:t>estrategias para otorgar tratamiento</w:t>
      </w:r>
      <w:r w:rsidR="0024476B" w:rsidRPr="00F87C66">
        <w:rPr>
          <w:rFonts w:ascii="Verdana" w:hAnsi="Verdana" w:cs="Arial"/>
          <w:sz w:val="20"/>
          <w:szCs w:val="20"/>
        </w:rPr>
        <w:t>,</w:t>
      </w:r>
      <w:r w:rsidRPr="00F87C66">
        <w:rPr>
          <w:rFonts w:ascii="Verdana" w:hAnsi="Verdana" w:cs="Arial"/>
          <w:sz w:val="20"/>
          <w:szCs w:val="20"/>
        </w:rPr>
        <w:t xml:space="preserve"> esta ideación viene a ser un prec</w:t>
      </w:r>
      <w:r w:rsidR="006646C7" w:rsidRPr="00F87C66">
        <w:rPr>
          <w:rFonts w:ascii="Verdana" w:hAnsi="Verdana" w:cs="Arial"/>
          <w:sz w:val="20"/>
          <w:szCs w:val="20"/>
        </w:rPr>
        <w:t>edente para la conducta suicida</w:t>
      </w:r>
      <w:r w:rsidR="00CF6704" w:rsidRPr="00F87C66">
        <w:rPr>
          <w:rFonts w:ascii="Verdana" w:hAnsi="Verdana" w:cs="Arial"/>
          <w:sz w:val="20"/>
          <w:szCs w:val="20"/>
        </w:rPr>
        <w:t>.</w:t>
      </w:r>
      <w:r w:rsidR="003C2A86" w:rsidRPr="00F87C66">
        <w:rPr>
          <w:rFonts w:ascii="Verdana" w:hAnsi="Verdana" w:cs="Arial"/>
          <w:sz w:val="20"/>
          <w:szCs w:val="20"/>
          <w:vertAlign w:val="superscript"/>
        </w:rPr>
        <w:t xml:space="preserve"> 4</w:t>
      </w:r>
      <w:r w:rsidR="003C2A86" w:rsidRPr="00F87C66">
        <w:rPr>
          <w:rFonts w:ascii="Verdana" w:hAnsi="Verdana" w:cs="Arial"/>
          <w:sz w:val="20"/>
          <w:szCs w:val="20"/>
        </w:rPr>
        <w:t xml:space="preserve"> </w:t>
      </w:r>
    </w:p>
    <w:p w14:paraId="2C8FE07A" w14:textId="77777777" w:rsidR="00CF6704" w:rsidRPr="00F87C66" w:rsidRDefault="001B2E77" w:rsidP="00A71DBC">
      <w:pPr>
        <w:spacing w:after="0" w:line="360" w:lineRule="auto"/>
        <w:jc w:val="both"/>
        <w:rPr>
          <w:rFonts w:ascii="Verdana" w:hAnsi="Verdana" w:cs="Arial"/>
          <w:sz w:val="20"/>
          <w:szCs w:val="20"/>
        </w:rPr>
      </w:pPr>
      <w:r w:rsidRPr="00F87C66">
        <w:rPr>
          <w:rFonts w:ascii="Verdana" w:hAnsi="Verdana" w:cs="Arial"/>
          <w:sz w:val="20"/>
          <w:szCs w:val="20"/>
        </w:rPr>
        <w:t>Aldavero</w:t>
      </w:r>
      <w:r w:rsidR="00B56EBF" w:rsidRPr="00F87C66">
        <w:rPr>
          <w:rFonts w:ascii="Verdana" w:hAnsi="Verdana" w:cs="Arial"/>
          <w:sz w:val="20"/>
          <w:szCs w:val="20"/>
          <w:vertAlign w:val="superscript"/>
        </w:rPr>
        <w:t>10</w:t>
      </w:r>
      <w:r w:rsidRPr="00F87C66">
        <w:rPr>
          <w:rFonts w:ascii="Verdana" w:hAnsi="Verdana" w:cs="Arial"/>
          <w:sz w:val="20"/>
          <w:szCs w:val="20"/>
        </w:rPr>
        <w:t xml:space="preserve"> </w:t>
      </w:r>
      <w:r w:rsidR="006646C7" w:rsidRPr="00F87C66">
        <w:rPr>
          <w:rFonts w:ascii="Verdana" w:hAnsi="Verdana" w:cs="Arial"/>
          <w:sz w:val="20"/>
          <w:szCs w:val="20"/>
        </w:rPr>
        <w:t xml:space="preserve">afirma que </w:t>
      </w:r>
      <w:r w:rsidRPr="00F87C66">
        <w:rPr>
          <w:rFonts w:ascii="Verdana" w:hAnsi="Verdana" w:cs="Arial"/>
          <w:sz w:val="20"/>
          <w:szCs w:val="20"/>
        </w:rPr>
        <w:t>esto forma parte del proceso</w:t>
      </w:r>
      <w:r w:rsidR="00C8293C" w:rsidRPr="00F87C66">
        <w:rPr>
          <w:rFonts w:ascii="Verdana" w:hAnsi="Verdana" w:cs="Arial"/>
          <w:sz w:val="20"/>
          <w:szCs w:val="20"/>
        </w:rPr>
        <w:t xml:space="preserve"> </w:t>
      </w:r>
      <w:r w:rsidRPr="00F87C66">
        <w:rPr>
          <w:rFonts w:ascii="Verdana" w:hAnsi="Verdana" w:cs="Arial"/>
          <w:sz w:val="20"/>
          <w:szCs w:val="20"/>
        </w:rPr>
        <w:t>cognitivo, el cual indica síntomas inespecíficos como el grado de conflictos internos</w:t>
      </w:r>
      <w:r w:rsidR="00C8293C" w:rsidRPr="00F87C66">
        <w:rPr>
          <w:rFonts w:ascii="Verdana" w:hAnsi="Verdana" w:cs="Arial"/>
          <w:sz w:val="20"/>
          <w:szCs w:val="20"/>
        </w:rPr>
        <w:t xml:space="preserve"> </w:t>
      </w:r>
      <w:r w:rsidRPr="00F87C66">
        <w:rPr>
          <w:rFonts w:ascii="Verdana" w:hAnsi="Verdana" w:cs="Arial"/>
          <w:sz w:val="20"/>
          <w:szCs w:val="20"/>
        </w:rPr>
        <w:t>asociados a la desesperanza y baja autoestima con dificultades para resolver problemas</w:t>
      </w:r>
      <w:r w:rsidR="00C8293C" w:rsidRPr="00F87C66">
        <w:rPr>
          <w:rFonts w:ascii="Verdana" w:hAnsi="Verdana" w:cs="Arial"/>
          <w:sz w:val="20"/>
          <w:szCs w:val="20"/>
        </w:rPr>
        <w:t xml:space="preserve"> </w:t>
      </w:r>
      <w:r w:rsidRPr="00F87C66">
        <w:rPr>
          <w:rFonts w:ascii="Verdana" w:hAnsi="Verdana" w:cs="Arial"/>
          <w:sz w:val="20"/>
          <w:szCs w:val="20"/>
        </w:rPr>
        <w:t>como el fracaso escolar, el rechazo o conflictos con los padres, tal proceso</w:t>
      </w:r>
      <w:r w:rsidR="00C8293C" w:rsidRPr="00F87C66">
        <w:rPr>
          <w:rFonts w:ascii="Verdana" w:hAnsi="Verdana" w:cs="Arial"/>
          <w:sz w:val="20"/>
          <w:szCs w:val="20"/>
        </w:rPr>
        <w:t xml:space="preserve"> </w:t>
      </w:r>
      <w:r w:rsidRPr="00F87C66">
        <w:rPr>
          <w:rFonts w:ascii="Verdana" w:hAnsi="Verdana" w:cs="Arial"/>
          <w:sz w:val="20"/>
          <w:szCs w:val="20"/>
        </w:rPr>
        <w:t>cognitivo refleja pensamientos erróneos o fantasías de quitarse la vida llegando a</w:t>
      </w:r>
      <w:r w:rsidR="00C8293C" w:rsidRPr="00F87C66">
        <w:rPr>
          <w:rFonts w:ascii="Verdana" w:hAnsi="Verdana" w:cs="Arial"/>
          <w:sz w:val="20"/>
          <w:szCs w:val="20"/>
        </w:rPr>
        <w:t xml:space="preserve"> </w:t>
      </w:r>
      <w:r w:rsidRPr="00F87C66">
        <w:rPr>
          <w:rFonts w:ascii="Verdana" w:hAnsi="Verdana" w:cs="Arial"/>
          <w:sz w:val="20"/>
          <w:szCs w:val="20"/>
        </w:rPr>
        <w:t>planificar el suicidio</w:t>
      </w:r>
      <w:r w:rsidR="00CF6704" w:rsidRPr="00F87C66">
        <w:rPr>
          <w:rFonts w:ascii="Verdana" w:hAnsi="Verdana" w:cs="Arial"/>
          <w:sz w:val="20"/>
          <w:szCs w:val="20"/>
        </w:rPr>
        <w:t>.</w:t>
      </w:r>
    </w:p>
    <w:p w14:paraId="26A369E2" w14:textId="77777777" w:rsidR="00026D3E" w:rsidRPr="00F87C66" w:rsidRDefault="001B2E77" w:rsidP="00A71DBC">
      <w:pPr>
        <w:spacing w:after="0" w:line="360" w:lineRule="auto"/>
        <w:jc w:val="both"/>
        <w:rPr>
          <w:rFonts w:ascii="Verdana" w:hAnsi="Verdana" w:cs="Arial"/>
          <w:sz w:val="20"/>
          <w:szCs w:val="20"/>
        </w:rPr>
      </w:pPr>
      <w:r w:rsidRPr="00F87C66">
        <w:rPr>
          <w:rFonts w:ascii="Verdana" w:hAnsi="Verdana" w:cs="Arial"/>
          <w:sz w:val="20"/>
          <w:szCs w:val="20"/>
        </w:rPr>
        <w:t>Beck entiende a la</w:t>
      </w:r>
      <w:r w:rsidR="00C8293C" w:rsidRPr="00F87C66">
        <w:rPr>
          <w:rFonts w:ascii="Verdana" w:hAnsi="Verdana" w:cs="Arial"/>
          <w:sz w:val="20"/>
          <w:szCs w:val="20"/>
        </w:rPr>
        <w:t xml:space="preserve"> </w:t>
      </w:r>
      <w:r w:rsidRPr="00F87C66">
        <w:rPr>
          <w:rFonts w:ascii="Verdana" w:hAnsi="Verdana" w:cs="Arial"/>
          <w:sz w:val="20"/>
          <w:szCs w:val="20"/>
        </w:rPr>
        <w:t>desesperanza como el factor central que genera expectativas negativas en uno mismo y</w:t>
      </w:r>
      <w:r w:rsidR="00C8293C" w:rsidRPr="00F87C66">
        <w:rPr>
          <w:rFonts w:ascii="Verdana" w:hAnsi="Verdana" w:cs="Arial"/>
          <w:sz w:val="20"/>
          <w:szCs w:val="20"/>
        </w:rPr>
        <w:t xml:space="preserve"> </w:t>
      </w:r>
      <w:r w:rsidRPr="00F87C66">
        <w:rPr>
          <w:rFonts w:ascii="Verdana" w:hAnsi="Verdana" w:cs="Arial"/>
          <w:sz w:val="20"/>
          <w:szCs w:val="20"/>
        </w:rPr>
        <w:t>hacia el entorno es así que se generan frustraciones y fracaso en los objetivos de los</w:t>
      </w:r>
      <w:r w:rsidR="00C8293C" w:rsidRPr="00F87C66">
        <w:rPr>
          <w:rFonts w:ascii="Verdana" w:hAnsi="Verdana" w:cs="Arial"/>
          <w:sz w:val="20"/>
          <w:szCs w:val="20"/>
        </w:rPr>
        <w:t xml:space="preserve"> </w:t>
      </w:r>
      <w:r w:rsidRPr="00F87C66">
        <w:rPr>
          <w:rFonts w:ascii="Verdana" w:hAnsi="Verdana" w:cs="Arial"/>
          <w:sz w:val="20"/>
          <w:szCs w:val="20"/>
        </w:rPr>
        <w:t>adolescentes.</w:t>
      </w:r>
      <w:r w:rsidR="00B56EBF" w:rsidRPr="00F87C66">
        <w:rPr>
          <w:rFonts w:ascii="Verdana" w:hAnsi="Verdana" w:cs="Arial"/>
          <w:sz w:val="20"/>
          <w:szCs w:val="20"/>
          <w:vertAlign w:val="superscript"/>
        </w:rPr>
        <w:t>11</w:t>
      </w:r>
    </w:p>
    <w:p w14:paraId="6621DA77" w14:textId="77777777" w:rsidR="00F11017" w:rsidRPr="00F87C66" w:rsidRDefault="00DC159C" w:rsidP="00A71DBC">
      <w:pPr>
        <w:spacing w:after="0" w:line="360" w:lineRule="auto"/>
        <w:jc w:val="both"/>
        <w:rPr>
          <w:rFonts w:ascii="Verdana" w:hAnsi="Verdana" w:cs="Arial"/>
          <w:sz w:val="20"/>
          <w:szCs w:val="20"/>
        </w:rPr>
      </w:pPr>
      <w:r w:rsidRPr="00F87C66">
        <w:rPr>
          <w:rFonts w:ascii="Verdana" w:hAnsi="Verdana" w:cs="Arial"/>
          <w:sz w:val="20"/>
          <w:szCs w:val="20"/>
        </w:rPr>
        <w:t>Entre los factores asociados a la ideación suicida se encuentra los factores de riesgo</w:t>
      </w:r>
      <w:r w:rsidR="009B5C14" w:rsidRPr="00F87C66">
        <w:rPr>
          <w:rFonts w:ascii="Verdana" w:hAnsi="Verdana" w:cs="Arial"/>
          <w:sz w:val="20"/>
          <w:szCs w:val="20"/>
        </w:rPr>
        <w:t xml:space="preserve"> </w:t>
      </w:r>
      <w:r w:rsidRPr="00F87C66">
        <w:rPr>
          <w:rFonts w:ascii="Verdana" w:hAnsi="Verdana" w:cs="Arial"/>
          <w:sz w:val="20"/>
          <w:szCs w:val="20"/>
        </w:rPr>
        <w:t>que consideran al individuo, familia, instituciones y los contextos económicos como</w:t>
      </w:r>
      <w:r w:rsidR="009B5C14" w:rsidRPr="00F87C66">
        <w:rPr>
          <w:rFonts w:ascii="Verdana" w:hAnsi="Verdana" w:cs="Arial"/>
          <w:sz w:val="20"/>
          <w:szCs w:val="20"/>
        </w:rPr>
        <w:t xml:space="preserve"> </w:t>
      </w:r>
      <w:r w:rsidRPr="00F87C66">
        <w:rPr>
          <w:rFonts w:ascii="Verdana" w:hAnsi="Verdana" w:cs="Arial"/>
          <w:sz w:val="20"/>
          <w:szCs w:val="20"/>
        </w:rPr>
        <w:t>ambientales, los predictores familiares y personales</w:t>
      </w:r>
      <w:r w:rsidR="009B5C14" w:rsidRPr="00F87C66">
        <w:rPr>
          <w:rFonts w:ascii="Verdana" w:hAnsi="Verdana" w:cs="Arial"/>
          <w:sz w:val="20"/>
          <w:szCs w:val="20"/>
        </w:rPr>
        <w:t xml:space="preserve"> </w:t>
      </w:r>
      <w:r w:rsidRPr="00F87C66">
        <w:rPr>
          <w:rFonts w:ascii="Verdana" w:hAnsi="Verdana" w:cs="Arial"/>
          <w:sz w:val="20"/>
          <w:szCs w:val="20"/>
        </w:rPr>
        <w:t>de la ideación suicida, la cohesión familiar, violencia, el estrés y respuesta de</w:t>
      </w:r>
      <w:r w:rsidR="009B5C14" w:rsidRPr="00F87C66">
        <w:rPr>
          <w:rFonts w:ascii="Verdana" w:hAnsi="Verdana" w:cs="Arial"/>
          <w:sz w:val="20"/>
          <w:szCs w:val="20"/>
        </w:rPr>
        <w:t xml:space="preserve"> </w:t>
      </w:r>
      <w:r w:rsidRPr="00F87C66">
        <w:rPr>
          <w:rFonts w:ascii="Verdana" w:hAnsi="Verdana" w:cs="Arial"/>
          <w:sz w:val="20"/>
          <w:szCs w:val="20"/>
        </w:rPr>
        <w:t xml:space="preserve">afrontamiento, depresión, autoestima, resiliencia, personalidad, ansiedad, dependencia emocional, </w:t>
      </w:r>
      <w:proofErr w:type="spellStart"/>
      <w:r w:rsidRPr="00F87C66">
        <w:rPr>
          <w:rFonts w:ascii="Verdana" w:hAnsi="Verdana" w:cs="Arial"/>
          <w:sz w:val="20"/>
          <w:szCs w:val="20"/>
        </w:rPr>
        <w:t>bullying</w:t>
      </w:r>
      <w:proofErr w:type="spellEnd"/>
      <w:r w:rsidRPr="00F87C66">
        <w:rPr>
          <w:rFonts w:ascii="Verdana" w:hAnsi="Verdana" w:cs="Arial"/>
          <w:sz w:val="20"/>
          <w:szCs w:val="20"/>
        </w:rPr>
        <w:t>, soledad y</w:t>
      </w:r>
      <w:r w:rsidR="009B5C14" w:rsidRPr="00F87C66">
        <w:rPr>
          <w:rFonts w:ascii="Verdana" w:hAnsi="Verdana" w:cs="Arial"/>
          <w:sz w:val="20"/>
          <w:szCs w:val="20"/>
        </w:rPr>
        <w:t xml:space="preserve"> </w:t>
      </w:r>
      <w:r w:rsidR="00BE29D3" w:rsidRPr="00F87C66">
        <w:rPr>
          <w:rFonts w:ascii="Verdana" w:hAnsi="Verdana" w:cs="Arial"/>
          <w:sz w:val="20"/>
          <w:szCs w:val="20"/>
        </w:rPr>
        <w:t>estrés académico</w:t>
      </w:r>
      <w:r w:rsidR="009B5C14" w:rsidRPr="00F87C66">
        <w:rPr>
          <w:rFonts w:ascii="Verdana" w:hAnsi="Verdana" w:cs="Arial"/>
          <w:sz w:val="20"/>
          <w:szCs w:val="20"/>
        </w:rPr>
        <w:t xml:space="preserve">, </w:t>
      </w:r>
      <w:r w:rsidR="00BE29D3" w:rsidRPr="00F87C66">
        <w:rPr>
          <w:rFonts w:ascii="Verdana" w:hAnsi="Verdana" w:cs="Arial"/>
          <w:sz w:val="20"/>
          <w:szCs w:val="20"/>
          <w:vertAlign w:val="superscript"/>
        </w:rPr>
        <w:t>4,7,8,12</w:t>
      </w:r>
      <w:r w:rsidR="003A5E98" w:rsidRPr="00F87C66">
        <w:rPr>
          <w:rFonts w:ascii="Verdana" w:hAnsi="Verdana" w:cs="Arial"/>
          <w:sz w:val="20"/>
          <w:szCs w:val="20"/>
          <w:vertAlign w:val="superscript"/>
        </w:rPr>
        <w:t>,13</w:t>
      </w:r>
      <w:r w:rsidR="00BE29D3" w:rsidRPr="00F87C66">
        <w:rPr>
          <w:rFonts w:ascii="Verdana" w:hAnsi="Verdana" w:cs="Arial"/>
          <w:sz w:val="20"/>
          <w:szCs w:val="20"/>
        </w:rPr>
        <w:t xml:space="preserve"> </w:t>
      </w:r>
      <w:r w:rsidR="009B5C14" w:rsidRPr="00F87C66">
        <w:rPr>
          <w:rFonts w:ascii="Verdana" w:hAnsi="Verdana" w:cs="Arial"/>
          <w:sz w:val="20"/>
          <w:szCs w:val="20"/>
        </w:rPr>
        <w:t>Por otro lado, los factores protectores que</w:t>
      </w:r>
      <w:r w:rsidR="00BE29D3" w:rsidRPr="00F87C66">
        <w:rPr>
          <w:rFonts w:ascii="Verdana" w:hAnsi="Verdana" w:cs="Arial"/>
          <w:sz w:val="20"/>
          <w:szCs w:val="20"/>
        </w:rPr>
        <w:t xml:space="preserve"> </w:t>
      </w:r>
      <w:r w:rsidR="009B5C14" w:rsidRPr="00F87C66">
        <w:rPr>
          <w:rFonts w:ascii="Verdana" w:hAnsi="Verdana" w:cs="Arial"/>
          <w:sz w:val="20"/>
          <w:szCs w:val="20"/>
        </w:rPr>
        <w:t xml:space="preserve">contrarrestar el riesgo </w:t>
      </w:r>
      <w:r w:rsidR="009B5C14" w:rsidRPr="00F87C66">
        <w:rPr>
          <w:rFonts w:ascii="Verdana" w:hAnsi="Verdana" w:cs="Arial"/>
          <w:sz w:val="20"/>
          <w:szCs w:val="20"/>
        </w:rPr>
        <w:lastRenderedPageBreak/>
        <w:t>suicida en la conducta adolescente está guiada por profesionales</w:t>
      </w:r>
      <w:r w:rsidR="00BE29D3" w:rsidRPr="00F87C66">
        <w:rPr>
          <w:rFonts w:ascii="Verdana" w:hAnsi="Verdana" w:cs="Arial"/>
          <w:sz w:val="20"/>
          <w:szCs w:val="20"/>
        </w:rPr>
        <w:t xml:space="preserve"> </w:t>
      </w:r>
      <w:r w:rsidR="009B5C14" w:rsidRPr="00F87C66">
        <w:rPr>
          <w:rFonts w:ascii="Verdana" w:hAnsi="Verdana" w:cs="Arial"/>
          <w:sz w:val="20"/>
          <w:szCs w:val="20"/>
        </w:rPr>
        <w:t>de la salud que son causantes de la dis</w:t>
      </w:r>
      <w:r w:rsidR="00BE29D3" w:rsidRPr="00F87C66">
        <w:rPr>
          <w:rFonts w:ascii="Verdana" w:hAnsi="Verdana" w:cs="Arial"/>
          <w:sz w:val="20"/>
          <w:szCs w:val="20"/>
        </w:rPr>
        <w:t>minución de la ideación suicida, en acciones para</w:t>
      </w:r>
      <w:r w:rsidR="009B5C14" w:rsidRPr="00F87C66">
        <w:rPr>
          <w:rFonts w:ascii="Verdana" w:hAnsi="Verdana" w:cs="Arial"/>
          <w:sz w:val="20"/>
          <w:szCs w:val="20"/>
        </w:rPr>
        <w:t>:</w:t>
      </w:r>
      <w:r w:rsidR="00BE29D3" w:rsidRPr="00F87C66">
        <w:rPr>
          <w:rFonts w:ascii="Verdana" w:hAnsi="Verdana" w:cs="Arial"/>
          <w:sz w:val="20"/>
          <w:szCs w:val="20"/>
        </w:rPr>
        <w:t xml:space="preserve"> </w:t>
      </w:r>
      <w:r w:rsidR="009B5C14" w:rsidRPr="00F87C66">
        <w:rPr>
          <w:rFonts w:ascii="Verdana" w:hAnsi="Verdana" w:cs="Arial"/>
          <w:sz w:val="20"/>
          <w:szCs w:val="20"/>
        </w:rPr>
        <w:t>habilidades para la resolución de conflictos, confianza en uno, habilidades para las</w:t>
      </w:r>
      <w:r w:rsidR="00BE29D3" w:rsidRPr="00F87C66">
        <w:rPr>
          <w:rFonts w:ascii="Verdana" w:hAnsi="Verdana" w:cs="Arial"/>
          <w:sz w:val="20"/>
          <w:szCs w:val="20"/>
        </w:rPr>
        <w:t xml:space="preserve"> </w:t>
      </w:r>
      <w:r w:rsidR="009B5C14" w:rsidRPr="00F87C66">
        <w:rPr>
          <w:rFonts w:ascii="Verdana" w:hAnsi="Verdana" w:cs="Arial"/>
          <w:sz w:val="20"/>
          <w:szCs w:val="20"/>
        </w:rPr>
        <w:t>relaciones sociales, flexibilidad cognitiva, apoyo familiar y social, integración social,</w:t>
      </w:r>
      <w:r w:rsidR="00BE29D3" w:rsidRPr="00F87C66">
        <w:rPr>
          <w:rFonts w:ascii="Verdana" w:hAnsi="Verdana" w:cs="Arial"/>
          <w:sz w:val="20"/>
          <w:szCs w:val="20"/>
        </w:rPr>
        <w:t xml:space="preserve"> </w:t>
      </w:r>
      <w:r w:rsidR="009B5C14" w:rsidRPr="00F87C66">
        <w:rPr>
          <w:rFonts w:ascii="Verdana" w:hAnsi="Verdana" w:cs="Arial"/>
          <w:sz w:val="20"/>
          <w:szCs w:val="20"/>
        </w:rPr>
        <w:t>adopción de valores positivos, culturales y tradicionales, finalmente, el tratamiento</w:t>
      </w:r>
      <w:r w:rsidR="00BE29D3" w:rsidRPr="00F87C66">
        <w:rPr>
          <w:rFonts w:ascii="Verdana" w:hAnsi="Verdana" w:cs="Arial"/>
          <w:sz w:val="20"/>
          <w:szCs w:val="20"/>
        </w:rPr>
        <w:t xml:space="preserve"> </w:t>
      </w:r>
      <w:r w:rsidR="009B5C14" w:rsidRPr="00F87C66">
        <w:rPr>
          <w:rFonts w:ascii="Verdana" w:hAnsi="Verdana" w:cs="Arial"/>
          <w:sz w:val="20"/>
          <w:szCs w:val="20"/>
        </w:rPr>
        <w:t>integral y permanente en pacientes con trastorno mental o enfermedades físicas.</w:t>
      </w:r>
      <w:r w:rsidR="00DF1308" w:rsidRPr="00F87C66">
        <w:rPr>
          <w:rFonts w:ascii="Verdana" w:hAnsi="Verdana" w:cs="Arial"/>
          <w:sz w:val="20"/>
          <w:szCs w:val="20"/>
          <w:vertAlign w:val="superscript"/>
        </w:rPr>
        <w:t>13</w:t>
      </w:r>
    </w:p>
    <w:p w14:paraId="3BC6FF7E" w14:textId="77777777" w:rsidR="003C5A64" w:rsidRPr="00F87C66" w:rsidRDefault="003C5A64" w:rsidP="00A71DBC">
      <w:pPr>
        <w:spacing w:after="0" w:line="360" w:lineRule="auto"/>
        <w:jc w:val="both"/>
        <w:rPr>
          <w:rFonts w:ascii="Verdana" w:hAnsi="Verdana" w:cs="Arial"/>
          <w:sz w:val="20"/>
          <w:szCs w:val="20"/>
        </w:rPr>
      </w:pPr>
      <w:r w:rsidRPr="00F87C66">
        <w:rPr>
          <w:rFonts w:ascii="Verdana" w:hAnsi="Verdana" w:cs="Arial"/>
          <w:sz w:val="20"/>
          <w:szCs w:val="20"/>
        </w:rPr>
        <w:t>El Programa Nacional para la Prevención y Atención a la Conducta Suicida (PNPACS), en Cuba, tiene tres objetivos principales: evitar el primer intento suicida, impedir la repetición del intento suicida y evadi</w:t>
      </w:r>
      <w:r w:rsidR="00462D27" w:rsidRPr="00F87C66">
        <w:rPr>
          <w:rFonts w:ascii="Verdana" w:hAnsi="Verdana" w:cs="Arial"/>
          <w:sz w:val="20"/>
          <w:szCs w:val="20"/>
        </w:rPr>
        <w:t>r el suicidio.</w:t>
      </w:r>
      <w:r w:rsidR="0042601D">
        <w:rPr>
          <w:rFonts w:ascii="Verdana" w:hAnsi="Verdana" w:cs="Arial"/>
          <w:sz w:val="20"/>
          <w:szCs w:val="20"/>
          <w:vertAlign w:val="superscript"/>
        </w:rPr>
        <w:t>14</w:t>
      </w:r>
    </w:p>
    <w:p w14:paraId="5C444CB4" w14:textId="77777777" w:rsidR="003C5A64" w:rsidRPr="00F87C66" w:rsidRDefault="003C5A64" w:rsidP="00A71DBC">
      <w:pPr>
        <w:spacing w:after="0" w:line="360" w:lineRule="auto"/>
        <w:jc w:val="both"/>
        <w:rPr>
          <w:rFonts w:ascii="Verdana" w:hAnsi="Verdana" w:cs="Arial"/>
          <w:sz w:val="20"/>
          <w:szCs w:val="20"/>
        </w:rPr>
      </w:pPr>
      <w:r w:rsidRPr="00F87C66">
        <w:rPr>
          <w:rFonts w:ascii="Verdana" w:hAnsi="Verdana" w:cs="Arial"/>
          <w:sz w:val="20"/>
          <w:szCs w:val="20"/>
        </w:rPr>
        <w:t>La labor de los profesionales de la salud, en la Atención Primaria de Salud persigue desarrollar un trabajo integral que permita identificar de forma temprana los grupos de población, familias e individuos más expuestos al riesgo suicida.</w:t>
      </w:r>
    </w:p>
    <w:p w14:paraId="433F7D9E" w14:textId="77777777" w:rsidR="00462D27" w:rsidRPr="00F87C66" w:rsidRDefault="00462D27" w:rsidP="00A71DBC">
      <w:pPr>
        <w:pStyle w:val="NormalWeb"/>
        <w:spacing w:before="0" w:after="0" w:line="360" w:lineRule="auto"/>
        <w:jc w:val="both"/>
        <w:rPr>
          <w:rFonts w:ascii="Verdana" w:hAnsi="Verdana" w:cs="Arial"/>
          <w:sz w:val="20"/>
        </w:rPr>
      </w:pPr>
      <w:r w:rsidRPr="00F87C66">
        <w:rPr>
          <w:rFonts w:ascii="Verdana" w:hAnsi="Verdana" w:cs="Arial"/>
          <w:sz w:val="20"/>
        </w:rPr>
        <w:t>Estos fundamentos llevaron a plantear el siguiente Problema Científico: ¿Tendrá influencia el funcionamiento familiar en la actitud de riesgo suicida en adolescentes de Gibara?</w:t>
      </w:r>
    </w:p>
    <w:p w14:paraId="75C2E346" w14:textId="77777777" w:rsidR="007170ED" w:rsidRPr="00F87C66" w:rsidRDefault="006646C7" w:rsidP="00A71DBC">
      <w:pPr>
        <w:pStyle w:val="NormalWeb"/>
        <w:spacing w:before="0" w:after="0" w:line="360" w:lineRule="auto"/>
        <w:jc w:val="both"/>
        <w:rPr>
          <w:rFonts w:ascii="Verdana" w:hAnsi="Verdana" w:cs="Arial"/>
          <w:sz w:val="20"/>
        </w:rPr>
      </w:pPr>
      <w:r w:rsidRPr="00F87C66">
        <w:rPr>
          <w:rFonts w:ascii="Verdana" w:hAnsi="Verdana" w:cs="Arial"/>
          <w:sz w:val="20"/>
        </w:rPr>
        <w:t>El objetivo general radica en d</w:t>
      </w:r>
      <w:r w:rsidR="00AE4674" w:rsidRPr="00F87C66">
        <w:rPr>
          <w:rFonts w:ascii="Verdana" w:hAnsi="Verdana" w:cs="Arial"/>
          <w:sz w:val="20"/>
        </w:rPr>
        <w:t>eterminar la asociación entre disfuncionalidad familiar y la ideación suicida en</w:t>
      </w:r>
      <w:r w:rsidR="002B0C0A" w:rsidRPr="00F87C66">
        <w:rPr>
          <w:rFonts w:ascii="Verdana" w:hAnsi="Verdana" w:cs="Arial"/>
          <w:sz w:val="20"/>
        </w:rPr>
        <w:t xml:space="preserve"> </w:t>
      </w:r>
      <w:r w:rsidR="007170ED" w:rsidRPr="00F87C66">
        <w:rPr>
          <w:rFonts w:ascii="Verdana" w:hAnsi="Verdana" w:cs="Arial"/>
          <w:sz w:val="20"/>
        </w:rPr>
        <w:t>adolescentes del Policlínico José Martí Pérez de Gibara, 2020-2021.</w:t>
      </w:r>
    </w:p>
    <w:p w14:paraId="5095DC34" w14:textId="7DE22E1C" w:rsidR="00D331DA" w:rsidRPr="00F87C66" w:rsidRDefault="00E72A1F" w:rsidP="00A71DBC">
      <w:pPr>
        <w:spacing w:after="0" w:line="360" w:lineRule="auto"/>
        <w:jc w:val="center"/>
        <w:rPr>
          <w:rFonts w:ascii="Verdana" w:hAnsi="Verdana" w:cs="Arial"/>
          <w:b/>
          <w:sz w:val="20"/>
          <w:szCs w:val="20"/>
        </w:rPr>
      </w:pPr>
      <w:r w:rsidRPr="00F87C66">
        <w:rPr>
          <w:rFonts w:ascii="Verdana" w:hAnsi="Verdana" w:cs="Arial"/>
          <w:b/>
          <w:sz w:val="20"/>
          <w:szCs w:val="20"/>
        </w:rPr>
        <w:t>METODO</w:t>
      </w:r>
      <w:r w:rsidR="00E3412C">
        <w:rPr>
          <w:rFonts w:ascii="Verdana" w:hAnsi="Verdana" w:cs="Arial"/>
          <w:b/>
          <w:sz w:val="20"/>
          <w:szCs w:val="20"/>
        </w:rPr>
        <w:t>S</w:t>
      </w:r>
    </w:p>
    <w:p w14:paraId="36D66F01" w14:textId="77777777" w:rsidR="002F4186" w:rsidRPr="00F87C66" w:rsidRDefault="002F4186" w:rsidP="002F4186">
      <w:pPr>
        <w:spacing w:after="0" w:line="360" w:lineRule="auto"/>
        <w:jc w:val="both"/>
        <w:rPr>
          <w:rFonts w:ascii="Verdana" w:hAnsi="Verdana" w:cs="Arial"/>
          <w:sz w:val="20"/>
          <w:szCs w:val="20"/>
        </w:rPr>
      </w:pPr>
      <w:r w:rsidRPr="00F87C66">
        <w:rPr>
          <w:rFonts w:ascii="Verdana" w:hAnsi="Verdana" w:cs="Arial"/>
          <w:sz w:val="20"/>
          <w:szCs w:val="20"/>
        </w:rPr>
        <w:t xml:space="preserve">Se realizó una investigación de tipo transversal en el Policlínico docente “José Martí Pérez” de Gibara, en el período comprendido entre enero a noviembre de 2022. </w:t>
      </w:r>
    </w:p>
    <w:p w14:paraId="7C5BAA45" w14:textId="0E96A5DE" w:rsidR="00E3412C" w:rsidRDefault="002F4186" w:rsidP="002F4186">
      <w:pPr>
        <w:spacing w:after="0" w:line="360" w:lineRule="auto"/>
        <w:jc w:val="both"/>
        <w:rPr>
          <w:rFonts w:ascii="Verdana" w:hAnsi="Verdana" w:cs="Arial"/>
          <w:sz w:val="20"/>
          <w:szCs w:val="20"/>
        </w:rPr>
      </w:pPr>
      <w:r w:rsidRPr="00F87C66">
        <w:rPr>
          <w:rFonts w:ascii="Verdana" w:hAnsi="Verdana" w:cs="Arial"/>
          <w:sz w:val="20"/>
          <w:szCs w:val="20"/>
        </w:rPr>
        <w:t>E</w:t>
      </w:r>
      <w:r w:rsidR="00E3412C">
        <w:rPr>
          <w:rFonts w:ascii="Verdana" w:hAnsi="Verdana" w:cs="Arial"/>
          <w:sz w:val="20"/>
          <w:szCs w:val="20"/>
        </w:rPr>
        <w:t>l</w:t>
      </w:r>
      <w:r w:rsidRPr="00F87C66">
        <w:rPr>
          <w:rFonts w:ascii="Verdana" w:hAnsi="Verdana" w:cs="Arial"/>
          <w:sz w:val="20"/>
          <w:szCs w:val="20"/>
        </w:rPr>
        <w:t xml:space="preserve"> universo de estudio estuvo conformado por el total de adolescentes del </w:t>
      </w:r>
      <w:r w:rsidR="00E3412C">
        <w:rPr>
          <w:rFonts w:ascii="Verdana" w:hAnsi="Verdana" w:cs="Arial"/>
          <w:sz w:val="20"/>
          <w:szCs w:val="20"/>
        </w:rPr>
        <w:t xml:space="preserve">Grupo básico de trabajo dos del </w:t>
      </w:r>
      <w:r w:rsidRPr="00F87C66">
        <w:rPr>
          <w:rFonts w:ascii="Verdana" w:hAnsi="Verdana" w:cs="Arial"/>
          <w:sz w:val="20"/>
          <w:szCs w:val="20"/>
        </w:rPr>
        <w:t xml:space="preserve">Policlínico Docente “José Martí Pérez” de Gibara. </w:t>
      </w:r>
    </w:p>
    <w:p w14:paraId="212782D7" w14:textId="717B8F5B" w:rsidR="00E3412C" w:rsidRPr="00F87C66" w:rsidRDefault="00E3412C" w:rsidP="00E62ED0">
      <w:pPr>
        <w:spacing w:after="0" w:line="360" w:lineRule="auto"/>
        <w:jc w:val="both"/>
        <w:rPr>
          <w:rFonts w:ascii="Verdana" w:hAnsi="Verdana" w:cs="Arial"/>
          <w:sz w:val="20"/>
          <w:szCs w:val="20"/>
        </w:rPr>
      </w:pPr>
      <w:r w:rsidRPr="00F87C66">
        <w:rPr>
          <w:rFonts w:ascii="Verdana" w:hAnsi="Verdana" w:cs="Arial"/>
          <w:sz w:val="20"/>
          <w:szCs w:val="20"/>
        </w:rPr>
        <w:t>Teniendo en cuenta los siguientes criterios de inclusión</w:t>
      </w:r>
      <w:r>
        <w:rPr>
          <w:rFonts w:ascii="Verdana" w:hAnsi="Verdana" w:cs="Arial"/>
          <w:sz w:val="20"/>
          <w:szCs w:val="20"/>
        </w:rPr>
        <w:t xml:space="preserve"> fue</w:t>
      </w:r>
      <w:r w:rsidRPr="00F87C66">
        <w:rPr>
          <w:rFonts w:ascii="Verdana" w:hAnsi="Verdana" w:cs="Arial"/>
          <w:sz w:val="20"/>
          <w:szCs w:val="20"/>
        </w:rPr>
        <w:t>:</w:t>
      </w:r>
      <w:r w:rsidR="00E62ED0">
        <w:rPr>
          <w:rFonts w:ascii="Verdana" w:hAnsi="Verdana" w:cs="Arial"/>
          <w:sz w:val="20"/>
          <w:szCs w:val="20"/>
        </w:rPr>
        <w:t xml:space="preserve"> </w:t>
      </w:r>
      <w:r w:rsidRPr="00F87C66">
        <w:rPr>
          <w:rFonts w:ascii="Verdana" w:hAnsi="Verdana" w:cs="Arial"/>
          <w:sz w:val="20"/>
          <w:szCs w:val="20"/>
        </w:rPr>
        <w:tab/>
        <w:t xml:space="preserve">Que estén </w:t>
      </w:r>
      <w:proofErr w:type="spellStart"/>
      <w:r w:rsidRPr="00F87C66">
        <w:rPr>
          <w:rFonts w:ascii="Verdana" w:hAnsi="Verdana" w:cs="Arial"/>
          <w:sz w:val="20"/>
          <w:szCs w:val="20"/>
        </w:rPr>
        <w:t>dispensarizados</w:t>
      </w:r>
      <w:proofErr w:type="spellEnd"/>
      <w:r w:rsidRPr="00F87C66">
        <w:rPr>
          <w:rFonts w:ascii="Verdana" w:hAnsi="Verdana" w:cs="Arial"/>
          <w:sz w:val="20"/>
          <w:szCs w:val="20"/>
        </w:rPr>
        <w:t xml:space="preserve"> en los consultorios seleccionados aleatoriamente y que llenen correctamente los instrumentos con edades entre 12 y 19 años.</w:t>
      </w:r>
    </w:p>
    <w:p w14:paraId="62145EB3" w14:textId="6114C063" w:rsidR="00E3412C" w:rsidRPr="00F87C66" w:rsidRDefault="00E3412C" w:rsidP="00E62ED0">
      <w:pPr>
        <w:tabs>
          <w:tab w:val="left" w:pos="567"/>
        </w:tabs>
        <w:spacing w:after="0" w:line="360" w:lineRule="auto"/>
        <w:jc w:val="both"/>
        <w:rPr>
          <w:rFonts w:ascii="Verdana" w:hAnsi="Verdana" w:cs="Arial"/>
          <w:sz w:val="20"/>
          <w:szCs w:val="20"/>
        </w:rPr>
      </w:pPr>
      <w:r>
        <w:rPr>
          <w:rFonts w:ascii="Verdana" w:hAnsi="Verdana" w:cs="Arial"/>
          <w:sz w:val="20"/>
          <w:szCs w:val="20"/>
        </w:rPr>
        <w:t>Los c</w:t>
      </w:r>
      <w:r w:rsidRPr="00F87C66">
        <w:rPr>
          <w:rFonts w:ascii="Verdana" w:hAnsi="Verdana" w:cs="Arial"/>
          <w:sz w:val="20"/>
          <w:szCs w:val="20"/>
        </w:rPr>
        <w:t>riterios de exclusión:</w:t>
      </w:r>
      <w:r w:rsidRPr="00F87C66">
        <w:rPr>
          <w:rFonts w:ascii="Verdana" w:hAnsi="Verdana" w:cs="Arial"/>
          <w:sz w:val="20"/>
          <w:szCs w:val="20"/>
        </w:rPr>
        <w:tab/>
        <w:t>Adolescentes con antecedentes de intento suicida.</w:t>
      </w:r>
      <w:r w:rsidR="00E62ED0">
        <w:rPr>
          <w:rFonts w:ascii="Verdana" w:hAnsi="Verdana" w:cs="Arial"/>
          <w:sz w:val="20"/>
          <w:szCs w:val="20"/>
        </w:rPr>
        <w:t xml:space="preserve"> </w:t>
      </w:r>
      <w:r w:rsidRPr="00F87C66">
        <w:rPr>
          <w:rFonts w:ascii="Verdana" w:hAnsi="Verdana" w:cs="Arial"/>
          <w:sz w:val="20"/>
          <w:szCs w:val="20"/>
        </w:rPr>
        <w:t>Adolescentes con alteración psíquica u orgánica que afecte el juicio o contacto con la realidad. Los 40 adolescentes que participaron en la aplicación de los instrumentos para la prueba piloto.</w:t>
      </w:r>
    </w:p>
    <w:p w14:paraId="3D52F46B" w14:textId="51122C5E" w:rsidR="006D55AE" w:rsidRDefault="006D55AE" w:rsidP="006D55AE">
      <w:pPr>
        <w:tabs>
          <w:tab w:val="left" w:pos="142"/>
        </w:tabs>
        <w:spacing w:after="0" w:line="360" w:lineRule="auto"/>
        <w:jc w:val="both"/>
        <w:rPr>
          <w:rFonts w:ascii="Verdana" w:eastAsia="Times New Roman" w:hAnsi="Verdana" w:cs="Arial"/>
          <w:sz w:val="20"/>
          <w:szCs w:val="20"/>
          <w:lang w:val="es-MX" w:eastAsia="es-ES"/>
        </w:rPr>
      </w:pPr>
      <w:r>
        <w:rPr>
          <w:rFonts w:ascii="Verdana" w:eastAsia="Times New Roman" w:hAnsi="Verdana" w:cs="Arial"/>
          <w:sz w:val="20"/>
          <w:szCs w:val="20"/>
          <w:lang w:val="es-MX" w:eastAsia="es-ES"/>
        </w:rPr>
        <w:t xml:space="preserve">La </w:t>
      </w:r>
      <w:r w:rsidRPr="008806C2">
        <w:rPr>
          <w:rFonts w:ascii="Verdana" w:eastAsia="Times New Roman" w:hAnsi="Verdana" w:cs="Arial"/>
          <w:sz w:val="20"/>
          <w:szCs w:val="20"/>
          <w:lang w:val="es-MX" w:eastAsia="es-ES"/>
        </w:rPr>
        <w:t xml:space="preserve"> muestra, </w:t>
      </w:r>
      <w:r>
        <w:rPr>
          <w:rFonts w:ascii="Verdana" w:eastAsia="Times New Roman" w:hAnsi="Verdana" w:cs="Arial"/>
          <w:sz w:val="20"/>
          <w:szCs w:val="20"/>
          <w:lang w:val="es-MX" w:eastAsia="es-ES"/>
        </w:rPr>
        <w:t>obtenida por</w:t>
      </w:r>
      <w:r w:rsidRPr="008806C2">
        <w:rPr>
          <w:rFonts w:ascii="Verdana" w:eastAsia="Times New Roman" w:hAnsi="Verdana" w:cs="Arial"/>
          <w:sz w:val="20"/>
          <w:szCs w:val="20"/>
          <w:lang w:val="es-MX" w:eastAsia="es-ES"/>
        </w:rPr>
        <w:t xml:space="preserve"> muestreo probabilístico aleatorio simple fue de </w:t>
      </w:r>
      <w:r>
        <w:rPr>
          <w:rFonts w:ascii="Verdana" w:eastAsia="Times New Roman" w:hAnsi="Verdana" w:cs="Arial"/>
          <w:sz w:val="20"/>
          <w:szCs w:val="20"/>
          <w:lang w:val="es-MX" w:eastAsia="es-ES"/>
        </w:rPr>
        <w:t xml:space="preserve">96 </w:t>
      </w:r>
      <w:r w:rsidRPr="008806C2">
        <w:rPr>
          <w:rFonts w:ascii="Verdana" w:eastAsia="Times New Roman" w:hAnsi="Verdana" w:cs="Arial"/>
          <w:sz w:val="20"/>
          <w:szCs w:val="20"/>
          <w:lang w:val="es-MX" w:eastAsia="es-ES"/>
        </w:rPr>
        <w:t>ad</w:t>
      </w:r>
      <w:r>
        <w:rPr>
          <w:rFonts w:ascii="Verdana" w:eastAsia="Times New Roman" w:hAnsi="Verdana" w:cs="Arial"/>
          <w:sz w:val="20"/>
          <w:szCs w:val="20"/>
          <w:lang w:val="es-MX" w:eastAsia="es-ES"/>
        </w:rPr>
        <w:t>olescentes</w:t>
      </w:r>
      <w:r w:rsidRPr="008806C2">
        <w:rPr>
          <w:rFonts w:ascii="Verdana" w:eastAsia="Times New Roman" w:hAnsi="Verdana" w:cs="Arial"/>
          <w:sz w:val="20"/>
          <w:szCs w:val="20"/>
          <w:lang w:val="es-MX" w:eastAsia="es-ES"/>
        </w:rPr>
        <w:t xml:space="preserve">. </w:t>
      </w:r>
    </w:p>
    <w:p w14:paraId="0802DBC2" w14:textId="77777777" w:rsidR="005E1D09" w:rsidRPr="00F87C66" w:rsidRDefault="005E1D09" w:rsidP="00A71DBC">
      <w:pPr>
        <w:tabs>
          <w:tab w:val="left" w:pos="567"/>
        </w:tabs>
        <w:spacing w:after="0" w:line="360" w:lineRule="auto"/>
        <w:jc w:val="both"/>
        <w:rPr>
          <w:rFonts w:ascii="Verdana" w:hAnsi="Verdana" w:cs="Arial"/>
          <w:sz w:val="20"/>
          <w:szCs w:val="20"/>
        </w:rPr>
      </w:pPr>
      <w:r w:rsidRPr="00F87C66">
        <w:rPr>
          <w:rFonts w:ascii="Verdana" w:hAnsi="Verdana" w:cs="Arial"/>
          <w:sz w:val="20"/>
          <w:szCs w:val="20"/>
        </w:rPr>
        <w:t>Operacionalización de las variables.</w:t>
      </w:r>
    </w:p>
    <w:p w14:paraId="70B56057" w14:textId="77777777" w:rsidR="005C4BAA" w:rsidRPr="00F87C66" w:rsidRDefault="005C4BAA" w:rsidP="00A71DBC">
      <w:pPr>
        <w:pStyle w:val="Prrafodelista"/>
        <w:numPr>
          <w:ilvl w:val="0"/>
          <w:numId w:val="10"/>
        </w:numPr>
        <w:tabs>
          <w:tab w:val="left" w:pos="284"/>
          <w:tab w:val="left" w:pos="567"/>
        </w:tabs>
        <w:spacing w:after="0" w:line="360" w:lineRule="auto"/>
        <w:ind w:left="0" w:hanging="11"/>
        <w:jc w:val="both"/>
        <w:rPr>
          <w:rFonts w:ascii="Verdana" w:eastAsia="Times New Roman" w:hAnsi="Verdana" w:cs="Arial"/>
          <w:color w:val="000000"/>
          <w:sz w:val="20"/>
          <w:szCs w:val="20"/>
          <w:lang w:val="es-ES" w:eastAsia="es-ES"/>
        </w:rPr>
      </w:pPr>
      <w:r w:rsidRPr="00F87C66">
        <w:rPr>
          <w:rFonts w:ascii="Verdana" w:eastAsia="Times New Roman" w:hAnsi="Verdana" w:cs="Arial"/>
          <w:color w:val="000000"/>
          <w:sz w:val="20"/>
          <w:szCs w:val="20"/>
          <w:lang w:val="es-ES" w:eastAsia="es-ES"/>
        </w:rPr>
        <w:t xml:space="preserve"> Edad:</w:t>
      </w:r>
      <w:r w:rsidRPr="00F87C66">
        <w:rPr>
          <w:rFonts w:ascii="Verdana" w:hAnsi="Verdana"/>
          <w:sz w:val="20"/>
          <w:szCs w:val="20"/>
        </w:rPr>
        <w:t xml:space="preserve"> </w:t>
      </w:r>
      <w:r w:rsidRPr="00F87C66">
        <w:rPr>
          <w:rFonts w:ascii="Verdana" w:eastAsia="Times New Roman" w:hAnsi="Verdana" w:cs="Arial"/>
          <w:color w:val="000000"/>
          <w:sz w:val="20"/>
          <w:szCs w:val="20"/>
          <w:lang w:val="es-ES" w:eastAsia="es-ES"/>
        </w:rPr>
        <w:t>según años cumplidos de 5 a 9 años, de 10 a 14 años y de 15 a 18 años.</w:t>
      </w:r>
    </w:p>
    <w:p w14:paraId="793DD2A7" w14:textId="77777777" w:rsidR="005C4BAA" w:rsidRPr="00F87C66" w:rsidRDefault="005C4BAA" w:rsidP="00A71DBC">
      <w:pPr>
        <w:pStyle w:val="Prrafodelista"/>
        <w:numPr>
          <w:ilvl w:val="0"/>
          <w:numId w:val="10"/>
        </w:numPr>
        <w:tabs>
          <w:tab w:val="left" w:pos="284"/>
          <w:tab w:val="left" w:pos="567"/>
        </w:tabs>
        <w:spacing w:after="0" w:line="360" w:lineRule="auto"/>
        <w:ind w:left="0" w:hanging="11"/>
        <w:jc w:val="both"/>
        <w:rPr>
          <w:rFonts w:ascii="Verdana" w:hAnsi="Verdana" w:cs="Arial"/>
          <w:sz w:val="20"/>
          <w:szCs w:val="20"/>
        </w:rPr>
      </w:pPr>
      <w:r w:rsidRPr="00F87C66">
        <w:rPr>
          <w:rFonts w:ascii="Verdana" w:eastAsia="Times New Roman" w:hAnsi="Verdana" w:cs="Arial"/>
          <w:color w:val="000000"/>
          <w:sz w:val="20"/>
          <w:szCs w:val="20"/>
          <w:lang w:val="es-ES" w:eastAsia="es-ES"/>
        </w:rPr>
        <w:t xml:space="preserve"> Sexo: masculino y femenino.</w:t>
      </w:r>
    </w:p>
    <w:p w14:paraId="53C743FB" w14:textId="77777777" w:rsidR="005C4BAA" w:rsidRPr="00F87C66" w:rsidRDefault="005C4BAA" w:rsidP="00A71DBC">
      <w:pPr>
        <w:pStyle w:val="Prrafodelista"/>
        <w:numPr>
          <w:ilvl w:val="0"/>
          <w:numId w:val="10"/>
        </w:numPr>
        <w:tabs>
          <w:tab w:val="left" w:pos="284"/>
          <w:tab w:val="left" w:pos="567"/>
        </w:tabs>
        <w:spacing w:after="0" w:line="360" w:lineRule="auto"/>
        <w:ind w:left="0" w:hanging="11"/>
        <w:jc w:val="both"/>
        <w:rPr>
          <w:rFonts w:ascii="Verdana" w:hAnsi="Verdana" w:cs="Arial"/>
          <w:sz w:val="20"/>
          <w:szCs w:val="20"/>
        </w:rPr>
      </w:pPr>
      <w:r w:rsidRPr="00F87C66">
        <w:rPr>
          <w:rFonts w:ascii="Verdana" w:eastAsia="Times New Roman" w:hAnsi="Verdana" w:cs="Arial"/>
          <w:color w:val="000000"/>
          <w:sz w:val="20"/>
          <w:szCs w:val="20"/>
          <w:lang w:val="es-ES" w:eastAsia="es-ES"/>
        </w:rPr>
        <w:t xml:space="preserve"> Niveles de ideación suicida: bajo, medio y alto.</w:t>
      </w:r>
    </w:p>
    <w:p w14:paraId="1E87E301" w14:textId="77777777" w:rsidR="00005610" w:rsidRPr="00005610" w:rsidRDefault="005C4BAA" w:rsidP="00A71DBC">
      <w:pPr>
        <w:pStyle w:val="Prrafodelista"/>
        <w:numPr>
          <w:ilvl w:val="0"/>
          <w:numId w:val="10"/>
        </w:numPr>
        <w:tabs>
          <w:tab w:val="left" w:pos="284"/>
        </w:tabs>
        <w:spacing w:after="0" w:line="360" w:lineRule="auto"/>
        <w:ind w:left="0" w:hanging="11"/>
        <w:jc w:val="both"/>
        <w:rPr>
          <w:rFonts w:ascii="Verdana" w:hAnsi="Verdana" w:cs="Arial"/>
          <w:sz w:val="20"/>
          <w:szCs w:val="20"/>
        </w:rPr>
      </w:pPr>
      <w:r w:rsidRPr="00005610">
        <w:rPr>
          <w:rFonts w:ascii="Verdana" w:eastAsia="Times New Roman" w:hAnsi="Verdana" w:cs="Arial"/>
          <w:color w:val="000000"/>
          <w:sz w:val="20"/>
          <w:szCs w:val="20"/>
          <w:lang w:val="es-ES" w:eastAsia="es-ES"/>
        </w:rPr>
        <w:t>Niveles de funcionamiento familiar</w:t>
      </w:r>
      <w:r w:rsidR="00005610">
        <w:rPr>
          <w:rFonts w:ascii="Verdana" w:eastAsia="Times New Roman" w:hAnsi="Verdana" w:cs="Arial"/>
          <w:color w:val="000000"/>
          <w:sz w:val="20"/>
          <w:szCs w:val="20"/>
          <w:lang w:val="es-ES" w:eastAsia="es-ES"/>
        </w:rPr>
        <w:t>.</w:t>
      </w:r>
      <w:r w:rsidRPr="00005610">
        <w:rPr>
          <w:rFonts w:ascii="Verdana" w:eastAsia="Times New Roman" w:hAnsi="Verdana" w:cs="Arial"/>
          <w:color w:val="000000"/>
          <w:sz w:val="20"/>
          <w:szCs w:val="20"/>
          <w:lang w:val="es-ES" w:eastAsia="es-ES"/>
        </w:rPr>
        <w:t xml:space="preserve"> </w:t>
      </w:r>
      <w:r w:rsidR="00005610" w:rsidRPr="00005610">
        <w:rPr>
          <w:rFonts w:ascii="Verdana" w:eastAsia="Times New Roman" w:hAnsi="Verdana" w:cs="Arial"/>
          <w:color w:val="000000"/>
          <w:sz w:val="20"/>
          <w:szCs w:val="20"/>
          <w:lang w:val="es-ES" w:eastAsia="es-ES"/>
        </w:rPr>
        <w:t xml:space="preserve">Familia funcional. </w:t>
      </w:r>
      <w:r w:rsidRPr="00005610">
        <w:rPr>
          <w:rFonts w:ascii="Verdana" w:eastAsia="Times New Roman" w:hAnsi="Verdana" w:cs="Arial"/>
          <w:color w:val="000000"/>
          <w:sz w:val="20"/>
          <w:szCs w:val="20"/>
          <w:lang w:val="es-ES" w:eastAsia="es-ES"/>
        </w:rPr>
        <w:t xml:space="preserve">De 70 a 57 puntos. </w:t>
      </w:r>
      <w:r w:rsidR="00005610" w:rsidRPr="00005610">
        <w:rPr>
          <w:rFonts w:ascii="Verdana" w:eastAsia="Times New Roman" w:hAnsi="Verdana" w:cs="Arial"/>
          <w:color w:val="000000"/>
          <w:sz w:val="20"/>
          <w:szCs w:val="20"/>
          <w:lang w:val="es-ES" w:eastAsia="es-ES"/>
        </w:rPr>
        <w:t xml:space="preserve">Familia moderadamente funcional. </w:t>
      </w:r>
      <w:r w:rsidRPr="00005610">
        <w:rPr>
          <w:rFonts w:ascii="Verdana" w:eastAsia="Times New Roman" w:hAnsi="Verdana" w:cs="Arial"/>
          <w:color w:val="000000"/>
          <w:sz w:val="20"/>
          <w:szCs w:val="20"/>
          <w:lang w:val="es-ES" w:eastAsia="es-ES"/>
        </w:rPr>
        <w:t xml:space="preserve">De 56 a 43 puntos. </w:t>
      </w:r>
      <w:r w:rsidR="00005610" w:rsidRPr="00005610">
        <w:rPr>
          <w:rFonts w:ascii="Verdana" w:eastAsia="Times New Roman" w:hAnsi="Verdana" w:cs="Arial"/>
          <w:color w:val="000000"/>
          <w:sz w:val="20"/>
          <w:szCs w:val="20"/>
          <w:lang w:val="es-ES" w:eastAsia="es-ES"/>
        </w:rPr>
        <w:t xml:space="preserve">Familia disfuncional. </w:t>
      </w:r>
      <w:r w:rsidRPr="00005610">
        <w:rPr>
          <w:rFonts w:ascii="Verdana" w:eastAsia="Times New Roman" w:hAnsi="Verdana" w:cs="Arial"/>
          <w:color w:val="000000"/>
          <w:sz w:val="20"/>
          <w:szCs w:val="20"/>
          <w:lang w:val="es-ES" w:eastAsia="es-ES"/>
        </w:rPr>
        <w:t xml:space="preserve">De 42 a 28 puntos. </w:t>
      </w:r>
      <w:r w:rsidR="00005610" w:rsidRPr="00005610">
        <w:rPr>
          <w:rFonts w:ascii="Verdana" w:eastAsia="Times New Roman" w:hAnsi="Verdana" w:cs="Arial"/>
          <w:color w:val="000000"/>
          <w:sz w:val="20"/>
          <w:szCs w:val="20"/>
          <w:lang w:val="es-ES" w:eastAsia="es-ES"/>
        </w:rPr>
        <w:t xml:space="preserve">Familia severamente disfuncional. </w:t>
      </w:r>
      <w:r w:rsidRPr="00005610">
        <w:rPr>
          <w:rFonts w:ascii="Verdana" w:eastAsia="Times New Roman" w:hAnsi="Verdana" w:cs="Arial"/>
          <w:color w:val="000000"/>
          <w:sz w:val="20"/>
          <w:szCs w:val="20"/>
          <w:lang w:val="es-ES" w:eastAsia="es-ES"/>
        </w:rPr>
        <w:t xml:space="preserve">De 27 a 14 puntos. </w:t>
      </w:r>
    </w:p>
    <w:p w14:paraId="5E1C69A4" w14:textId="77777777" w:rsidR="005C4BAA" w:rsidRPr="00005610" w:rsidRDefault="005C4BAA" w:rsidP="00A71DBC">
      <w:pPr>
        <w:pStyle w:val="Prrafodelista"/>
        <w:numPr>
          <w:ilvl w:val="0"/>
          <w:numId w:val="10"/>
        </w:numPr>
        <w:tabs>
          <w:tab w:val="left" w:pos="284"/>
        </w:tabs>
        <w:spacing w:after="0" w:line="360" w:lineRule="auto"/>
        <w:ind w:left="0" w:hanging="11"/>
        <w:jc w:val="both"/>
        <w:rPr>
          <w:rFonts w:ascii="Verdana" w:hAnsi="Verdana" w:cs="Arial"/>
          <w:sz w:val="20"/>
          <w:szCs w:val="20"/>
        </w:rPr>
      </w:pPr>
      <w:r w:rsidRPr="00005610">
        <w:rPr>
          <w:rFonts w:ascii="Verdana" w:eastAsia="Times New Roman" w:hAnsi="Verdana" w:cs="Arial"/>
          <w:color w:val="000000"/>
          <w:sz w:val="20"/>
          <w:szCs w:val="20"/>
          <w:lang w:val="es-ES" w:eastAsia="es-ES"/>
        </w:rPr>
        <w:lastRenderedPageBreak/>
        <w:t xml:space="preserve">Dimensión actitudes hacia la vida/muerte: </w:t>
      </w:r>
      <w:r w:rsidR="00005610">
        <w:rPr>
          <w:rFonts w:ascii="Verdana" w:eastAsia="Times New Roman" w:hAnsi="Verdana" w:cs="Arial"/>
          <w:color w:val="000000"/>
          <w:sz w:val="20"/>
          <w:szCs w:val="20"/>
          <w:lang w:val="es-ES" w:eastAsia="es-ES"/>
        </w:rPr>
        <w:t>s</w:t>
      </w:r>
      <w:r w:rsidRPr="00005610">
        <w:rPr>
          <w:rFonts w:ascii="Verdana" w:eastAsia="Times New Roman" w:hAnsi="Verdana" w:cs="Arial"/>
          <w:color w:val="000000"/>
          <w:sz w:val="20"/>
          <w:szCs w:val="20"/>
          <w:lang w:val="es-ES" w:eastAsia="es-ES"/>
        </w:rPr>
        <w:t>e consideró: Ítems 10, 11, 12, 13 y 14. Nivel bajo (1 – 3 puntos) Nivel medio (4 – 6)</w:t>
      </w:r>
      <w:r w:rsidR="00005610">
        <w:rPr>
          <w:rFonts w:ascii="Verdana" w:eastAsia="Times New Roman" w:hAnsi="Verdana" w:cs="Arial"/>
          <w:color w:val="000000"/>
          <w:sz w:val="20"/>
          <w:szCs w:val="20"/>
          <w:lang w:val="es-ES" w:eastAsia="es-ES"/>
        </w:rPr>
        <w:t xml:space="preserve"> </w:t>
      </w:r>
      <w:r w:rsidRPr="00005610">
        <w:rPr>
          <w:rFonts w:ascii="Verdana" w:eastAsia="Times New Roman" w:hAnsi="Verdana" w:cs="Arial"/>
          <w:color w:val="000000"/>
          <w:sz w:val="20"/>
          <w:szCs w:val="20"/>
          <w:lang w:val="es-ES" w:eastAsia="es-ES"/>
        </w:rPr>
        <w:t>Nivel alto (7 – 10).</w:t>
      </w:r>
    </w:p>
    <w:p w14:paraId="030D8EF9" w14:textId="77777777" w:rsidR="005C4BAA" w:rsidRPr="00F87C66" w:rsidRDefault="005C4BAA" w:rsidP="00A71DBC">
      <w:pPr>
        <w:pStyle w:val="Prrafodelista"/>
        <w:numPr>
          <w:ilvl w:val="0"/>
          <w:numId w:val="10"/>
        </w:numPr>
        <w:tabs>
          <w:tab w:val="left" w:pos="284"/>
        </w:tabs>
        <w:spacing w:after="0" w:line="360" w:lineRule="auto"/>
        <w:ind w:left="0" w:hanging="11"/>
        <w:jc w:val="both"/>
        <w:rPr>
          <w:rFonts w:ascii="Verdana" w:eastAsia="Times New Roman" w:hAnsi="Verdana" w:cs="Arial"/>
          <w:color w:val="000000"/>
          <w:sz w:val="20"/>
          <w:szCs w:val="20"/>
          <w:lang w:val="es-ES" w:eastAsia="es-ES"/>
        </w:rPr>
      </w:pPr>
      <w:r w:rsidRPr="00F87C66">
        <w:rPr>
          <w:rFonts w:ascii="Verdana" w:eastAsia="Times New Roman" w:hAnsi="Verdana" w:cs="Arial"/>
          <w:color w:val="000000"/>
          <w:sz w:val="20"/>
          <w:szCs w:val="20"/>
          <w:lang w:val="es-ES" w:eastAsia="es-ES"/>
        </w:rPr>
        <w:t xml:space="preserve">Dimensión pensamientos/deseos suicidas. Se consideró: Ítems 1, </w:t>
      </w:r>
      <w:proofErr w:type="gramStart"/>
      <w:r w:rsidRPr="00F87C66">
        <w:rPr>
          <w:rFonts w:ascii="Verdana" w:eastAsia="Times New Roman" w:hAnsi="Verdana" w:cs="Arial"/>
          <w:color w:val="000000"/>
          <w:sz w:val="20"/>
          <w:szCs w:val="20"/>
          <w:lang w:val="es-ES" w:eastAsia="es-ES"/>
        </w:rPr>
        <w:t>2 ,</w:t>
      </w:r>
      <w:proofErr w:type="gramEnd"/>
      <w:r w:rsidRPr="00F87C66">
        <w:rPr>
          <w:rFonts w:ascii="Verdana" w:eastAsia="Times New Roman" w:hAnsi="Verdana" w:cs="Arial"/>
          <w:color w:val="000000"/>
          <w:sz w:val="20"/>
          <w:szCs w:val="20"/>
          <w:lang w:val="es-ES" w:eastAsia="es-ES"/>
        </w:rPr>
        <w:t xml:space="preserve"> 3, 4 y 5. Nivel bajo (1 – 3). Nivel medio (4 – 6). Nivel alto (7 – 10).</w:t>
      </w:r>
    </w:p>
    <w:p w14:paraId="3A32AA7E" w14:textId="77777777" w:rsidR="005C4BAA" w:rsidRPr="00F87C66" w:rsidRDefault="005C4BAA" w:rsidP="00A71DBC">
      <w:pPr>
        <w:pStyle w:val="Prrafodelista"/>
        <w:numPr>
          <w:ilvl w:val="0"/>
          <w:numId w:val="10"/>
        </w:numPr>
        <w:tabs>
          <w:tab w:val="left" w:pos="284"/>
        </w:tabs>
        <w:spacing w:after="0" w:line="360" w:lineRule="auto"/>
        <w:ind w:left="0" w:hanging="11"/>
        <w:jc w:val="both"/>
        <w:rPr>
          <w:rFonts w:ascii="Verdana" w:hAnsi="Verdana" w:cs="Arial"/>
          <w:sz w:val="20"/>
          <w:szCs w:val="20"/>
        </w:rPr>
      </w:pPr>
      <w:r w:rsidRPr="00F87C66">
        <w:rPr>
          <w:rFonts w:ascii="Verdana" w:eastAsia="Times New Roman" w:hAnsi="Verdana" w:cs="Arial"/>
          <w:color w:val="000000"/>
          <w:sz w:val="20"/>
          <w:szCs w:val="20"/>
          <w:lang w:val="es-ES" w:eastAsia="es-ES"/>
        </w:rPr>
        <w:t>Dimensión proyecto de intento suicida. Se consideró: Ítems 15,16, 17 y 18. Nivel bajo (1 – 3). Nivel medio (4 – 5). Nivel alto (6 – 8).</w:t>
      </w:r>
    </w:p>
    <w:p w14:paraId="44C37AEB" w14:textId="77777777" w:rsidR="001E21FE" w:rsidRPr="00F87C66" w:rsidRDefault="001E21FE" w:rsidP="00A71DBC">
      <w:pPr>
        <w:pStyle w:val="Prrafodelista"/>
        <w:numPr>
          <w:ilvl w:val="0"/>
          <w:numId w:val="10"/>
        </w:numPr>
        <w:tabs>
          <w:tab w:val="left" w:pos="284"/>
        </w:tabs>
        <w:spacing w:after="0" w:line="360" w:lineRule="auto"/>
        <w:ind w:left="0" w:hanging="11"/>
        <w:jc w:val="both"/>
        <w:rPr>
          <w:rFonts w:ascii="Verdana" w:hAnsi="Verdana" w:cs="Arial"/>
          <w:sz w:val="20"/>
          <w:szCs w:val="20"/>
        </w:rPr>
      </w:pPr>
      <w:r w:rsidRPr="00F87C66">
        <w:rPr>
          <w:rFonts w:ascii="Verdana" w:eastAsia="Times New Roman" w:hAnsi="Verdana" w:cs="Arial"/>
          <w:color w:val="000000"/>
          <w:sz w:val="20"/>
          <w:szCs w:val="20"/>
          <w:lang w:val="es-ES" w:eastAsia="es-ES"/>
        </w:rPr>
        <w:t>Dimensión desesperanza. Se consideró: Ítems 6, 7, 8 y 9. Nivel bajo (1 – 3) Nivel medio (4 – 5) Nivel alto (6 – 8).</w:t>
      </w:r>
    </w:p>
    <w:p w14:paraId="1A4F5D5E" w14:textId="758A12B2" w:rsidR="00E86BFB" w:rsidRPr="00F87C66" w:rsidRDefault="00E86BFB" w:rsidP="00A71DBC">
      <w:pPr>
        <w:spacing w:after="0" w:line="360" w:lineRule="auto"/>
        <w:jc w:val="both"/>
        <w:rPr>
          <w:rFonts w:ascii="Verdana" w:hAnsi="Verdana" w:cs="Arial"/>
          <w:sz w:val="20"/>
          <w:szCs w:val="20"/>
        </w:rPr>
      </w:pPr>
      <w:r w:rsidRPr="00F87C66">
        <w:rPr>
          <w:rFonts w:ascii="Verdana" w:hAnsi="Verdana" w:cs="Arial"/>
          <w:sz w:val="20"/>
          <w:szCs w:val="20"/>
        </w:rPr>
        <w:t>Se aplic</w:t>
      </w:r>
      <w:r w:rsidR="00FC5C52" w:rsidRPr="00F87C66">
        <w:rPr>
          <w:rFonts w:ascii="Verdana" w:hAnsi="Verdana" w:cs="Arial"/>
          <w:sz w:val="20"/>
          <w:szCs w:val="20"/>
        </w:rPr>
        <w:t>aron</w:t>
      </w:r>
      <w:r w:rsidRPr="00F87C66">
        <w:rPr>
          <w:rFonts w:ascii="Verdana" w:hAnsi="Verdana" w:cs="Arial"/>
          <w:sz w:val="20"/>
          <w:szCs w:val="20"/>
        </w:rPr>
        <w:t xml:space="preserve"> el Test de funcionamiento familiar F.F.-SIL </w:t>
      </w:r>
      <w:r w:rsidR="00FC5C52" w:rsidRPr="00F87C66">
        <w:rPr>
          <w:rFonts w:ascii="Verdana" w:hAnsi="Verdana" w:cs="Arial"/>
          <w:sz w:val="20"/>
          <w:szCs w:val="20"/>
        </w:rPr>
        <w:t>y</w:t>
      </w:r>
      <w:r w:rsidRPr="00F87C66">
        <w:rPr>
          <w:rFonts w:ascii="Verdana" w:hAnsi="Verdana" w:cs="Arial"/>
          <w:sz w:val="20"/>
          <w:szCs w:val="20"/>
        </w:rPr>
        <w:t xml:space="preserve"> la Escala de Ideación Suicida </w:t>
      </w:r>
      <w:r w:rsidR="00005610" w:rsidRPr="00F87C66">
        <w:rPr>
          <w:rFonts w:ascii="Verdana" w:eastAsia="Times New Roman" w:hAnsi="Verdana" w:cs="Arial"/>
          <w:color w:val="000000"/>
          <w:sz w:val="20"/>
          <w:szCs w:val="20"/>
          <w:lang w:val="es-ES" w:eastAsia="es-ES"/>
        </w:rPr>
        <w:t>(SS-I) de Beck</w:t>
      </w:r>
      <w:r w:rsidRPr="00F87C66">
        <w:rPr>
          <w:rFonts w:ascii="Verdana" w:hAnsi="Verdana" w:cs="Arial"/>
          <w:sz w:val="20"/>
          <w:szCs w:val="20"/>
        </w:rPr>
        <w:t>. Este instrumento consta de 18 ítems dicotómicas, con respuestas de SI – NO, además, la interpretación de la escala se da a través de los resultados hallados basándose en los niveles presentados a continuación: nivel bajo (0 – 17), nivel medio (18 – 30) y nivel alto de ideación suicida (31 – 36).</w:t>
      </w:r>
    </w:p>
    <w:p w14:paraId="71BDAA60" w14:textId="3BBCB6AA" w:rsidR="00E86BFB" w:rsidRPr="00F87C66" w:rsidRDefault="00E86BFB" w:rsidP="00A71DBC">
      <w:pPr>
        <w:spacing w:after="0" w:line="360" w:lineRule="auto"/>
        <w:jc w:val="both"/>
        <w:rPr>
          <w:rFonts w:ascii="Verdana" w:hAnsi="Verdana" w:cs="Arial"/>
          <w:sz w:val="20"/>
          <w:szCs w:val="20"/>
        </w:rPr>
      </w:pPr>
      <w:r w:rsidRPr="00F87C66">
        <w:rPr>
          <w:rFonts w:ascii="Verdana" w:hAnsi="Verdana" w:cs="Arial"/>
          <w:sz w:val="20"/>
          <w:szCs w:val="20"/>
        </w:rPr>
        <w:t>E</w:t>
      </w:r>
      <w:r w:rsidR="003E6CED" w:rsidRPr="00F87C66">
        <w:rPr>
          <w:rFonts w:ascii="Verdana" w:hAnsi="Verdana" w:cs="Arial"/>
          <w:sz w:val="20"/>
          <w:szCs w:val="20"/>
        </w:rPr>
        <w:t>l análisis descriptivo permitió</w:t>
      </w:r>
      <w:r w:rsidRPr="00F87C66">
        <w:rPr>
          <w:rFonts w:ascii="Verdana" w:hAnsi="Verdana" w:cs="Arial"/>
          <w:sz w:val="20"/>
          <w:szCs w:val="20"/>
        </w:rPr>
        <w:t xml:space="preserve"> obtener la frecuencia y el porcentaje. Para el an</w:t>
      </w:r>
      <w:r w:rsidR="003E6CED" w:rsidRPr="00F87C66">
        <w:rPr>
          <w:rFonts w:ascii="Verdana" w:hAnsi="Verdana" w:cs="Arial"/>
          <w:sz w:val="20"/>
          <w:szCs w:val="20"/>
        </w:rPr>
        <w:t>álisis inferencial, se utilizó</w:t>
      </w:r>
      <w:r w:rsidRPr="00F87C66">
        <w:rPr>
          <w:rFonts w:ascii="Verdana" w:hAnsi="Verdana" w:cs="Arial"/>
          <w:sz w:val="20"/>
          <w:szCs w:val="20"/>
        </w:rPr>
        <w:t xml:space="preserve"> </w:t>
      </w:r>
      <w:r w:rsidR="00670A96">
        <w:rPr>
          <w:rFonts w:ascii="Verdana" w:hAnsi="Verdana" w:cs="Arial"/>
          <w:sz w:val="20"/>
          <w:szCs w:val="20"/>
        </w:rPr>
        <w:t>e</w:t>
      </w:r>
      <w:r w:rsidRPr="00F87C66">
        <w:rPr>
          <w:rFonts w:ascii="Verdana" w:hAnsi="Verdana" w:cs="Arial"/>
          <w:sz w:val="20"/>
          <w:szCs w:val="20"/>
        </w:rPr>
        <w:t xml:space="preserve">l </w:t>
      </w:r>
      <w:r w:rsidR="00670A96" w:rsidRPr="00582A2B">
        <w:rPr>
          <w:rFonts w:ascii="Verdana" w:hAnsi="Verdana" w:cs="Arial"/>
          <w:sz w:val="20"/>
          <w:szCs w:val="20"/>
        </w:rPr>
        <w:t>Coeficiente de correlación de Pearson</w:t>
      </w:r>
      <w:r w:rsidRPr="00F87C66">
        <w:rPr>
          <w:rFonts w:ascii="Verdana" w:hAnsi="Verdana" w:cs="Arial"/>
          <w:sz w:val="20"/>
          <w:szCs w:val="20"/>
        </w:rPr>
        <w:t>.</w:t>
      </w:r>
    </w:p>
    <w:p w14:paraId="143E0CCE" w14:textId="28307731" w:rsidR="00E86BFB" w:rsidRPr="00F87C66" w:rsidRDefault="00E86BFB" w:rsidP="00A71DBC">
      <w:pPr>
        <w:spacing w:after="0" w:line="360" w:lineRule="auto"/>
        <w:jc w:val="both"/>
        <w:rPr>
          <w:rFonts w:ascii="Verdana" w:hAnsi="Verdana" w:cs="Arial"/>
          <w:sz w:val="20"/>
          <w:szCs w:val="20"/>
        </w:rPr>
      </w:pPr>
      <w:r w:rsidRPr="00F87C66">
        <w:rPr>
          <w:rFonts w:ascii="Verdana" w:hAnsi="Verdana" w:cs="Arial"/>
          <w:sz w:val="20"/>
          <w:szCs w:val="20"/>
        </w:rPr>
        <w:t>El estudio se realiz</w:t>
      </w:r>
      <w:r w:rsidR="00174B2E" w:rsidRPr="00F87C66">
        <w:rPr>
          <w:rFonts w:ascii="Verdana" w:hAnsi="Verdana" w:cs="Arial"/>
          <w:sz w:val="20"/>
          <w:szCs w:val="20"/>
        </w:rPr>
        <w:t>ó</w:t>
      </w:r>
      <w:r w:rsidRPr="00F87C66">
        <w:rPr>
          <w:rFonts w:ascii="Verdana" w:hAnsi="Verdana" w:cs="Arial"/>
          <w:sz w:val="20"/>
          <w:szCs w:val="20"/>
        </w:rPr>
        <w:t xml:space="preserve"> acorde a los principios de la ética médica y a la </w:t>
      </w:r>
      <w:r w:rsidR="00670A96">
        <w:rPr>
          <w:rFonts w:ascii="Verdana" w:hAnsi="Verdana" w:cs="Arial"/>
          <w:sz w:val="20"/>
          <w:szCs w:val="20"/>
        </w:rPr>
        <w:t>d</w:t>
      </w:r>
      <w:r w:rsidRPr="00F87C66">
        <w:rPr>
          <w:rFonts w:ascii="Verdana" w:hAnsi="Verdana" w:cs="Arial"/>
          <w:sz w:val="20"/>
          <w:szCs w:val="20"/>
        </w:rPr>
        <w:t xml:space="preserve">eclaración de Helsinki, lo cual quedará plasmado en el consentimiento informado. </w:t>
      </w:r>
    </w:p>
    <w:p w14:paraId="2B7DEBEA" w14:textId="77777777" w:rsidR="00AD2C1B" w:rsidRPr="00F87C66" w:rsidRDefault="00174B2E" w:rsidP="00A71DBC">
      <w:pPr>
        <w:spacing w:after="0" w:line="360" w:lineRule="auto"/>
        <w:jc w:val="center"/>
        <w:rPr>
          <w:rFonts w:ascii="Verdana" w:hAnsi="Verdana" w:cs="Arial"/>
          <w:b/>
          <w:sz w:val="20"/>
          <w:szCs w:val="20"/>
        </w:rPr>
      </w:pPr>
      <w:r w:rsidRPr="00F87C66">
        <w:rPr>
          <w:rFonts w:ascii="Verdana" w:hAnsi="Verdana" w:cs="Arial"/>
          <w:b/>
          <w:sz w:val="20"/>
          <w:szCs w:val="20"/>
        </w:rPr>
        <w:t>RESULTADOS</w:t>
      </w:r>
    </w:p>
    <w:p w14:paraId="18D048E0" w14:textId="18DE39A8" w:rsidR="00DA6018" w:rsidRPr="00F87C66" w:rsidRDefault="00DA6018" w:rsidP="00A71DBC">
      <w:pPr>
        <w:spacing w:after="0" w:line="360" w:lineRule="auto"/>
        <w:jc w:val="both"/>
        <w:rPr>
          <w:rFonts w:ascii="Verdana" w:hAnsi="Verdana" w:cs="Arial"/>
          <w:sz w:val="20"/>
          <w:szCs w:val="20"/>
        </w:rPr>
      </w:pPr>
      <w:r w:rsidRPr="00F87C66">
        <w:rPr>
          <w:rFonts w:ascii="Verdana" w:hAnsi="Verdana" w:cs="Arial"/>
          <w:sz w:val="20"/>
          <w:szCs w:val="20"/>
        </w:rPr>
        <w:t xml:space="preserve">En la tabla 1 se puede observar los niveles de ideación suicida en la muestra evaluada, en la cual, predomina el nivel medio con una frecuencia de 77 y un porcentaje de 80,20 de la muestra total, mientras que el nivel que menos predomina es el nivel alto con una frecuencia de 5 y un porcentaje de 5,21 de la muestra. </w:t>
      </w:r>
      <w:r w:rsidR="005C2340" w:rsidRPr="00F87C66">
        <w:rPr>
          <w:rFonts w:ascii="Verdana" w:hAnsi="Verdana" w:cs="Arial"/>
          <w:sz w:val="20"/>
          <w:szCs w:val="20"/>
        </w:rPr>
        <w:t>El</w:t>
      </w:r>
      <w:r w:rsidR="000F64E3" w:rsidRPr="00F87C66">
        <w:rPr>
          <w:rFonts w:ascii="Verdana" w:hAnsi="Verdana" w:cs="Arial"/>
          <w:sz w:val="20"/>
          <w:szCs w:val="20"/>
        </w:rPr>
        <w:t xml:space="preserve"> sexo femenino </w:t>
      </w:r>
      <w:r w:rsidR="005C2340">
        <w:rPr>
          <w:rFonts w:ascii="Verdana" w:hAnsi="Verdana" w:cs="Arial"/>
          <w:sz w:val="20"/>
          <w:szCs w:val="20"/>
        </w:rPr>
        <w:t xml:space="preserve">presentó </w:t>
      </w:r>
      <w:r w:rsidR="000F64E3" w:rsidRPr="00F87C66">
        <w:rPr>
          <w:rFonts w:ascii="Verdana" w:hAnsi="Verdana" w:cs="Arial"/>
          <w:sz w:val="20"/>
          <w:szCs w:val="20"/>
        </w:rPr>
        <w:t>un</w:t>
      </w:r>
      <w:r w:rsidRPr="00F87C66">
        <w:rPr>
          <w:rFonts w:ascii="Verdana" w:hAnsi="Verdana" w:cs="Arial"/>
          <w:sz w:val="20"/>
          <w:szCs w:val="20"/>
        </w:rPr>
        <w:t xml:space="preserve"> comportamiento</w:t>
      </w:r>
      <w:r w:rsidR="000F64E3" w:rsidRPr="00F87C66">
        <w:rPr>
          <w:rFonts w:ascii="Verdana" w:hAnsi="Verdana" w:cs="Arial"/>
          <w:sz w:val="20"/>
          <w:szCs w:val="20"/>
        </w:rPr>
        <w:t xml:space="preserve"> superior en el nivel medio (47 casos; 48,95 %)</w:t>
      </w:r>
      <w:r w:rsidRPr="00F87C66">
        <w:rPr>
          <w:rFonts w:ascii="Verdana" w:hAnsi="Verdana" w:cs="Arial"/>
          <w:sz w:val="20"/>
          <w:szCs w:val="20"/>
        </w:rPr>
        <w:t xml:space="preserve">. </w:t>
      </w:r>
    </w:p>
    <w:p w14:paraId="09887D30" w14:textId="77777777" w:rsidR="003E6CED" w:rsidRPr="00F87C66" w:rsidRDefault="003E6CED" w:rsidP="00A71DBC">
      <w:pPr>
        <w:spacing w:after="0" w:line="360" w:lineRule="auto"/>
        <w:jc w:val="both"/>
        <w:rPr>
          <w:rFonts w:ascii="Verdana" w:hAnsi="Verdana" w:cs="Arial"/>
          <w:sz w:val="20"/>
          <w:szCs w:val="20"/>
        </w:rPr>
      </w:pPr>
      <w:r w:rsidRPr="00F87C66">
        <w:rPr>
          <w:rFonts w:ascii="Verdana" w:eastAsia="Times New Roman" w:hAnsi="Verdana" w:cs="Arial"/>
          <w:b/>
          <w:color w:val="000000"/>
          <w:sz w:val="20"/>
          <w:szCs w:val="20"/>
          <w:lang w:val="es-ES" w:eastAsia="es-ES"/>
        </w:rPr>
        <w:t>Tabla 1.</w:t>
      </w:r>
      <w:r w:rsidRPr="00F87C66">
        <w:rPr>
          <w:rFonts w:ascii="Verdana" w:eastAsia="Times New Roman" w:hAnsi="Verdana" w:cs="Arial"/>
          <w:color w:val="000000"/>
          <w:sz w:val="20"/>
          <w:szCs w:val="20"/>
          <w:lang w:val="es-ES" w:eastAsia="es-ES"/>
        </w:rPr>
        <w:t xml:space="preserve"> Niveles de ideación suicida y sexo, Gibara 2020-2021.</w:t>
      </w:r>
    </w:p>
    <w:tbl>
      <w:tblPr>
        <w:tblStyle w:val="Tablaconcuadrcula"/>
        <w:tblpPr w:leftFromText="141" w:rightFromText="141" w:vertAnchor="text" w:horzAnchor="margin" w:tblpXSpec="center" w:tblpY="184"/>
        <w:tblW w:w="8179" w:type="dxa"/>
        <w:tblLook w:val="04A0" w:firstRow="1" w:lastRow="0" w:firstColumn="1" w:lastColumn="0" w:noHBand="0" w:noVBand="1"/>
      </w:tblPr>
      <w:tblGrid>
        <w:gridCol w:w="2093"/>
        <w:gridCol w:w="1172"/>
        <w:gridCol w:w="993"/>
        <w:gridCol w:w="1040"/>
        <w:gridCol w:w="992"/>
        <w:gridCol w:w="897"/>
        <w:gridCol w:w="992"/>
      </w:tblGrid>
      <w:tr w:rsidR="003E6CED" w:rsidRPr="00F87C66" w14:paraId="69B84943" w14:textId="77777777" w:rsidTr="00BA53DB">
        <w:trPr>
          <w:trHeight w:val="312"/>
        </w:trPr>
        <w:tc>
          <w:tcPr>
            <w:tcW w:w="2093" w:type="dxa"/>
            <w:vMerge w:val="restart"/>
            <w:hideMark/>
          </w:tcPr>
          <w:p w14:paraId="54375CAC" w14:textId="77777777" w:rsidR="003E6CED" w:rsidRPr="00F87C66" w:rsidRDefault="003E6CED" w:rsidP="00A71DBC">
            <w:pPr>
              <w:spacing w:after="0" w:line="360" w:lineRule="auto"/>
              <w:jc w:val="center"/>
              <w:rPr>
                <w:rFonts w:ascii="Verdana" w:eastAsia="Times New Roman" w:hAnsi="Verdana" w:cs="Arial"/>
                <w:b/>
                <w:color w:val="000000"/>
                <w:lang w:val="es-ES"/>
              </w:rPr>
            </w:pPr>
            <w:r w:rsidRPr="00F87C66">
              <w:rPr>
                <w:rFonts w:ascii="Verdana" w:eastAsia="Times New Roman" w:hAnsi="Verdana" w:cs="Arial"/>
                <w:b/>
                <w:color w:val="000000"/>
                <w:lang w:val="es-ES"/>
              </w:rPr>
              <w:t>Niveles de</w:t>
            </w:r>
            <w:r w:rsidRPr="00F87C66">
              <w:rPr>
                <w:rFonts w:ascii="Verdana" w:eastAsia="Times New Roman" w:hAnsi="Verdana" w:cs="Arial"/>
                <w:b/>
                <w:color w:val="000000"/>
                <w:lang w:val="es-ES"/>
              </w:rPr>
              <w:br/>
              <w:t xml:space="preserve"> ideación suicida</w:t>
            </w:r>
          </w:p>
        </w:tc>
        <w:tc>
          <w:tcPr>
            <w:tcW w:w="4197" w:type="dxa"/>
            <w:gridSpan w:val="4"/>
            <w:noWrap/>
            <w:hideMark/>
          </w:tcPr>
          <w:p w14:paraId="6AEB2233" w14:textId="77777777" w:rsidR="003E6CED" w:rsidRPr="00F87C66" w:rsidRDefault="003E6CED" w:rsidP="00A71DBC">
            <w:pPr>
              <w:spacing w:after="0" w:line="360" w:lineRule="auto"/>
              <w:jc w:val="center"/>
              <w:rPr>
                <w:rFonts w:ascii="Verdana" w:eastAsia="Times New Roman" w:hAnsi="Verdana" w:cs="Arial"/>
                <w:b/>
                <w:color w:val="000000"/>
                <w:lang w:val="es-ES"/>
              </w:rPr>
            </w:pPr>
            <w:r w:rsidRPr="00F87C66">
              <w:rPr>
                <w:rFonts w:ascii="Verdana" w:eastAsia="Times New Roman" w:hAnsi="Verdana" w:cs="Arial"/>
                <w:b/>
                <w:color w:val="000000"/>
                <w:lang w:val="es-ES"/>
              </w:rPr>
              <w:t>Sexo</w:t>
            </w:r>
          </w:p>
        </w:tc>
        <w:tc>
          <w:tcPr>
            <w:tcW w:w="1889" w:type="dxa"/>
            <w:gridSpan w:val="2"/>
            <w:vMerge w:val="restart"/>
            <w:noWrap/>
            <w:hideMark/>
          </w:tcPr>
          <w:p w14:paraId="598BF80F" w14:textId="77777777" w:rsidR="003E6CED" w:rsidRPr="00F87C66" w:rsidRDefault="003E6CED" w:rsidP="00A71DBC">
            <w:pPr>
              <w:spacing w:after="0" w:line="360" w:lineRule="auto"/>
              <w:jc w:val="center"/>
              <w:rPr>
                <w:rFonts w:ascii="Verdana" w:eastAsia="Times New Roman" w:hAnsi="Verdana" w:cs="Arial"/>
                <w:b/>
                <w:color w:val="000000"/>
                <w:lang w:val="es-ES"/>
              </w:rPr>
            </w:pPr>
            <w:r w:rsidRPr="00F87C66">
              <w:rPr>
                <w:rFonts w:ascii="Verdana" w:eastAsia="Times New Roman" w:hAnsi="Verdana" w:cs="Arial"/>
                <w:b/>
                <w:color w:val="000000"/>
                <w:lang w:val="es-ES"/>
              </w:rPr>
              <w:t>Total</w:t>
            </w:r>
          </w:p>
        </w:tc>
      </w:tr>
      <w:tr w:rsidR="003E6CED" w:rsidRPr="00F87C66" w14:paraId="4B339093" w14:textId="77777777" w:rsidTr="00BA53DB">
        <w:trPr>
          <w:trHeight w:val="336"/>
        </w:trPr>
        <w:tc>
          <w:tcPr>
            <w:tcW w:w="2093" w:type="dxa"/>
            <w:vMerge/>
            <w:hideMark/>
          </w:tcPr>
          <w:p w14:paraId="5DDF8C2B" w14:textId="77777777" w:rsidR="003E6CED" w:rsidRPr="00F87C66" w:rsidRDefault="003E6CED" w:rsidP="00A71DBC">
            <w:pPr>
              <w:spacing w:after="0" w:line="360" w:lineRule="auto"/>
              <w:jc w:val="center"/>
              <w:rPr>
                <w:rFonts w:ascii="Verdana" w:eastAsia="Times New Roman" w:hAnsi="Verdana" w:cs="Arial"/>
                <w:b/>
                <w:color w:val="000000"/>
                <w:lang w:val="es-ES"/>
              </w:rPr>
            </w:pPr>
          </w:p>
        </w:tc>
        <w:tc>
          <w:tcPr>
            <w:tcW w:w="2165" w:type="dxa"/>
            <w:gridSpan w:val="2"/>
            <w:noWrap/>
            <w:hideMark/>
          </w:tcPr>
          <w:p w14:paraId="64113EFC" w14:textId="77777777" w:rsidR="003E6CED" w:rsidRPr="00F87C66" w:rsidRDefault="003E6CED" w:rsidP="00A71DBC">
            <w:pPr>
              <w:spacing w:after="0" w:line="360" w:lineRule="auto"/>
              <w:jc w:val="center"/>
              <w:rPr>
                <w:rFonts w:ascii="Verdana" w:eastAsia="Times New Roman" w:hAnsi="Verdana" w:cs="Arial"/>
                <w:b/>
                <w:color w:val="000000"/>
                <w:lang w:val="es-ES"/>
              </w:rPr>
            </w:pPr>
            <w:r w:rsidRPr="00F87C66">
              <w:rPr>
                <w:rFonts w:ascii="Verdana" w:eastAsia="Times New Roman" w:hAnsi="Verdana" w:cs="Arial"/>
                <w:b/>
                <w:color w:val="000000"/>
                <w:lang w:val="es-ES"/>
              </w:rPr>
              <w:t>Masculino</w:t>
            </w:r>
          </w:p>
        </w:tc>
        <w:tc>
          <w:tcPr>
            <w:tcW w:w="2032" w:type="dxa"/>
            <w:gridSpan w:val="2"/>
            <w:noWrap/>
            <w:hideMark/>
          </w:tcPr>
          <w:p w14:paraId="04AA42EF" w14:textId="77777777" w:rsidR="003E6CED" w:rsidRPr="00F87C66" w:rsidRDefault="003E6CED" w:rsidP="00A71DBC">
            <w:pPr>
              <w:spacing w:after="0" w:line="360" w:lineRule="auto"/>
              <w:jc w:val="center"/>
              <w:rPr>
                <w:rFonts w:ascii="Verdana" w:eastAsia="Times New Roman" w:hAnsi="Verdana" w:cs="Arial"/>
                <w:b/>
                <w:color w:val="000000"/>
                <w:lang w:val="es-ES"/>
              </w:rPr>
            </w:pPr>
            <w:r w:rsidRPr="00F87C66">
              <w:rPr>
                <w:rFonts w:ascii="Verdana" w:eastAsia="Times New Roman" w:hAnsi="Verdana" w:cs="Arial"/>
                <w:b/>
                <w:color w:val="000000"/>
                <w:lang w:val="es-ES"/>
              </w:rPr>
              <w:t>Femenino</w:t>
            </w:r>
          </w:p>
        </w:tc>
        <w:tc>
          <w:tcPr>
            <w:tcW w:w="1889" w:type="dxa"/>
            <w:gridSpan w:val="2"/>
            <w:vMerge/>
            <w:hideMark/>
          </w:tcPr>
          <w:p w14:paraId="12D68832" w14:textId="77777777" w:rsidR="003E6CED" w:rsidRPr="00F87C66" w:rsidRDefault="003E6CED" w:rsidP="00A71DBC">
            <w:pPr>
              <w:spacing w:after="0" w:line="360" w:lineRule="auto"/>
              <w:jc w:val="center"/>
              <w:rPr>
                <w:rFonts w:ascii="Verdana" w:eastAsia="Times New Roman" w:hAnsi="Verdana" w:cs="Arial"/>
                <w:b/>
                <w:color w:val="000000"/>
                <w:lang w:val="es-ES"/>
              </w:rPr>
            </w:pPr>
          </w:p>
        </w:tc>
      </w:tr>
      <w:tr w:rsidR="003E6CED" w:rsidRPr="00F87C66" w14:paraId="053C2708" w14:textId="77777777" w:rsidTr="00BA53DB">
        <w:trPr>
          <w:trHeight w:val="324"/>
        </w:trPr>
        <w:tc>
          <w:tcPr>
            <w:tcW w:w="2093" w:type="dxa"/>
            <w:vMerge/>
            <w:hideMark/>
          </w:tcPr>
          <w:p w14:paraId="143E29E7" w14:textId="77777777" w:rsidR="003E6CED" w:rsidRPr="00F87C66" w:rsidRDefault="003E6CED" w:rsidP="00A71DBC">
            <w:pPr>
              <w:spacing w:after="0" w:line="360" w:lineRule="auto"/>
              <w:jc w:val="center"/>
              <w:rPr>
                <w:rFonts w:ascii="Verdana" w:eastAsia="Times New Roman" w:hAnsi="Verdana" w:cs="Arial"/>
                <w:b/>
                <w:color w:val="000000"/>
                <w:lang w:val="es-ES"/>
              </w:rPr>
            </w:pPr>
          </w:p>
        </w:tc>
        <w:tc>
          <w:tcPr>
            <w:tcW w:w="1172" w:type="dxa"/>
            <w:noWrap/>
            <w:hideMark/>
          </w:tcPr>
          <w:p w14:paraId="2FDA35DF" w14:textId="77777777" w:rsidR="003E6CED" w:rsidRPr="00F87C66" w:rsidRDefault="003E6CED" w:rsidP="00A71DBC">
            <w:pPr>
              <w:spacing w:after="0" w:line="360" w:lineRule="auto"/>
              <w:jc w:val="center"/>
              <w:rPr>
                <w:rFonts w:ascii="Verdana" w:eastAsia="Times New Roman" w:hAnsi="Verdana" w:cs="Arial"/>
                <w:b/>
                <w:color w:val="000000"/>
                <w:lang w:val="es-ES"/>
              </w:rPr>
            </w:pPr>
            <w:r w:rsidRPr="00F87C66">
              <w:rPr>
                <w:rFonts w:ascii="Verdana" w:eastAsia="Times New Roman" w:hAnsi="Verdana" w:cs="Arial"/>
                <w:b/>
                <w:color w:val="000000"/>
                <w:lang w:val="es-ES"/>
              </w:rPr>
              <w:t>No</w:t>
            </w:r>
          </w:p>
        </w:tc>
        <w:tc>
          <w:tcPr>
            <w:tcW w:w="993" w:type="dxa"/>
            <w:noWrap/>
            <w:hideMark/>
          </w:tcPr>
          <w:p w14:paraId="61517344" w14:textId="77777777" w:rsidR="003E6CED" w:rsidRPr="00F87C66" w:rsidRDefault="003E6CED" w:rsidP="00A71DBC">
            <w:pPr>
              <w:spacing w:after="0" w:line="360" w:lineRule="auto"/>
              <w:jc w:val="center"/>
              <w:rPr>
                <w:rFonts w:ascii="Verdana" w:eastAsia="Times New Roman" w:hAnsi="Verdana" w:cs="Arial"/>
                <w:b/>
                <w:color w:val="000000"/>
                <w:lang w:val="es-ES"/>
              </w:rPr>
            </w:pPr>
            <w:r w:rsidRPr="00F87C66">
              <w:rPr>
                <w:rFonts w:ascii="Verdana" w:eastAsia="Times New Roman" w:hAnsi="Verdana" w:cs="Arial"/>
                <w:b/>
                <w:color w:val="000000"/>
                <w:lang w:val="es-ES"/>
              </w:rPr>
              <w:t>%</w:t>
            </w:r>
          </w:p>
        </w:tc>
        <w:tc>
          <w:tcPr>
            <w:tcW w:w="1040" w:type="dxa"/>
            <w:noWrap/>
            <w:hideMark/>
          </w:tcPr>
          <w:p w14:paraId="0CBFEDF2" w14:textId="77777777" w:rsidR="003E6CED" w:rsidRPr="00F87C66" w:rsidRDefault="003E6CED" w:rsidP="00A71DBC">
            <w:pPr>
              <w:spacing w:after="0" w:line="360" w:lineRule="auto"/>
              <w:jc w:val="center"/>
              <w:rPr>
                <w:rFonts w:ascii="Verdana" w:eastAsia="Times New Roman" w:hAnsi="Verdana" w:cs="Arial"/>
                <w:b/>
                <w:color w:val="000000"/>
                <w:lang w:val="es-ES"/>
              </w:rPr>
            </w:pPr>
            <w:r w:rsidRPr="00F87C66">
              <w:rPr>
                <w:rFonts w:ascii="Verdana" w:eastAsia="Times New Roman" w:hAnsi="Verdana" w:cs="Arial"/>
                <w:b/>
                <w:color w:val="000000"/>
                <w:lang w:val="es-ES"/>
              </w:rPr>
              <w:t>No</w:t>
            </w:r>
          </w:p>
        </w:tc>
        <w:tc>
          <w:tcPr>
            <w:tcW w:w="992" w:type="dxa"/>
            <w:noWrap/>
            <w:hideMark/>
          </w:tcPr>
          <w:p w14:paraId="3A180227" w14:textId="77777777" w:rsidR="003E6CED" w:rsidRPr="00F87C66" w:rsidRDefault="003E6CED" w:rsidP="00A71DBC">
            <w:pPr>
              <w:spacing w:after="0" w:line="360" w:lineRule="auto"/>
              <w:jc w:val="center"/>
              <w:rPr>
                <w:rFonts w:ascii="Verdana" w:eastAsia="Times New Roman" w:hAnsi="Verdana" w:cs="Arial"/>
                <w:b/>
                <w:color w:val="000000"/>
                <w:lang w:val="es-ES"/>
              </w:rPr>
            </w:pPr>
            <w:r w:rsidRPr="00F87C66">
              <w:rPr>
                <w:rFonts w:ascii="Verdana" w:eastAsia="Times New Roman" w:hAnsi="Verdana" w:cs="Arial"/>
                <w:b/>
                <w:color w:val="000000"/>
                <w:lang w:val="es-ES"/>
              </w:rPr>
              <w:t>%</w:t>
            </w:r>
          </w:p>
        </w:tc>
        <w:tc>
          <w:tcPr>
            <w:tcW w:w="897" w:type="dxa"/>
            <w:noWrap/>
            <w:hideMark/>
          </w:tcPr>
          <w:p w14:paraId="46177692" w14:textId="77777777" w:rsidR="003E6CED" w:rsidRPr="00F87C66" w:rsidRDefault="003E6CED" w:rsidP="00A71DBC">
            <w:pPr>
              <w:spacing w:after="0" w:line="360" w:lineRule="auto"/>
              <w:jc w:val="center"/>
              <w:rPr>
                <w:rFonts w:ascii="Verdana" w:eastAsia="Times New Roman" w:hAnsi="Verdana" w:cs="Arial"/>
                <w:b/>
                <w:color w:val="000000"/>
                <w:lang w:val="es-ES"/>
              </w:rPr>
            </w:pPr>
            <w:r w:rsidRPr="00F87C66">
              <w:rPr>
                <w:rFonts w:ascii="Verdana" w:eastAsia="Times New Roman" w:hAnsi="Verdana" w:cs="Arial"/>
                <w:b/>
                <w:color w:val="000000"/>
                <w:lang w:val="es-ES"/>
              </w:rPr>
              <w:t>No</w:t>
            </w:r>
          </w:p>
        </w:tc>
        <w:tc>
          <w:tcPr>
            <w:tcW w:w="992" w:type="dxa"/>
            <w:noWrap/>
            <w:hideMark/>
          </w:tcPr>
          <w:p w14:paraId="0D2CA82B" w14:textId="77777777" w:rsidR="003E6CED" w:rsidRPr="00F87C66" w:rsidRDefault="003E6CED" w:rsidP="00A71DBC">
            <w:pPr>
              <w:spacing w:after="0" w:line="360" w:lineRule="auto"/>
              <w:jc w:val="center"/>
              <w:rPr>
                <w:rFonts w:ascii="Verdana" w:eastAsia="Times New Roman" w:hAnsi="Verdana" w:cs="Arial"/>
                <w:b/>
                <w:color w:val="000000"/>
                <w:lang w:val="es-ES"/>
              </w:rPr>
            </w:pPr>
            <w:r w:rsidRPr="00F87C66">
              <w:rPr>
                <w:rFonts w:ascii="Verdana" w:eastAsia="Times New Roman" w:hAnsi="Verdana" w:cs="Arial"/>
                <w:b/>
                <w:color w:val="000000"/>
                <w:lang w:val="es-ES"/>
              </w:rPr>
              <w:t>%</w:t>
            </w:r>
          </w:p>
        </w:tc>
      </w:tr>
      <w:tr w:rsidR="003E6CED" w:rsidRPr="00F87C66" w14:paraId="7E3C8398" w14:textId="77777777" w:rsidTr="00BA53DB">
        <w:trPr>
          <w:trHeight w:val="312"/>
        </w:trPr>
        <w:tc>
          <w:tcPr>
            <w:tcW w:w="2093" w:type="dxa"/>
            <w:noWrap/>
            <w:hideMark/>
          </w:tcPr>
          <w:p w14:paraId="6FB2143A" w14:textId="77777777" w:rsidR="003E6CED" w:rsidRPr="00F87C66" w:rsidRDefault="003E6CED" w:rsidP="00A71DBC">
            <w:pPr>
              <w:spacing w:after="0" w:line="360" w:lineRule="auto"/>
              <w:rPr>
                <w:rFonts w:ascii="Verdana" w:eastAsia="Times New Roman" w:hAnsi="Verdana" w:cs="Arial"/>
                <w:color w:val="000000"/>
                <w:lang w:val="es-ES"/>
              </w:rPr>
            </w:pPr>
            <w:r w:rsidRPr="00F87C66">
              <w:rPr>
                <w:rFonts w:ascii="Verdana" w:eastAsia="Times New Roman" w:hAnsi="Verdana" w:cs="Arial"/>
                <w:color w:val="000000"/>
                <w:lang w:val="es-ES"/>
              </w:rPr>
              <w:t>Nivel bajo</w:t>
            </w:r>
          </w:p>
        </w:tc>
        <w:tc>
          <w:tcPr>
            <w:tcW w:w="1172" w:type="dxa"/>
            <w:noWrap/>
            <w:hideMark/>
          </w:tcPr>
          <w:p w14:paraId="1DBEE95D" w14:textId="77777777" w:rsidR="003E6CED" w:rsidRPr="00F87C66" w:rsidRDefault="003E6CED" w:rsidP="00A71DBC">
            <w:pPr>
              <w:spacing w:after="0" w:line="360" w:lineRule="auto"/>
              <w:jc w:val="center"/>
              <w:rPr>
                <w:rFonts w:ascii="Verdana" w:eastAsia="Times New Roman" w:hAnsi="Verdana" w:cs="Arial"/>
                <w:color w:val="000000"/>
                <w:lang w:val="es-ES"/>
              </w:rPr>
            </w:pPr>
            <w:r w:rsidRPr="00F87C66">
              <w:rPr>
                <w:rFonts w:ascii="Verdana" w:eastAsia="Times New Roman" w:hAnsi="Verdana" w:cs="Arial"/>
                <w:color w:val="000000"/>
                <w:lang w:val="es-ES"/>
              </w:rPr>
              <w:t>5</w:t>
            </w:r>
          </w:p>
        </w:tc>
        <w:tc>
          <w:tcPr>
            <w:tcW w:w="993" w:type="dxa"/>
            <w:noWrap/>
            <w:hideMark/>
          </w:tcPr>
          <w:p w14:paraId="400B44AA" w14:textId="77777777" w:rsidR="003E6CED" w:rsidRPr="00F87C66" w:rsidRDefault="003E6CED" w:rsidP="00A71DBC">
            <w:pPr>
              <w:spacing w:after="0" w:line="360" w:lineRule="auto"/>
              <w:jc w:val="center"/>
              <w:rPr>
                <w:rFonts w:ascii="Verdana" w:eastAsia="Times New Roman" w:hAnsi="Verdana" w:cs="Arial"/>
                <w:color w:val="000000"/>
                <w:lang w:val="es-ES"/>
              </w:rPr>
            </w:pPr>
            <w:r w:rsidRPr="00F87C66">
              <w:rPr>
                <w:rFonts w:ascii="Verdana" w:eastAsia="Times New Roman" w:hAnsi="Verdana" w:cs="Arial"/>
                <w:color w:val="000000"/>
                <w:lang w:val="es-ES"/>
              </w:rPr>
              <w:t>5,21</w:t>
            </w:r>
          </w:p>
        </w:tc>
        <w:tc>
          <w:tcPr>
            <w:tcW w:w="1040" w:type="dxa"/>
            <w:noWrap/>
            <w:hideMark/>
          </w:tcPr>
          <w:p w14:paraId="0B560A39" w14:textId="77777777" w:rsidR="003E6CED" w:rsidRPr="00F87C66" w:rsidRDefault="003E6CED" w:rsidP="00A71DBC">
            <w:pPr>
              <w:spacing w:after="0" w:line="360" w:lineRule="auto"/>
              <w:jc w:val="center"/>
              <w:rPr>
                <w:rFonts w:ascii="Verdana" w:eastAsia="Times New Roman" w:hAnsi="Verdana" w:cs="Arial"/>
                <w:color w:val="000000"/>
                <w:lang w:val="es-ES"/>
              </w:rPr>
            </w:pPr>
            <w:r w:rsidRPr="00F87C66">
              <w:rPr>
                <w:rFonts w:ascii="Verdana" w:eastAsia="Times New Roman" w:hAnsi="Verdana" w:cs="Arial"/>
                <w:color w:val="000000"/>
                <w:lang w:val="es-ES"/>
              </w:rPr>
              <w:t>9</w:t>
            </w:r>
          </w:p>
        </w:tc>
        <w:tc>
          <w:tcPr>
            <w:tcW w:w="992" w:type="dxa"/>
            <w:noWrap/>
            <w:hideMark/>
          </w:tcPr>
          <w:p w14:paraId="7ED2E5B9" w14:textId="77777777" w:rsidR="003E6CED" w:rsidRPr="00F87C66" w:rsidRDefault="003E6CED" w:rsidP="00A71DBC">
            <w:pPr>
              <w:spacing w:after="0" w:line="360" w:lineRule="auto"/>
              <w:jc w:val="center"/>
              <w:rPr>
                <w:rFonts w:ascii="Verdana" w:eastAsia="Times New Roman" w:hAnsi="Verdana" w:cs="Arial"/>
                <w:color w:val="000000"/>
                <w:lang w:val="es-ES"/>
              </w:rPr>
            </w:pPr>
            <w:r w:rsidRPr="00F87C66">
              <w:rPr>
                <w:rFonts w:ascii="Verdana" w:eastAsia="Times New Roman" w:hAnsi="Verdana" w:cs="Arial"/>
                <w:color w:val="000000"/>
                <w:lang w:val="es-ES"/>
              </w:rPr>
              <w:t>9,38</w:t>
            </w:r>
          </w:p>
        </w:tc>
        <w:tc>
          <w:tcPr>
            <w:tcW w:w="897" w:type="dxa"/>
            <w:noWrap/>
            <w:hideMark/>
          </w:tcPr>
          <w:p w14:paraId="7BC3F32C" w14:textId="77777777" w:rsidR="003E6CED" w:rsidRPr="00F87C66" w:rsidRDefault="003E6CED" w:rsidP="00A71DBC">
            <w:pPr>
              <w:spacing w:after="0" w:line="360" w:lineRule="auto"/>
              <w:jc w:val="center"/>
              <w:rPr>
                <w:rFonts w:ascii="Verdana" w:eastAsia="Times New Roman" w:hAnsi="Verdana" w:cs="Arial"/>
                <w:color w:val="000000"/>
                <w:lang w:val="es-ES"/>
              </w:rPr>
            </w:pPr>
            <w:r w:rsidRPr="00F87C66">
              <w:rPr>
                <w:rFonts w:ascii="Verdana" w:eastAsia="Times New Roman" w:hAnsi="Verdana" w:cs="Arial"/>
                <w:color w:val="000000"/>
                <w:lang w:val="es-ES"/>
              </w:rPr>
              <w:t>14</w:t>
            </w:r>
          </w:p>
        </w:tc>
        <w:tc>
          <w:tcPr>
            <w:tcW w:w="992" w:type="dxa"/>
            <w:noWrap/>
            <w:hideMark/>
          </w:tcPr>
          <w:p w14:paraId="2754E0B0" w14:textId="77777777" w:rsidR="003E6CED" w:rsidRPr="00F87C66" w:rsidRDefault="003E6CED" w:rsidP="00A71DBC">
            <w:pPr>
              <w:spacing w:after="0" w:line="360" w:lineRule="auto"/>
              <w:jc w:val="center"/>
              <w:rPr>
                <w:rFonts w:ascii="Verdana" w:eastAsia="Times New Roman" w:hAnsi="Verdana" w:cs="Arial"/>
                <w:color w:val="000000"/>
                <w:lang w:val="es-ES"/>
              </w:rPr>
            </w:pPr>
            <w:r w:rsidRPr="00F87C66">
              <w:rPr>
                <w:rFonts w:ascii="Verdana" w:eastAsia="Times New Roman" w:hAnsi="Verdana" w:cs="Arial"/>
                <w:color w:val="000000"/>
                <w:lang w:val="es-ES"/>
              </w:rPr>
              <w:t>14,59</w:t>
            </w:r>
          </w:p>
        </w:tc>
      </w:tr>
      <w:tr w:rsidR="003E6CED" w:rsidRPr="00F87C66" w14:paraId="163C71B6" w14:textId="77777777" w:rsidTr="00BA53DB">
        <w:trPr>
          <w:trHeight w:val="300"/>
        </w:trPr>
        <w:tc>
          <w:tcPr>
            <w:tcW w:w="2093" w:type="dxa"/>
            <w:noWrap/>
            <w:hideMark/>
          </w:tcPr>
          <w:p w14:paraId="72915F3E" w14:textId="77777777" w:rsidR="003E6CED" w:rsidRPr="00F87C66" w:rsidRDefault="003E6CED" w:rsidP="00A71DBC">
            <w:pPr>
              <w:spacing w:after="0" w:line="360" w:lineRule="auto"/>
              <w:rPr>
                <w:rFonts w:ascii="Verdana" w:eastAsia="Times New Roman" w:hAnsi="Verdana" w:cs="Arial"/>
                <w:color w:val="000000"/>
                <w:lang w:val="es-ES"/>
              </w:rPr>
            </w:pPr>
            <w:r w:rsidRPr="00F87C66">
              <w:rPr>
                <w:rFonts w:ascii="Verdana" w:eastAsia="Times New Roman" w:hAnsi="Verdana" w:cs="Arial"/>
                <w:color w:val="000000"/>
                <w:lang w:val="es-ES"/>
              </w:rPr>
              <w:t>Nivel medio</w:t>
            </w:r>
          </w:p>
        </w:tc>
        <w:tc>
          <w:tcPr>
            <w:tcW w:w="1172" w:type="dxa"/>
            <w:noWrap/>
            <w:hideMark/>
          </w:tcPr>
          <w:p w14:paraId="4DFFC5A2" w14:textId="77777777" w:rsidR="003E6CED" w:rsidRPr="00F87C66" w:rsidRDefault="003E6CED" w:rsidP="00A71DBC">
            <w:pPr>
              <w:spacing w:after="0" w:line="360" w:lineRule="auto"/>
              <w:jc w:val="center"/>
              <w:rPr>
                <w:rFonts w:ascii="Verdana" w:eastAsia="Times New Roman" w:hAnsi="Verdana" w:cs="Arial"/>
                <w:color w:val="000000"/>
                <w:lang w:val="es-ES"/>
              </w:rPr>
            </w:pPr>
            <w:r w:rsidRPr="00F87C66">
              <w:rPr>
                <w:rFonts w:ascii="Verdana" w:eastAsia="Times New Roman" w:hAnsi="Verdana" w:cs="Arial"/>
                <w:color w:val="000000"/>
                <w:lang w:val="es-ES"/>
              </w:rPr>
              <w:t>30</w:t>
            </w:r>
          </w:p>
        </w:tc>
        <w:tc>
          <w:tcPr>
            <w:tcW w:w="993" w:type="dxa"/>
            <w:noWrap/>
            <w:hideMark/>
          </w:tcPr>
          <w:p w14:paraId="684DB848" w14:textId="77777777" w:rsidR="003E6CED" w:rsidRPr="00F87C66" w:rsidRDefault="003E6CED" w:rsidP="00A71DBC">
            <w:pPr>
              <w:spacing w:after="0" w:line="360" w:lineRule="auto"/>
              <w:jc w:val="center"/>
              <w:rPr>
                <w:rFonts w:ascii="Verdana" w:eastAsia="Times New Roman" w:hAnsi="Verdana" w:cs="Arial"/>
                <w:color w:val="000000"/>
                <w:lang w:val="es-ES"/>
              </w:rPr>
            </w:pPr>
            <w:r w:rsidRPr="00F87C66">
              <w:rPr>
                <w:rFonts w:ascii="Verdana" w:eastAsia="Times New Roman" w:hAnsi="Verdana" w:cs="Arial"/>
                <w:color w:val="000000"/>
                <w:lang w:val="es-ES"/>
              </w:rPr>
              <w:t>31,25</w:t>
            </w:r>
          </w:p>
        </w:tc>
        <w:tc>
          <w:tcPr>
            <w:tcW w:w="1040" w:type="dxa"/>
            <w:noWrap/>
            <w:hideMark/>
          </w:tcPr>
          <w:p w14:paraId="08A39998" w14:textId="77777777" w:rsidR="003E6CED" w:rsidRPr="00F87C66" w:rsidRDefault="003E6CED" w:rsidP="00A71DBC">
            <w:pPr>
              <w:spacing w:after="0" w:line="360" w:lineRule="auto"/>
              <w:jc w:val="center"/>
              <w:rPr>
                <w:rFonts w:ascii="Verdana" w:eastAsia="Times New Roman" w:hAnsi="Verdana" w:cs="Arial"/>
                <w:color w:val="000000"/>
                <w:lang w:val="es-ES"/>
              </w:rPr>
            </w:pPr>
            <w:r w:rsidRPr="00F87C66">
              <w:rPr>
                <w:rFonts w:ascii="Verdana" w:eastAsia="Times New Roman" w:hAnsi="Verdana" w:cs="Arial"/>
                <w:color w:val="000000"/>
                <w:lang w:val="es-ES"/>
              </w:rPr>
              <w:t>47</w:t>
            </w:r>
          </w:p>
        </w:tc>
        <w:tc>
          <w:tcPr>
            <w:tcW w:w="992" w:type="dxa"/>
            <w:noWrap/>
            <w:hideMark/>
          </w:tcPr>
          <w:p w14:paraId="0748243B" w14:textId="77777777" w:rsidR="003E6CED" w:rsidRPr="00F87C66" w:rsidRDefault="003E6CED" w:rsidP="00A71DBC">
            <w:pPr>
              <w:spacing w:after="0" w:line="360" w:lineRule="auto"/>
              <w:jc w:val="center"/>
              <w:rPr>
                <w:rFonts w:ascii="Verdana" w:eastAsia="Times New Roman" w:hAnsi="Verdana" w:cs="Arial"/>
                <w:color w:val="000000"/>
                <w:lang w:val="es-ES"/>
              </w:rPr>
            </w:pPr>
            <w:r w:rsidRPr="00F87C66">
              <w:rPr>
                <w:rFonts w:ascii="Verdana" w:eastAsia="Times New Roman" w:hAnsi="Verdana" w:cs="Arial"/>
                <w:color w:val="000000"/>
                <w:lang w:val="es-ES"/>
              </w:rPr>
              <w:t>48,95</w:t>
            </w:r>
          </w:p>
        </w:tc>
        <w:tc>
          <w:tcPr>
            <w:tcW w:w="897" w:type="dxa"/>
            <w:noWrap/>
            <w:hideMark/>
          </w:tcPr>
          <w:p w14:paraId="75A28DE6" w14:textId="77777777" w:rsidR="003E6CED" w:rsidRPr="00F87C66" w:rsidRDefault="003E6CED" w:rsidP="00A71DBC">
            <w:pPr>
              <w:spacing w:after="0" w:line="360" w:lineRule="auto"/>
              <w:jc w:val="center"/>
              <w:rPr>
                <w:rFonts w:ascii="Verdana" w:eastAsia="Times New Roman" w:hAnsi="Verdana" w:cs="Arial"/>
                <w:color w:val="000000"/>
                <w:lang w:val="es-ES"/>
              </w:rPr>
            </w:pPr>
            <w:r w:rsidRPr="00F87C66">
              <w:rPr>
                <w:rFonts w:ascii="Verdana" w:eastAsia="Times New Roman" w:hAnsi="Verdana" w:cs="Arial"/>
                <w:color w:val="000000"/>
                <w:lang w:val="es-ES"/>
              </w:rPr>
              <w:t>77</w:t>
            </w:r>
          </w:p>
        </w:tc>
        <w:tc>
          <w:tcPr>
            <w:tcW w:w="992" w:type="dxa"/>
            <w:noWrap/>
            <w:hideMark/>
          </w:tcPr>
          <w:p w14:paraId="782A9FAC" w14:textId="77777777" w:rsidR="003E6CED" w:rsidRPr="00F87C66" w:rsidRDefault="003E6CED" w:rsidP="00A71DBC">
            <w:pPr>
              <w:spacing w:after="0" w:line="360" w:lineRule="auto"/>
              <w:jc w:val="center"/>
              <w:rPr>
                <w:rFonts w:ascii="Verdana" w:eastAsia="Times New Roman" w:hAnsi="Verdana" w:cs="Arial"/>
                <w:color w:val="000000"/>
                <w:lang w:val="es-ES"/>
              </w:rPr>
            </w:pPr>
            <w:r w:rsidRPr="00F87C66">
              <w:rPr>
                <w:rFonts w:ascii="Verdana" w:eastAsia="Times New Roman" w:hAnsi="Verdana" w:cs="Arial"/>
                <w:color w:val="000000"/>
                <w:lang w:val="es-ES"/>
              </w:rPr>
              <w:t>80,20</w:t>
            </w:r>
          </w:p>
        </w:tc>
      </w:tr>
      <w:tr w:rsidR="003E6CED" w:rsidRPr="00F87C66" w14:paraId="71B0B39E" w14:textId="77777777" w:rsidTr="00BA53DB">
        <w:trPr>
          <w:trHeight w:val="312"/>
        </w:trPr>
        <w:tc>
          <w:tcPr>
            <w:tcW w:w="2093" w:type="dxa"/>
            <w:noWrap/>
            <w:hideMark/>
          </w:tcPr>
          <w:p w14:paraId="27E32012" w14:textId="77777777" w:rsidR="003E6CED" w:rsidRPr="00F87C66" w:rsidRDefault="003E6CED" w:rsidP="00A71DBC">
            <w:pPr>
              <w:spacing w:after="0" w:line="360" w:lineRule="auto"/>
              <w:rPr>
                <w:rFonts w:ascii="Verdana" w:eastAsia="Times New Roman" w:hAnsi="Verdana" w:cs="Arial"/>
                <w:color w:val="000000"/>
                <w:lang w:val="es-ES"/>
              </w:rPr>
            </w:pPr>
            <w:r w:rsidRPr="00F87C66">
              <w:rPr>
                <w:rFonts w:ascii="Verdana" w:eastAsia="Times New Roman" w:hAnsi="Verdana" w:cs="Arial"/>
                <w:color w:val="000000"/>
                <w:lang w:val="es-ES"/>
              </w:rPr>
              <w:t>Nivel alto</w:t>
            </w:r>
          </w:p>
        </w:tc>
        <w:tc>
          <w:tcPr>
            <w:tcW w:w="1172" w:type="dxa"/>
            <w:noWrap/>
            <w:hideMark/>
          </w:tcPr>
          <w:p w14:paraId="4F521AEB" w14:textId="77777777" w:rsidR="003E6CED" w:rsidRPr="00F87C66" w:rsidRDefault="003E6CED" w:rsidP="00A71DBC">
            <w:pPr>
              <w:spacing w:after="0" w:line="360" w:lineRule="auto"/>
              <w:jc w:val="center"/>
              <w:rPr>
                <w:rFonts w:ascii="Verdana" w:eastAsia="Times New Roman" w:hAnsi="Verdana" w:cs="Arial"/>
                <w:color w:val="000000"/>
                <w:lang w:val="es-ES"/>
              </w:rPr>
            </w:pPr>
            <w:r w:rsidRPr="00F87C66">
              <w:rPr>
                <w:rFonts w:ascii="Verdana" w:eastAsia="Times New Roman" w:hAnsi="Verdana" w:cs="Arial"/>
                <w:color w:val="000000"/>
                <w:lang w:val="es-ES"/>
              </w:rPr>
              <w:t>1</w:t>
            </w:r>
          </w:p>
        </w:tc>
        <w:tc>
          <w:tcPr>
            <w:tcW w:w="993" w:type="dxa"/>
            <w:noWrap/>
            <w:hideMark/>
          </w:tcPr>
          <w:p w14:paraId="1BDF950C" w14:textId="77777777" w:rsidR="003E6CED" w:rsidRPr="00F87C66" w:rsidRDefault="003E6CED" w:rsidP="00A71DBC">
            <w:pPr>
              <w:spacing w:after="0" w:line="360" w:lineRule="auto"/>
              <w:jc w:val="center"/>
              <w:rPr>
                <w:rFonts w:ascii="Verdana" w:eastAsia="Times New Roman" w:hAnsi="Verdana" w:cs="Arial"/>
                <w:color w:val="000000"/>
                <w:lang w:val="es-ES"/>
              </w:rPr>
            </w:pPr>
            <w:r w:rsidRPr="00F87C66">
              <w:rPr>
                <w:rFonts w:ascii="Verdana" w:eastAsia="Times New Roman" w:hAnsi="Verdana" w:cs="Arial"/>
                <w:color w:val="000000"/>
                <w:lang w:val="es-ES"/>
              </w:rPr>
              <w:t>1,04</w:t>
            </w:r>
          </w:p>
        </w:tc>
        <w:tc>
          <w:tcPr>
            <w:tcW w:w="1040" w:type="dxa"/>
            <w:noWrap/>
            <w:hideMark/>
          </w:tcPr>
          <w:p w14:paraId="6B65A182" w14:textId="77777777" w:rsidR="003E6CED" w:rsidRPr="00F87C66" w:rsidRDefault="003E6CED" w:rsidP="00A71DBC">
            <w:pPr>
              <w:spacing w:after="0" w:line="360" w:lineRule="auto"/>
              <w:jc w:val="center"/>
              <w:rPr>
                <w:rFonts w:ascii="Verdana" w:eastAsia="Times New Roman" w:hAnsi="Verdana" w:cs="Arial"/>
                <w:color w:val="000000"/>
                <w:lang w:val="es-ES"/>
              </w:rPr>
            </w:pPr>
            <w:r w:rsidRPr="00F87C66">
              <w:rPr>
                <w:rFonts w:ascii="Verdana" w:eastAsia="Times New Roman" w:hAnsi="Verdana" w:cs="Arial"/>
                <w:color w:val="000000"/>
                <w:lang w:val="es-ES"/>
              </w:rPr>
              <w:t>4</w:t>
            </w:r>
          </w:p>
        </w:tc>
        <w:tc>
          <w:tcPr>
            <w:tcW w:w="992" w:type="dxa"/>
            <w:noWrap/>
            <w:hideMark/>
          </w:tcPr>
          <w:p w14:paraId="34F1E240" w14:textId="77777777" w:rsidR="003E6CED" w:rsidRPr="00F87C66" w:rsidRDefault="003E6CED" w:rsidP="00A71DBC">
            <w:pPr>
              <w:spacing w:after="0" w:line="360" w:lineRule="auto"/>
              <w:jc w:val="center"/>
              <w:rPr>
                <w:rFonts w:ascii="Verdana" w:eastAsia="Times New Roman" w:hAnsi="Verdana" w:cs="Arial"/>
                <w:color w:val="000000"/>
                <w:lang w:val="es-ES"/>
              </w:rPr>
            </w:pPr>
            <w:r w:rsidRPr="00F87C66">
              <w:rPr>
                <w:rFonts w:ascii="Verdana" w:eastAsia="Times New Roman" w:hAnsi="Verdana" w:cs="Arial"/>
                <w:color w:val="000000"/>
                <w:lang w:val="es-ES"/>
              </w:rPr>
              <w:t>4,17</w:t>
            </w:r>
          </w:p>
        </w:tc>
        <w:tc>
          <w:tcPr>
            <w:tcW w:w="897" w:type="dxa"/>
            <w:noWrap/>
            <w:hideMark/>
          </w:tcPr>
          <w:p w14:paraId="3E818BFD" w14:textId="77777777" w:rsidR="003E6CED" w:rsidRPr="00F87C66" w:rsidRDefault="003E6CED" w:rsidP="00A71DBC">
            <w:pPr>
              <w:spacing w:after="0" w:line="360" w:lineRule="auto"/>
              <w:jc w:val="center"/>
              <w:rPr>
                <w:rFonts w:ascii="Verdana" w:eastAsia="Times New Roman" w:hAnsi="Verdana" w:cs="Arial"/>
                <w:color w:val="000000"/>
                <w:lang w:val="es-ES"/>
              </w:rPr>
            </w:pPr>
            <w:r w:rsidRPr="00F87C66">
              <w:rPr>
                <w:rFonts w:ascii="Verdana" w:eastAsia="Times New Roman" w:hAnsi="Verdana" w:cs="Arial"/>
                <w:color w:val="000000"/>
                <w:lang w:val="es-ES"/>
              </w:rPr>
              <w:t>5</w:t>
            </w:r>
          </w:p>
        </w:tc>
        <w:tc>
          <w:tcPr>
            <w:tcW w:w="992" w:type="dxa"/>
            <w:noWrap/>
            <w:hideMark/>
          </w:tcPr>
          <w:p w14:paraId="0AE4417B" w14:textId="77777777" w:rsidR="003E6CED" w:rsidRPr="00F87C66" w:rsidRDefault="003E6CED" w:rsidP="00A71DBC">
            <w:pPr>
              <w:spacing w:after="0" w:line="360" w:lineRule="auto"/>
              <w:jc w:val="center"/>
              <w:rPr>
                <w:rFonts w:ascii="Verdana" w:eastAsia="Times New Roman" w:hAnsi="Verdana" w:cs="Arial"/>
                <w:color w:val="000000"/>
                <w:lang w:val="es-ES"/>
              </w:rPr>
            </w:pPr>
            <w:r w:rsidRPr="00F87C66">
              <w:rPr>
                <w:rFonts w:ascii="Verdana" w:eastAsia="Times New Roman" w:hAnsi="Verdana" w:cs="Arial"/>
                <w:color w:val="000000"/>
                <w:lang w:val="es-ES"/>
              </w:rPr>
              <w:t>5,21</w:t>
            </w:r>
          </w:p>
        </w:tc>
      </w:tr>
      <w:tr w:rsidR="003E6CED" w:rsidRPr="00F87C66" w14:paraId="53DC5858" w14:textId="77777777" w:rsidTr="00BA53DB">
        <w:trPr>
          <w:trHeight w:val="324"/>
        </w:trPr>
        <w:tc>
          <w:tcPr>
            <w:tcW w:w="2093" w:type="dxa"/>
            <w:noWrap/>
            <w:hideMark/>
          </w:tcPr>
          <w:p w14:paraId="22E7AD7C" w14:textId="77777777" w:rsidR="003E6CED" w:rsidRPr="00F87C66" w:rsidRDefault="003E6CED" w:rsidP="00A71DBC">
            <w:pPr>
              <w:spacing w:after="0" w:line="360" w:lineRule="auto"/>
              <w:jc w:val="center"/>
              <w:rPr>
                <w:rFonts w:ascii="Verdana" w:eastAsia="Times New Roman" w:hAnsi="Verdana" w:cs="Arial"/>
                <w:b/>
                <w:color w:val="000000"/>
                <w:lang w:val="es-ES"/>
              </w:rPr>
            </w:pPr>
            <w:r w:rsidRPr="00F87C66">
              <w:rPr>
                <w:rFonts w:ascii="Verdana" w:eastAsia="Times New Roman" w:hAnsi="Verdana" w:cs="Arial"/>
                <w:b/>
                <w:color w:val="000000"/>
                <w:lang w:val="es-ES"/>
              </w:rPr>
              <w:t>Total</w:t>
            </w:r>
          </w:p>
        </w:tc>
        <w:tc>
          <w:tcPr>
            <w:tcW w:w="1172" w:type="dxa"/>
            <w:noWrap/>
            <w:hideMark/>
          </w:tcPr>
          <w:p w14:paraId="2CF735E8" w14:textId="77777777" w:rsidR="003E6CED" w:rsidRPr="00F87C66" w:rsidRDefault="003E6CED" w:rsidP="00A71DBC">
            <w:pPr>
              <w:spacing w:after="0" w:line="360" w:lineRule="auto"/>
              <w:jc w:val="center"/>
              <w:rPr>
                <w:rFonts w:ascii="Verdana" w:eastAsia="Times New Roman" w:hAnsi="Verdana" w:cs="Arial"/>
                <w:b/>
                <w:color w:val="000000"/>
                <w:lang w:val="es-ES"/>
              </w:rPr>
            </w:pPr>
            <w:r w:rsidRPr="00F87C66">
              <w:rPr>
                <w:rFonts w:ascii="Verdana" w:eastAsia="Times New Roman" w:hAnsi="Verdana" w:cs="Arial"/>
                <w:b/>
                <w:color w:val="000000"/>
                <w:lang w:val="es-ES"/>
              </w:rPr>
              <w:t>36</w:t>
            </w:r>
          </w:p>
        </w:tc>
        <w:tc>
          <w:tcPr>
            <w:tcW w:w="993" w:type="dxa"/>
            <w:noWrap/>
            <w:hideMark/>
          </w:tcPr>
          <w:p w14:paraId="22DBC02D" w14:textId="77777777" w:rsidR="003E6CED" w:rsidRPr="00F87C66" w:rsidRDefault="003E6CED" w:rsidP="00A71DBC">
            <w:pPr>
              <w:spacing w:after="0" w:line="360" w:lineRule="auto"/>
              <w:jc w:val="center"/>
              <w:rPr>
                <w:rFonts w:ascii="Verdana" w:eastAsia="Times New Roman" w:hAnsi="Verdana" w:cs="Arial"/>
                <w:b/>
                <w:color w:val="000000"/>
                <w:lang w:val="es-ES"/>
              </w:rPr>
            </w:pPr>
            <w:r w:rsidRPr="00F87C66">
              <w:rPr>
                <w:rFonts w:ascii="Verdana" w:eastAsia="Times New Roman" w:hAnsi="Verdana" w:cs="Arial"/>
                <w:b/>
                <w:color w:val="000000"/>
                <w:lang w:val="es-ES"/>
              </w:rPr>
              <w:t>37,50</w:t>
            </w:r>
          </w:p>
        </w:tc>
        <w:tc>
          <w:tcPr>
            <w:tcW w:w="1040" w:type="dxa"/>
            <w:noWrap/>
            <w:hideMark/>
          </w:tcPr>
          <w:p w14:paraId="63684F58" w14:textId="77777777" w:rsidR="003E6CED" w:rsidRPr="00F87C66" w:rsidRDefault="003E6CED" w:rsidP="00A71DBC">
            <w:pPr>
              <w:spacing w:after="0" w:line="360" w:lineRule="auto"/>
              <w:jc w:val="center"/>
              <w:rPr>
                <w:rFonts w:ascii="Verdana" w:eastAsia="Times New Roman" w:hAnsi="Verdana" w:cs="Arial"/>
                <w:b/>
                <w:color w:val="000000"/>
                <w:lang w:val="es-ES"/>
              </w:rPr>
            </w:pPr>
            <w:r w:rsidRPr="00F87C66">
              <w:rPr>
                <w:rFonts w:ascii="Verdana" w:eastAsia="Times New Roman" w:hAnsi="Verdana" w:cs="Arial"/>
                <w:b/>
                <w:color w:val="000000"/>
                <w:lang w:val="es-ES"/>
              </w:rPr>
              <w:t>60</w:t>
            </w:r>
          </w:p>
        </w:tc>
        <w:tc>
          <w:tcPr>
            <w:tcW w:w="992" w:type="dxa"/>
            <w:noWrap/>
            <w:hideMark/>
          </w:tcPr>
          <w:p w14:paraId="33B8CA5F" w14:textId="77777777" w:rsidR="003E6CED" w:rsidRPr="00F87C66" w:rsidRDefault="003E6CED" w:rsidP="00A71DBC">
            <w:pPr>
              <w:spacing w:after="0" w:line="360" w:lineRule="auto"/>
              <w:jc w:val="center"/>
              <w:rPr>
                <w:rFonts w:ascii="Verdana" w:eastAsia="Times New Roman" w:hAnsi="Verdana" w:cs="Arial"/>
                <w:b/>
                <w:color w:val="000000"/>
                <w:lang w:val="es-ES"/>
              </w:rPr>
            </w:pPr>
            <w:r w:rsidRPr="00F87C66">
              <w:rPr>
                <w:rFonts w:ascii="Verdana" w:eastAsia="Times New Roman" w:hAnsi="Verdana" w:cs="Arial"/>
                <w:b/>
                <w:color w:val="000000"/>
                <w:lang w:val="es-ES"/>
              </w:rPr>
              <w:t>62,50</w:t>
            </w:r>
          </w:p>
        </w:tc>
        <w:tc>
          <w:tcPr>
            <w:tcW w:w="897" w:type="dxa"/>
            <w:noWrap/>
            <w:hideMark/>
          </w:tcPr>
          <w:p w14:paraId="53386B76" w14:textId="77777777" w:rsidR="003E6CED" w:rsidRPr="00F87C66" w:rsidRDefault="003E6CED" w:rsidP="00A71DBC">
            <w:pPr>
              <w:spacing w:after="0" w:line="360" w:lineRule="auto"/>
              <w:jc w:val="center"/>
              <w:rPr>
                <w:rFonts w:ascii="Verdana" w:eastAsia="Times New Roman" w:hAnsi="Verdana" w:cs="Arial"/>
                <w:b/>
                <w:color w:val="000000"/>
                <w:lang w:val="es-ES"/>
              </w:rPr>
            </w:pPr>
            <w:r w:rsidRPr="00F87C66">
              <w:rPr>
                <w:rFonts w:ascii="Verdana" w:eastAsia="Times New Roman" w:hAnsi="Verdana" w:cs="Arial"/>
                <w:b/>
                <w:color w:val="000000"/>
                <w:lang w:val="es-ES"/>
              </w:rPr>
              <w:t>96</w:t>
            </w:r>
          </w:p>
        </w:tc>
        <w:tc>
          <w:tcPr>
            <w:tcW w:w="992" w:type="dxa"/>
            <w:noWrap/>
            <w:hideMark/>
          </w:tcPr>
          <w:p w14:paraId="367F7C9D" w14:textId="77777777" w:rsidR="003E6CED" w:rsidRPr="00F87C66" w:rsidRDefault="003E6CED" w:rsidP="00A71DBC">
            <w:pPr>
              <w:spacing w:after="0" w:line="360" w:lineRule="auto"/>
              <w:jc w:val="center"/>
              <w:rPr>
                <w:rFonts w:ascii="Verdana" w:eastAsia="Times New Roman" w:hAnsi="Verdana" w:cs="Arial"/>
                <w:b/>
                <w:color w:val="000000"/>
                <w:lang w:val="es-ES"/>
              </w:rPr>
            </w:pPr>
            <w:r w:rsidRPr="00F87C66">
              <w:rPr>
                <w:rFonts w:ascii="Verdana" w:eastAsia="Times New Roman" w:hAnsi="Verdana" w:cs="Arial"/>
                <w:b/>
                <w:color w:val="000000"/>
                <w:lang w:val="es-ES"/>
              </w:rPr>
              <w:t>100</w:t>
            </w:r>
          </w:p>
        </w:tc>
      </w:tr>
    </w:tbl>
    <w:p w14:paraId="22E8B6B7" w14:textId="5B426E89" w:rsidR="00670A96" w:rsidRDefault="00712B88" w:rsidP="00A71DBC">
      <w:pPr>
        <w:spacing w:after="0" w:line="360" w:lineRule="auto"/>
        <w:jc w:val="both"/>
        <w:rPr>
          <w:rFonts w:ascii="Verdana" w:hAnsi="Verdana" w:cs="Arial"/>
          <w:sz w:val="20"/>
          <w:szCs w:val="20"/>
        </w:rPr>
      </w:pPr>
      <w:r w:rsidRPr="00F87C66">
        <w:rPr>
          <w:rFonts w:ascii="Verdana" w:hAnsi="Verdana" w:cs="Arial"/>
          <w:sz w:val="20"/>
          <w:szCs w:val="20"/>
        </w:rPr>
        <w:t xml:space="preserve">En la tabla 2 observamos que el </w:t>
      </w:r>
      <w:r w:rsidRPr="00F87C66">
        <w:rPr>
          <w:rFonts w:ascii="Verdana" w:eastAsia="Times New Roman" w:hAnsi="Verdana" w:cs="Arial"/>
          <w:color w:val="000000"/>
          <w:sz w:val="20"/>
          <w:szCs w:val="20"/>
          <w:lang w:val="es-ES" w:eastAsia="es-ES"/>
        </w:rPr>
        <w:t xml:space="preserve">39,59 </w:t>
      </w:r>
      <w:r w:rsidRPr="00F87C66">
        <w:rPr>
          <w:rFonts w:ascii="Verdana" w:hAnsi="Verdana" w:cs="Arial"/>
          <w:sz w:val="20"/>
          <w:szCs w:val="20"/>
        </w:rPr>
        <w:t xml:space="preserve">% presenta una familia moderadamente funcional es decir que las familias que establecen roles, el sexo femenino </w:t>
      </w:r>
      <w:r w:rsidR="005C2340">
        <w:rPr>
          <w:rFonts w:ascii="Verdana" w:hAnsi="Verdana" w:cs="Arial"/>
          <w:sz w:val="20"/>
          <w:szCs w:val="20"/>
        </w:rPr>
        <w:t xml:space="preserve">está </w:t>
      </w:r>
      <w:r w:rsidRPr="00F87C66">
        <w:rPr>
          <w:rFonts w:ascii="Verdana" w:hAnsi="Verdana" w:cs="Arial"/>
          <w:sz w:val="20"/>
          <w:szCs w:val="20"/>
        </w:rPr>
        <w:t xml:space="preserve">en desventaja con 21 casos y </w:t>
      </w:r>
      <w:r w:rsidRPr="00F87C66">
        <w:rPr>
          <w:rFonts w:ascii="Verdana" w:eastAsia="Times New Roman" w:hAnsi="Verdana" w:cs="Arial"/>
          <w:color w:val="000000"/>
          <w:sz w:val="20"/>
          <w:szCs w:val="20"/>
          <w:lang w:val="es-ES" w:eastAsia="es-ES"/>
        </w:rPr>
        <w:t>21,88 %</w:t>
      </w:r>
      <w:r w:rsidRPr="00F87C66">
        <w:rPr>
          <w:rFonts w:ascii="Verdana" w:hAnsi="Verdana" w:cs="Arial"/>
          <w:sz w:val="20"/>
          <w:szCs w:val="20"/>
        </w:rPr>
        <w:t xml:space="preserve">; el </w:t>
      </w:r>
      <w:r w:rsidRPr="00F87C66">
        <w:rPr>
          <w:rFonts w:ascii="Verdana" w:eastAsia="Times New Roman" w:hAnsi="Verdana" w:cs="Arial"/>
          <w:color w:val="000000"/>
          <w:sz w:val="20"/>
          <w:szCs w:val="20"/>
          <w:lang w:val="es-ES" w:eastAsia="es-ES"/>
        </w:rPr>
        <w:t xml:space="preserve">26,03 </w:t>
      </w:r>
      <w:r w:rsidRPr="00F87C66">
        <w:rPr>
          <w:rFonts w:ascii="Verdana" w:hAnsi="Verdana" w:cs="Arial"/>
          <w:sz w:val="20"/>
          <w:szCs w:val="20"/>
        </w:rPr>
        <w:t xml:space="preserve">% de la población presenta una familia disfuncional, en el sexo femenino se encontró un porcentaje del </w:t>
      </w:r>
      <w:r w:rsidRPr="00F87C66">
        <w:rPr>
          <w:rFonts w:ascii="Verdana" w:eastAsia="Times New Roman" w:hAnsi="Verdana" w:cs="Arial"/>
          <w:color w:val="000000"/>
          <w:sz w:val="20"/>
          <w:szCs w:val="20"/>
          <w:lang w:val="es-ES" w:eastAsia="es-ES"/>
        </w:rPr>
        <w:t>16,66 con una frecuencia de 16</w:t>
      </w:r>
      <w:r w:rsidRPr="00F87C66">
        <w:rPr>
          <w:rFonts w:ascii="Verdana" w:hAnsi="Verdana" w:cs="Arial"/>
          <w:sz w:val="20"/>
          <w:szCs w:val="20"/>
        </w:rPr>
        <w:t xml:space="preserve">; el </w:t>
      </w:r>
      <w:r w:rsidRPr="00F87C66">
        <w:rPr>
          <w:rFonts w:ascii="Verdana" w:eastAsia="Times New Roman" w:hAnsi="Verdana" w:cs="Arial"/>
          <w:color w:val="000000"/>
          <w:sz w:val="20"/>
          <w:szCs w:val="20"/>
          <w:lang w:val="es-ES" w:eastAsia="es-ES"/>
        </w:rPr>
        <w:t xml:space="preserve">17,72 </w:t>
      </w:r>
      <w:r w:rsidRPr="00F87C66">
        <w:rPr>
          <w:rFonts w:ascii="Verdana" w:hAnsi="Verdana" w:cs="Arial"/>
          <w:sz w:val="20"/>
          <w:szCs w:val="20"/>
        </w:rPr>
        <w:t xml:space="preserve">% de la población </w:t>
      </w:r>
      <w:r w:rsidR="00712D29" w:rsidRPr="00F87C66">
        <w:rPr>
          <w:rFonts w:ascii="Verdana" w:hAnsi="Verdana" w:cs="Arial"/>
          <w:sz w:val="20"/>
          <w:szCs w:val="20"/>
        </w:rPr>
        <w:t>exhibe</w:t>
      </w:r>
      <w:r w:rsidRPr="00F87C66">
        <w:rPr>
          <w:rFonts w:ascii="Verdana" w:hAnsi="Verdana" w:cs="Arial"/>
          <w:sz w:val="20"/>
          <w:szCs w:val="20"/>
        </w:rPr>
        <w:t xml:space="preserve"> una familia altamente disfuncional, mientras que el </w:t>
      </w:r>
      <w:r w:rsidRPr="00F87C66">
        <w:rPr>
          <w:rFonts w:ascii="Verdana" w:eastAsia="Times New Roman" w:hAnsi="Verdana" w:cs="Arial"/>
          <w:color w:val="000000"/>
          <w:sz w:val="20"/>
          <w:szCs w:val="20"/>
          <w:lang w:val="es-ES" w:eastAsia="es-ES"/>
        </w:rPr>
        <w:t xml:space="preserve">16,66 </w:t>
      </w:r>
      <w:r w:rsidRPr="00F87C66">
        <w:rPr>
          <w:rFonts w:ascii="Verdana" w:hAnsi="Verdana" w:cs="Arial"/>
          <w:sz w:val="20"/>
          <w:szCs w:val="20"/>
        </w:rPr>
        <w:t xml:space="preserve">% de la población </w:t>
      </w:r>
      <w:r w:rsidR="00712D29">
        <w:rPr>
          <w:rFonts w:ascii="Verdana" w:hAnsi="Verdana" w:cs="Arial"/>
          <w:sz w:val="20"/>
          <w:szCs w:val="20"/>
        </w:rPr>
        <w:t xml:space="preserve">proviene de </w:t>
      </w:r>
      <w:r w:rsidRPr="00F87C66">
        <w:rPr>
          <w:rFonts w:ascii="Verdana" w:hAnsi="Verdana" w:cs="Arial"/>
          <w:sz w:val="20"/>
          <w:szCs w:val="20"/>
        </w:rPr>
        <w:t>una familia funcional</w:t>
      </w:r>
      <w:r w:rsidR="00A40BAA" w:rsidRPr="00160B4F">
        <w:rPr>
          <w:rFonts w:ascii="Verdana" w:eastAsia="Times New Roman" w:hAnsi="Verdana" w:cs="Arial"/>
          <w:color w:val="000000"/>
          <w:sz w:val="20"/>
          <w:szCs w:val="20"/>
          <w:lang w:val="es-ES" w:eastAsia="es-ES"/>
        </w:rPr>
        <w:t>.</w:t>
      </w:r>
    </w:p>
    <w:p w14:paraId="4398CF56" w14:textId="1DC72D70" w:rsidR="00DF752D" w:rsidRPr="00F87C66" w:rsidRDefault="00DF752D" w:rsidP="00A71DBC">
      <w:pPr>
        <w:spacing w:after="0" w:line="360" w:lineRule="auto"/>
        <w:jc w:val="both"/>
        <w:rPr>
          <w:rFonts w:ascii="Verdana" w:hAnsi="Verdana" w:cs="Arial"/>
          <w:sz w:val="20"/>
          <w:szCs w:val="20"/>
          <w:lang w:val="es-ES" w:eastAsia="es-HN"/>
        </w:rPr>
      </w:pPr>
      <w:r w:rsidRPr="00F87C66">
        <w:rPr>
          <w:rFonts w:ascii="Verdana" w:eastAsia="Times New Roman" w:hAnsi="Verdana" w:cs="Arial"/>
          <w:b/>
          <w:color w:val="000000"/>
          <w:sz w:val="20"/>
          <w:szCs w:val="20"/>
          <w:lang w:val="es-ES" w:eastAsia="es-ES"/>
        </w:rPr>
        <w:t>Tabla 2.</w:t>
      </w:r>
      <w:r w:rsidRPr="00F87C66">
        <w:rPr>
          <w:rFonts w:ascii="Verdana" w:eastAsia="Times New Roman" w:hAnsi="Verdana" w:cs="Arial"/>
          <w:color w:val="000000"/>
          <w:sz w:val="20"/>
          <w:szCs w:val="20"/>
          <w:lang w:val="es-ES" w:eastAsia="es-ES"/>
        </w:rPr>
        <w:t xml:space="preserve"> Distribución según los niveles de funcionamiento familiar y sexo.</w:t>
      </w:r>
    </w:p>
    <w:tbl>
      <w:tblPr>
        <w:tblStyle w:val="Tablaconcuadrcula"/>
        <w:tblpPr w:leftFromText="141" w:rightFromText="141" w:vertAnchor="text" w:horzAnchor="margin" w:tblpXSpec="center" w:tblpY="254"/>
        <w:tblW w:w="8787" w:type="dxa"/>
        <w:tblLook w:val="04A0" w:firstRow="1" w:lastRow="0" w:firstColumn="1" w:lastColumn="0" w:noHBand="0" w:noVBand="1"/>
      </w:tblPr>
      <w:tblGrid>
        <w:gridCol w:w="3652"/>
        <w:gridCol w:w="851"/>
        <w:gridCol w:w="850"/>
        <w:gridCol w:w="851"/>
        <w:gridCol w:w="851"/>
        <w:gridCol w:w="850"/>
        <w:gridCol w:w="882"/>
      </w:tblGrid>
      <w:tr w:rsidR="00DF752D" w:rsidRPr="00F87C66" w14:paraId="31A090D3" w14:textId="77777777" w:rsidTr="00712B88">
        <w:trPr>
          <w:trHeight w:val="268"/>
        </w:trPr>
        <w:tc>
          <w:tcPr>
            <w:tcW w:w="3652" w:type="dxa"/>
            <w:vMerge w:val="restart"/>
            <w:hideMark/>
          </w:tcPr>
          <w:p w14:paraId="585700A4" w14:textId="77777777" w:rsidR="00DF752D" w:rsidRPr="00F87C66" w:rsidRDefault="00DF752D" w:rsidP="00A71DBC">
            <w:pPr>
              <w:spacing w:after="0" w:line="360" w:lineRule="auto"/>
              <w:jc w:val="center"/>
              <w:rPr>
                <w:rFonts w:ascii="Verdana" w:eastAsia="Times New Roman" w:hAnsi="Verdana" w:cs="Arial"/>
                <w:b/>
                <w:color w:val="000000"/>
                <w:lang w:val="es-ES"/>
              </w:rPr>
            </w:pPr>
            <w:r w:rsidRPr="00F87C66">
              <w:rPr>
                <w:rFonts w:ascii="Verdana" w:eastAsia="Times New Roman" w:hAnsi="Verdana" w:cs="Arial"/>
                <w:b/>
                <w:color w:val="000000"/>
                <w:lang w:val="es-ES"/>
              </w:rPr>
              <w:lastRenderedPageBreak/>
              <w:t>Niveles de</w:t>
            </w:r>
            <w:r w:rsidRPr="00F87C66">
              <w:rPr>
                <w:rFonts w:ascii="Verdana" w:eastAsia="Times New Roman" w:hAnsi="Verdana" w:cs="Arial"/>
                <w:b/>
                <w:color w:val="000000"/>
                <w:lang w:val="es-ES"/>
              </w:rPr>
              <w:br/>
              <w:t xml:space="preserve"> funcionamiento familiar</w:t>
            </w:r>
          </w:p>
        </w:tc>
        <w:tc>
          <w:tcPr>
            <w:tcW w:w="3403" w:type="dxa"/>
            <w:gridSpan w:val="4"/>
            <w:noWrap/>
            <w:hideMark/>
          </w:tcPr>
          <w:p w14:paraId="1CC06AB9" w14:textId="77777777" w:rsidR="00DF752D" w:rsidRPr="00F87C66" w:rsidRDefault="00DF752D" w:rsidP="00A71DBC">
            <w:pPr>
              <w:spacing w:after="0" w:line="360" w:lineRule="auto"/>
              <w:jc w:val="center"/>
              <w:rPr>
                <w:rFonts w:ascii="Verdana" w:eastAsia="Times New Roman" w:hAnsi="Verdana" w:cs="Arial"/>
                <w:b/>
                <w:color w:val="000000"/>
                <w:lang w:val="es-ES"/>
              </w:rPr>
            </w:pPr>
            <w:r w:rsidRPr="00F87C66">
              <w:rPr>
                <w:rFonts w:ascii="Verdana" w:eastAsia="Times New Roman" w:hAnsi="Verdana" w:cs="Arial"/>
                <w:b/>
                <w:color w:val="000000"/>
                <w:lang w:val="es-ES"/>
              </w:rPr>
              <w:t>Sexo</w:t>
            </w:r>
          </w:p>
        </w:tc>
        <w:tc>
          <w:tcPr>
            <w:tcW w:w="1732" w:type="dxa"/>
            <w:gridSpan w:val="2"/>
            <w:vMerge w:val="restart"/>
            <w:noWrap/>
            <w:hideMark/>
          </w:tcPr>
          <w:p w14:paraId="1CCAF833" w14:textId="77777777" w:rsidR="00DF752D" w:rsidRPr="00F87C66" w:rsidRDefault="00DF752D" w:rsidP="00A71DBC">
            <w:pPr>
              <w:spacing w:after="0" w:line="360" w:lineRule="auto"/>
              <w:jc w:val="center"/>
              <w:rPr>
                <w:rFonts w:ascii="Verdana" w:eastAsia="Times New Roman" w:hAnsi="Verdana" w:cs="Arial"/>
                <w:b/>
                <w:color w:val="000000"/>
                <w:lang w:val="es-ES"/>
              </w:rPr>
            </w:pPr>
            <w:r w:rsidRPr="00F87C66">
              <w:rPr>
                <w:rFonts w:ascii="Verdana" w:eastAsia="Times New Roman" w:hAnsi="Verdana" w:cs="Arial"/>
                <w:b/>
                <w:color w:val="000000"/>
                <w:lang w:val="es-ES"/>
              </w:rPr>
              <w:t>Total</w:t>
            </w:r>
          </w:p>
        </w:tc>
      </w:tr>
      <w:tr w:rsidR="00F87C66" w:rsidRPr="00F87C66" w14:paraId="500F5BD8" w14:textId="77777777" w:rsidTr="00712B88">
        <w:trPr>
          <w:trHeight w:val="324"/>
        </w:trPr>
        <w:tc>
          <w:tcPr>
            <w:tcW w:w="3652" w:type="dxa"/>
            <w:vMerge/>
            <w:hideMark/>
          </w:tcPr>
          <w:p w14:paraId="77E0AF63" w14:textId="77777777" w:rsidR="00DF752D" w:rsidRPr="00F87C66" w:rsidRDefault="00DF752D" w:rsidP="00A71DBC">
            <w:pPr>
              <w:spacing w:after="0" w:line="360" w:lineRule="auto"/>
              <w:rPr>
                <w:rFonts w:ascii="Verdana" w:eastAsia="Times New Roman" w:hAnsi="Verdana" w:cs="Arial"/>
                <w:b/>
                <w:color w:val="000000"/>
                <w:lang w:val="es-ES"/>
              </w:rPr>
            </w:pPr>
          </w:p>
        </w:tc>
        <w:tc>
          <w:tcPr>
            <w:tcW w:w="1701" w:type="dxa"/>
            <w:gridSpan w:val="2"/>
            <w:noWrap/>
            <w:hideMark/>
          </w:tcPr>
          <w:p w14:paraId="01B566C6" w14:textId="77777777" w:rsidR="00DF752D" w:rsidRPr="00F87C66" w:rsidRDefault="00DF752D" w:rsidP="00A71DBC">
            <w:pPr>
              <w:spacing w:after="0" w:line="360" w:lineRule="auto"/>
              <w:jc w:val="center"/>
              <w:rPr>
                <w:rFonts w:ascii="Verdana" w:eastAsia="Times New Roman" w:hAnsi="Verdana" w:cs="Arial"/>
                <w:b/>
                <w:color w:val="000000"/>
                <w:lang w:val="es-ES"/>
              </w:rPr>
            </w:pPr>
            <w:r w:rsidRPr="00F87C66">
              <w:rPr>
                <w:rFonts w:ascii="Verdana" w:eastAsia="Times New Roman" w:hAnsi="Verdana" w:cs="Arial"/>
                <w:b/>
                <w:color w:val="000000"/>
                <w:lang w:val="es-ES"/>
              </w:rPr>
              <w:t>Masculino</w:t>
            </w:r>
          </w:p>
        </w:tc>
        <w:tc>
          <w:tcPr>
            <w:tcW w:w="1702" w:type="dxa"/>
            <w:gridSpan w:val="2"/>
            <w:noWrap/>
            <w:hideMark/>
          </w:tcPr>
          <w:p w14:paraId="27346C82" w14:textId="77777777" w:rsidR="00DF752D" w:rsidRPr="00F87C66" w:rsidRDefault="00DF752D" w:rsidP="00A71DBC">
            <w:pPr>
              <w:spacing w:after="0" w:line="360" w:lineRule="auto"/>
              <w:jc w:val="center"/>
              <w:rPr>
                <w:rFonts w:ascii="Verdana" w:eastAsia="Times New Roman" w:hAnsi="Verdana" w:cs="Arial"/>
                <w:b/>
                <w:color w:val="000000"/>
                <w:lang w:val="es-ES"/>
              </w:rPr>
            </w:pPr>
            <w:r w:rsidRPr="00F87C66">
              <w:rPr>
                <w:rFonts w:ascii="Verdana" w:eastAsia="Times New Roman" w:hAnsi="Verdana" w:cs="Arial"/>
                <w:b/>
                <w:color w:val="000000"/>
                <w:lang w:val="es-ES"/>
              </w:rPr>
              <w:t>Femenino</w:t>
            </w:r>
          </w:p>
        </w:tc>
        <w:tc>
          <w:tcPr>
            <w:tcW w:w="1732" w:type="dxa"/>
            <w:gridSpan w:val="2"/>
            <w:vMerge/>
            <w:hideMark/>
          </w:tcPr>
          <w:p w14:paraId="21338202" w14:textId="77777777" w:rsidR="00DF752D" w:rsidRPr="00F87C66" w:rsidRDefault="00DF752D" w:rsidP="00A71DBC">
            <w:pPr>
              <w:spacing w:after="0" w:line="360" w:lineRule="auto"/>
              <w:jc w:val="center"/>
              <w:rPr>
                <w:rFonts w:ascii="Verdana" w:eastAsia="Times New Roman" w:hAnsi="Verdana" w:cs="Arial"/>
                <w:b/>
                <w:color w:val="000000"/>
                <w:lang w:val="es-ES"/>
              </w:rPr>
            </w:pPr>
          </w:p>
        </w:tc>
      </w:tr>
      <w:tr w:rsidR="00F87C66" w:rsidRPr="00F87C66" w14:paraId="6968DA9C" w14:textId="77777777" w:rsidTr="00712B88">
        <w:trPr>
          <w:trHeight w:val="324"/>
        </w:trPr>
        <w:tc>
          <w:tcPr>
            <w:tcW w:w="3652" w:type="dxa"/>
            <w:vMerge/>
            <w:hideMark/>
          </w:tcPr>
          <w:p w14:paraId="7843547E" w14:textId="77777777" w:rsidR="00DF752D" w:rsidRPr="00F87C66" w:rsidRDefault="00DF752D" w:rsidP="00A71DBC">
            <w:pPr>
              <w:spacing w:after="0" w:line="360" w:lineRule="auto"/>
              <w:rPr>
                <w:rFonts w:ascii="Verdana" w:eastAsia="Times New Roman" w:hAnsi="Verdana" w:cs="Arial"/>
                <w:b/>
                <w:color w:val="000000"/>
                <w:lang w:val="es-ES"/>
              </w:rPr>
            </w:pPr>
          </w:p>
        </w:tc>
        <w:tc>
          <w:tcPr>
            <w:tcW w:w="851" w:type="dxa"/>
            <w:noWrap/>
            <w:hideMark/>
          </w:tcPr>
          <w:p w14:paraId="4A0D5C9C" w14:textId="77777777" w:rsidR="00DF752D" w:rsidRPr="00F87C66" w:rsidRDefault="00DF752D" w:rsidP="00A71DBC">
            <w:pPr>
              <w:spacing w:after="0" w:line="360" w:lineRule="auto"/>
              <w:jc w:val="center"/>
              <w:rPr>
                <w:rFonts w:ascii="Verdana" w:eastAsia="Times New Roman" w:hAnsi="Verdana" w:cs="Arial"/>
                <w:b/>
                <w:color w:val="000000"/>
                <w:lang w:val="es-ES"/>
              </w:rPr>
            </w:pPr>
            <w:r w:rsidRPr="00F87C66">
              <w:rPr>
                <w:rFonts w:ascii="Verdana" w:eastAsia="Times New Roman" w:hAnsi="Verdana" w:cs="Arial"/>
                <w:b/>
                <w:color w:val="000000"/>
                <w:lang w:val="es-ES"/>
              </w:rPr>
              <w:t>No</w:t>
            </w:r>
          </w:p>
        </w:tc>
        <w:tc>
          <w:tcPr>
            <w:tcW w:w="850" w:type="dxa"/>
            <w:noWrap/>
            <w:hideMark/>
          </w:tcPr>
          <w:p w14:paraId="7DA6A9CE" w14:textId="77777777" w:rsidR="00DF752D" w:rsidRPr="00F87C66" w:rsidRDefault="00DF752D" w:rsidP="00A71DBC">
            <w:pPr>
              <w:spacing w:after="0" w:line="360" w:lineRule="auto"/>
              <w:jc w:val="center"/>
              <w:rPr>
                <w:rFonts w:ascii="Verdana" w:eastAsia="Times New Roman" w:hAnsi="Verdana" w:cs="Arial"/>
                <w:b/>
                <w:color w:val="000000"/>
                <w:lang w:val="es-ES"/>
              </w:rPr>
            </w:pPr>
            <w:r w:rsidRPr="00F87C66">
              <w:rPr>
                <w:rFonts w:ascii="Verdana" w:eastAsia="Times New Roman" w:hAnsi="Verdana" w:cs="Arial"/>
                <w:b/>
                <w:color w:val="000000"/>
                <w:lang w:val="es-ES"/>
              </w:rPr>
              <w:t>%</w:t>
            </w:r>
          </w:p>
        </w:tc>
        <w:tc>
          <w:tcPr>
            <w:tcW w:w="851" w:type="dxa"/>
            <w:noWrap/>
            <w:hideMark/>
          </w:tcPr>
          <w:p w14:paraId="7DCD3B91" w14:textId="77777777" w:rsidR="00DF752D" w:rsidRPr="00F87C66" w:rsidRDefault="00DF752D" w:rsidP="00A71DBC">
            <w:pPr>
              <w:spacing w:after="0" w:line="360" w:lineRule="auto"/>
              <w:jc w:val="center"/>
              <w:rPr>
                <w:rFonts w:ascii="Verdana" w:eastAsia="Times New Roman" w:hAnsi="Verdana" w:cs="Arial"/>
                <w:b/>
                <w:color w:val="000000"/>
                <w:lang w:val="es-ES"/>
              </w:rPr>
            </w:pPr>
            <w:r w:rsidRPr="00F87C66">
              <w:rPr>
                <w:rFonts w:ascii="Verdana" w:eastAsia="Times New Roman" w:hAnsi="Verdana" w:cs="Arial"/>
                <w:b/>
                <w:color w:val="000000"/>
                <w:lang w:val="es-ES"/>
              </w:rPr>
              <w:t>No</w:t>
            </w:r>
          </w:p>
        </w:tc>
        <w:tc>
          <w:tcPr>
            <w:tcW w:w="851" w:type="dxa"/>
            <w:noWrap/>
            <w:hideMark/>
          </w:tcPr>
          <w:p w14:paraId="45733411" w14:textId="77777777" w:rsidR="00DF752D" w:rsidRPr="00F87C66" w:rsidRDefault="00DF752D" w:rsidP="00A71DBC">
            <w:pPr>
              <w:spacing w:after="0" w:line="360" w:lineRule="auto"/>
              <w:jc w:val="center"/>
              <w:rPr>
                <w:rFonts w:ascii="Verdana" w:eastAsia="Times New Roman" w:hAnsi="Verdana" w:cs="Arial"/>
                <w:b/>
                <w:color w:val="000000"/>
                <w:lang w:val="es-ES"/>
              </w:rPr>
            </w:pPr>
            <w:r w:rsidRPr="00F87C66">
              <w:rPr>
                <w:rFonts w:ascii="Verdana" w:eastAsia="Times New Roman" w:hAnsi="Verdana" w:cs="Arial"/>
                <w:b/>
                <w:color w:val="000000"/>
                <w:lang w:val="es-ES"/>
              </w:rPr>
              <w:t>%</w:t>
            </w:r>
          </w:p>
        </w:tc>
        <w:tc>
          <w:tcPr>
            <w:tcW w:w="850" w:type="dxa"/>
            <w:noWrap/>
            <w:hideMark/>
          </w:tcPr>
          <w:p w14:paraId="6FA15CE5" w14:textId="77777777" w:rsidR="00DF752D" w:rsidRPr="00F87C66" w:rsidRDefault="00DF752D" w:rsidP="00A71DBC">
            <w:pPr>
              <w:spacing w:after="0" w:line="360" w:lineRule="auto"/>
              <w:jc w:val="center"/>
              <w:rPr>
                <w:rFonts w:ascii="Verdana" w:eastAsia="Times New Roman" w:hAnsi="Verdana" w:cs="Arial"/>
                <w:b/>
                <w:color w:val="000000"/>
                <w:lang w:val="es-ES"/>
              </w:rPr>
            </w:pPr>
            <w:r w:rsidRPr="00F87C66">
              <w:rPr>
                <w:rFonts w:ascii="Verdana" w:eastAsia="Times New Roman" w:hAnsi="Verdana" w:cs="Arial"/>
                <w:b/>
                <w:color w:val="000000"/>
                <w:lang w:val="es-ES"/>
              </w:rPr>
              <w:t>No</w:t>
            </w:r>
          </w:p>
        </w:tc>
        <w:tc>
          <w:tcPr>
            <w:tcW w:w="882" w:type="dxa"/>
            <w:noWrap/>
            <w:hideMark/>
          </w:tcPr>
          <w:p w14:paraId="1C75AC8A" w14:textId="77777777" w:rsidR="00DF752D" w:rsidRPr="00F87C66" w:rsidRDefault="00DF752D" w:rsidP="00A71DBC">
            <w:pPr>
              <w:spacing w:after="0" w:line="360" w:lineRule="auto"/>
              <w:jc w:val="center"/>
              <w:rPr>
                <w:rFonts w:ascii="Verdana" w:eastAsia="Times New Roman" w:hAnsi="Verdana" w:cs="Arial"/>
                <w:b/>
                <w:color w:val="000000"/>
                <w:lang w:val="es-ES"/>
              </w:rPr>
            </w:pPr>
            <w:r w:rsidRPr="00F87C66">
              <w:rPr>
                <w:rFonts w:ascii="Verdana" w:eastAsia="Times New Roman" w:hAnsi="Verdana" w:cs="Arial"/>
                <w:b/>
                <w:color w:val="000000"/>
                <w:lang w:val="es-ES"/>
              </w:rPr>
              <w:t>%</w:t>
            </w:r>
          </w:p>
        </w:tc>
      </w:tr>
      <w:tr w:rsidR="00F87C66" w:rsidRPr="00F87C66" w14:paraId="0B5E886C" w14:textId="77777777" w:rsidTr="00712B88">
        <w:trPr>
          <w:trHeight w:val="312"/>
        </w:trPr>
        <w:tc>
          <w:tcPr>
            <w:tcW w:w="3652" w:type="dxa"/>
            <w:noWrap/>
            <w:hideMark/>
          </w:tcPr>
          <w:p w14:paraId="76978084" w14:textId="77777777" w:rsidR="00DF752D" w:rsidRPr="00F87C66" w:rsidRDefault="00DF752D" w:rsidP="00A71DBC">
            <w:pPr>
              <w:spacing w:after="0" w:line="360" w:lineRule="auto"/>
              <w:rPr>
                <w:rFonts w:ascii="Verdana" w:eastAsia="Times New Roman" w:hAnsi="Verdana" w:cs="Arial"/>
                <w:color w:val="000000"/>
                <w:lang w:val="es-ES"/>
              </w:rPr>
            </w:pPr>
            <w:r w:rsidRPr="00F87C66">
              <w:rPr>
                <w:rFonts w:ascii="Verdana" w:eastAsia="Times New Roman" w:hAnsi="Verdana" w:cs="Arial"/>
                <w:color w:val="000000"/>
                <w:lang w:val="es-ES"/>
              </w:rPr>
              <w:t>Familia moderadamente funcional</w:t>
            </w:r>
          </w:p>
        </w:tc>
        <w:tc>
          <w:tcPr>
            <w:tcW w:w="851" w:type="dxa"/>
            <w:noWrap/>
            <w:hideMark/>
          </w:tcPr>
          <w:p w14:paraId="2D2A2CBC" w14:textId="77777777" w:rsidR="00DF752D" w:rsidRPr="00F87C66" w:rsidRDefault="00DF752D" w:rsidP="00A71DBC">
            <w:pPr>
              <w:spacing w:after="0" w:line="360" w:lineRule="auto"/>
              <w:jc w:val="center"/>
              <w:rPr>
                <w:rFonts w:ascii="Verdana" w:eastAsia="Times New Roman" w:hAnsi="Verdana" w:cs="Arial"/>
                <w:color w:val="000000"/>
                <w:lang w:val="es-ES"/>
              </w:rPr>
            </w:pPr>
            <w:r w:rsidRPr="00F87C66">
              <w:rPr>
                <w:rFonts w:ascii="Verdana" w:eastAsia="Times New Roman" w:hAnsi="Verdana" w:cs="Arial"/>
                <w:color w:val="000000"/>
                <w:lang w:val="es-ES"/>
              </w:rPr>
              <w:t>17</w:t>
            </w:r>
          </w:p>
        </w:tc>
        <w:tc>
          <w:tcPr>
            <w:tcW w:w="850" w:type="dxa"/>
            <w:noWrap/>
            <w:hideMark/>
          </w:tcPr>
          <w:p w14:paraId="4602E79C" w14:textId="77777777" w:rsidR="00DF752D" w:rsidRPr="00F87C66" w:rsidRDefault="00DF752D" w:rsidP="00A71DBC">
            <w:pPr>
              <w:spacing w:after="0" w:line="360" w:lineRule="auto"/>
              <w:jc w:val="center"/>
              <w:rPr>
                <w:rFonts w:ascii="Verdana" w:eastAsia="Times New Roman" w:hAnsi="Verdana" w:cs="Arial"/>
                <w:color w:val="000000"/>
                <w:lang w:val="es-ES"/>
              </w:rPr>
            </w:pPr>
            <w:r w:rsidRPr="00F87C66">
              <w:rPr>
                <w:rFonts w:ascii="Verdana" w:eastAsia="Times New Roman" w:hAnsi="Verdana" w:cs="Arial"/>
                <w:color w:val="000000"/>
                <w:lang w:val="es-ES"/>
              </w:rPr>
              <w:t>17,71</w:t>
            </w:r>
          </w:p>
        </w:tc>
        <w:tc>
          <w:tcPr>
            <w:tcW w:w="851" w:type="dxa"/>
            <w:noWrap/>
            <w:hideMark/>
          </w:tcPr>
          <w:p w14:paraId="787C382A" w14:textId="77777777" w:rsidR="00DF752D" w:rsidRPr="00F87C66" w:rsidRDefault="00DF752D" w:rsidP="00A71DBC">
            <w:pPr>
              <w:spacing w:after="0" w:line="360" w:lineRule="auto"/>
              <w:jc w:val="center"/>
              <w:rPr>
                <w:rFonts w:ascii="Verdana" w:eastAsia="Times New Roman" w:hAnsi="Verdana" w:cs="Arial"/>
                <w:color w:val="000000"/>
                <w:lang w:val="es-ES"/>
              </w:rPr>
            </w:pPr>
            <w:r w:rsidRPr="00F87C66">
              <w:rPr>
                <w:rFonts w:ascii="Verdana" w:eastAsia="Times New Roman" w:hAnsi="Verdana" w:cs="Arial"/>
                <w:color w:val="000000"/>
                <w:lang w:val="es-ES"/>
              </w:rPr>
              <w:t>21</w:t>
            </w:r>
          </w:p>
        </w:tc>
        <w:tc>
          <w:tcPr>
            <w:tcW w:w="851" w:type="dxa"/>
            <w:noWrap/>
            <w:hideMark/>
          </w:tcPr>
          <w:p w14:paraId="5083A40F" w14:textId="77777777" w:rsidR="00DF752D" w:rsidRPr="00F87C66" w:rsidRDefault="00DF752D" w:rsidP="00A71DBC">
            <w:pPr>
              <w:spacing w:after="0" w:line="360" w:lineRule="auto"/>
              <w:jc w:val="center"/>
              <w:rPr>
                <w:rFonts w:ascii="Verdana" w:eastAsia="Times New Roman" w:hAnsi="Verdana" w:cs="Arial"/>
                <w:color w:val="000000"/>
                <w:lang w:val="es-ES"/>
              </w:rPr>
            </w:pPr>
            <w:r w:rsidRPr="00F87C66">
              <w:rPr>
                <w:rFonts w:ascii="Verdana" w:eastAsia="Times New Roman" w:hAnsi="Verdana" w:cs="Arial"/>
                <w:color w:val="000000"/>
                <w:lang w:val="es-ES"/>
              </w:rPr>
              <w:t>21,88</w:t>
            </w:r>
          </w:p>
        </w:tc>
        <w:tc>
          <w:tcPr>
            <w:tcW w:w="850" w:type="dxa"/>
            <w:noWrap/>
            <w:hideMark/>
          </w:tcPr>
          <w:p w14:paraId="6539B694" w14:textId="77777777" w:rsidR="00DF752D" w:rsidRPr="00F87C66" w:rsidRDefault="00DF752D" w:rsidP="00A71DBC">
            <w:pPr>
              <w:spacing w:after="0" w:line="360" w:lineRule="auto"/>
              <w:jc w:val="center"/>
              <w:rPr>
                <w:rFonts w:ascii="Verdana" w:eastAsia="Times New Roman" w:hAnsi="Verdana" w:cs="Arial"/>
                <w:color w:val="000000"/>
                <w:lang w:val="es-ES"/>
              </w:rPr>
            </w:pPr>
            <w:r w:rsidRPr="00F87C66">
              <w:rPr>
                <w:rFonts w:ascii="Verdana" w:eastAsia="Times New Roman" w:hAnsi="Verdana" w:cs="Arial"/>
                <w:color w:val="000000"/>
                <w:lang w:val="es-ES"/>
              </w:rPr>
              <w:t>38</w:t>
            </w:r>
          </w:p>
        </w:tc>
        <w:tc>
          <w:tcPr>
            <w:tcW w:w="882" w:type="dxa"/>
            <w:noWrap/>
            <w:hideMark/>
          </w:tcPr>
          <w:p w14:paraId="721E3184" w14:textId="77777777" w:rsidR="00DF752D" w:rsidRPr="00F87C66" w:rsidRDefault="00DF752D" w:rsidP="00A71DBC">
            <w:pPr>
              <w:spacing w:after="0" w:line="360" w:lineRule="auto"/>
              <w:jc w:val="center"/>
              <w:rPr>
                <w:rFonts w:ascii="Verdana" w:eastAsia="Times New Roman" w:hAnsi="Verdana" w:cs="Arial"/>
                <w:color w:val="000000"/>
                <w:lang w:val="es-ES"/>
              </w:rPr>
            </w:pPr>
            <w:r w:rsidRPr="00F87C66">
              <w:rPr>
                <w:rFonts w:ascii="Verdana" w:eastAsia="Times New Roman" w:hAnsi="Verdana" w:cs="Arial"/>
                <w:color w:val="000000"/>
                <w:lang w:val="es-ES"/>
              </w:rPr>
              <w:t>39,59</w:t>
            </w:r>
          </w:p>
        </w:tc>
      </w:tr>
      <w:tr w:rsidR="00F87C66" w:rsidRPr="00F87C66" w14:paraId="58822B65" w14:textId="77777777" w:rsidTr="00712B88">
        <w:trPr>
          <w:trHeight w:val="300"/>
        </w:trPr>
        <w:tc>
          <w:tcPr>
            <w:tcW w:w="3652" w:type="dxa"/>
            <w:noWrap/>
            <w:hideMark/>
          </w:tcPr>
          <w:p w14:paraId="44A44743" w14:textId="77777777" w:rsidR="00DF752D" w:rsidRPr="00F87C66" w:rsidRDefault="00DF752D" w:rsidP="00A71DBC">
            <w:pPr>
              <w:spacing w:after="0" w:line="360" w:lineRule="auto"/>
              <w:rPr>
                <w:rFonts w:ascii="Verdana" w:eastAsia="Times New Roman" w:hAnsi="Verdana" w:cs="Arial"/>
                <w:color w:val="000000"/>
                <w:lang w:val="es-ES"/>
              </w:rPr>
            </w:pPr>
            <w:r w:rsidRPr="00F87C66">
              <w:rPr>
                <w:rFonts w:ascii="Verdana" w:eastAsia="Times New Roman" w:hAnsi="Verdana" w:cs="Arial"/>
                <w:color w:val="000000"/>
                <w:lang w:val="es-ES"/>
              </w:rPr>
              <w:t>Familia disfuncional</w:t>
            </w:r>
          </w:p>
        </w:tc>
        <w:tc>
          <w:tcPr>
            <w:tcW w:w="851" w:type="dxa"/>
            <w:noWrap/>
            <w:hideMark/>
          </w:tcPr>
          <w:p w14:paraId="6D4EBFBC" w14:textId="77777777" w:rsidR="00DF752D" w:rsidRPr="00F87C66" w:rsidRDefault="00DF752D" w:rsidP="00A71DBC">
            <w:pPr>
              <w:spacing w:after="0" w:line="360" w:lineRule="auto"/>
              <w:jc w:val="center"/>
              <w:rPr>
                <w:rFonts w:ascii="Verdana" w:eastAsia="Times New Roman" w:hAnsi="Verdana" w:cs="Arial"/>
                <w:color w:val="000000"/>
                <w:lang w:val="es-ES"/>
              </w:rPr>
            </w:pPr>
            <w:r w:rsidRPr="00F87C66">
              <w:rPr>
                <w:rFonts w:ascii="Verdana" w:eastAsia="Times New Roman" w:hAnsi="Verdana" w:cs="Arial"/>
                <w:color w:val="000000"/>
                <w:lang w:val="es-ES"/>
              </w:rPr>
              <w:t>9</w:t>
            </w:r>
          </w:p>
        </w:tc>
        <w:tc>
          <w:tcPr>
            <w:tcW w:w="850" w:type="dxa"/>
            <w:noWrap/>
            <w:hideMark/>
          </w:tcPr>
          <w:p w14:paraId="011E8CCE" w14:textId="77777777" w:rsidR="00DF752D" w:rsidRPr="00F87C66" w:rsidRDefault="00DF752D" w:rsidP="00A71DBC">
            <w:pPr>
              <w:spacing w:after="0" w:line="360" w:lineRule="auto"/>
              <w:jc w:val="center"/>
              <w:rPr>
                <w:rFonts w:ascii="Verdana" w:eastAsia="Times New Roman" w:hAnsi="Verdana" w:cs="Arial"/>
                <w:color w:val="000000"/>
                <w:lang w:val="es-ES"/>
              </w:rPr>
            </w:pPr>
            <w:r w:rsidRPr="00F87C66">
              <w:rPr>
                <w:rFonts w:ascii="Verdana" w:eastAsia="Times New Roman" w:hAnsi="Verdana" w:cs="Arial"/>
                <w:color w:val="000000"/>
                <w:lang w:val="es-ES"/>
              </w:rPr>
              <w:t>9,37</w:t>
            </w:r>
          </w:p>
        </w:tc>
        <w:tc>
          <w:tcPr>
            <w:tcW w:w="851" w:type="dxa"/>
            <w:noWrap/>
            <w:hideMark/>
          </w:tcPr>
          <w:p w14:paraId="0C0C77E8" w14:textId="77777777" w:rsidR="00DF752D" w:rsidRPr="00F87C66" w:rsidRDefault="00DF752D" w:rsidP="00A71DBC">
            <w:pPr>
              <w:spacing w:after="0" w:line="360" w:lineRule="auto"/>
              <w:jc w:val="center"/>
              <w:rPr>
                <w:rFonts w:ascii="Verdana" w:eastAsia="Times New Roman" w:hAnsi="Verdana" w:cs="Arial"/>
                <w:color w:val="000000"/>
                <w:lang w:val="es-ES"/>
              </w:rPr>
            </w:pPr>
            <w:r w:rsidRPr="00F87C66">
              <w:rPr>
                <w:rFonts w:ascii="Verdana" w:eastAsia="Times New Roman" w:hAnsi="Verdana" w:cs="Arial"/>
                <w:color w:val="000000"/>
                <w:lang w:val="es-ES"/>
              </w:rPr>
              <w:t>16</w:t>
            </w:r>
          </w:p>
        </w:tc>
        <w:tc>
          <w:tcPr>
            <w:tcW w:w="851" w:type="dxa"/>
            <w:noWrap/>
            <w:hideMark/>
          </w:tcPr>
          <w:p w14:paraId="5560B42E" w14:textId="77777777" w:rsidR="00DF752D" w:rsidRPr="00F87C66" w:rsidRDefault="00DF752D" w:rsidP="00A71DBC">
            <w:pPr>
              <w:spacing w:after="0" w:line="360" w:lineRule="auto"/>
              <w:jc w:val="center"/>
              <w:rPr>
                <w:rFonts w:ascii="Verdana" w:eastAsia="Times New Roman" w:hAnsi="Verdana" w:cs="Arial"/>
                <w:color w:val="000000"/>
                <w:lang w:val="es-ES"/>
              </w:rPr>
            </w:pPr>
            <w:r w:rsidRPr="00F87C66">
              <w:rPr>
                <w:rFonts w:ascii="Verdana" w:eastAsia="Times New Roman" w:hAnsi="Verdana" w:cs="Arial"/>
                <w:color w:val="000000"/>
                <w:lang w:val="es-ES"/>
              </w:rPr>
              <w:t>16,66</w:t>
            </w:r>
          </w:p>
        </w:tc>
        <w:tc>
          <w:tcPr>
            <w:tcW w:w="850" w:type="dxa"/>
            <w:noWrap/>
            <w:hideMark/>
          </w:tcPr>
          <w:p w14:paraId="79ED3731" w14:textId="77777777" w:rsidR="00DF752D" w:rsidRPr="00F87C66" w:rsidRDefault="00DF752D" w:rsidP="00A71DBC">
            <w:pPr>
              <w:spacing w:after="0" w:line="360" w:lineRule="auto"/>
              <w:jc w:val="center"/>
              <w:rPr>
                <w:rFonts w:ascii="Verdana" w:eastAsia="Times New Roman" w:hAnsi="Verdana" w:cs="Arial"/>
                <w:color w:val="000000"/>
                <w:lang w:val="es-ES"/>
              </w:rPr>
            </w:pPr>
            <w:r w:rsidRPr="00F87C66">
              <w:rPr>
                <w:rFonts w:ascii="Verdana" w:eastAsia="Times New Roman" w:hAnsi="Verdana" w:cs="Arial"/>
                <w:color w:val="000000"/>
                <w:lang w:val="es-ES"/>
              </w:rPr>
              <w:t>25</w:t>
            </w:r>
          </w:p>
        </w:tc>
        <w:tc>
          <w:tcPr>
            <w:tcW w:w="882" w:type="dxa"/>
            <w:noWrap/>
            <w:hideMark/>
          </w:tcPr>
          <w:p w14:paraId="1C6B394E" w14:textId="77777777" w:rsidR="00DF752D" w:rsidRPr="00F87C66" w:rsidRDefault="00DF752D" w:rsidP="00A71DBC">
            <w:pPr>
              <w:spacing w:after="0" w:line="360" w:lineRule="auto"/>
              <w:jc w:val="center"/>
              <w:rPr>
                <w:rFonts w:ascii="Verdana" w:eastAsia="Times New Roman" w:hAnsi="Verdana" w:cs="Arial"/>
                <w:color w:val="000000"/>
                <w:lang w:val="es-ES"/>
              </w:rPr>
            </w:pPr>
            <w:r w:rsidRPr="00F87C66">
              <w:rPr>
                <w:rFonts w:ascii="Verdana" w:eastAsia="Times New Roman" w:hAnsi="Verdana" w:cs="Arial"/>
                <w:color w:val="000000"/>
                <w:lang w:val="es-ES"/>
              </w:rPr>
              <w:t>26,03</w:t>
            </w:r>
          </w:p>
        </w:tc>
      </w:tr>
      <w:tr w:rsidR="00F87C66" w:rsidRPr="00F87C66" w14:paraId="471A7D19" w14:textId="77777777" w:rsidTr="00712B88">
        <w:trPr>
          <w:trHeight w:val="300"/>
        </w:trPr>
        <w:tc>
          <w:tcPr>
            <w:tcW w:w="3652" w:type="dxa"/>
            <w:noWrap/>
            <w:hideMark/>
          </w:tcPr>
          <w:p w14:paraId="14C7952A" w14:textId="77777777" w:rsidR="00DF752D" w:rsidRPr="00F87C66" w:rsidRDefault="00DF752D" w:rsidP="00A71DBC">
            <w:pPr>
              <w:spacing w:after="0" w:line="360" w:lineRule="auto"/>
              <w:rPr>
                <w:rFonts w:ascii="Verdana" w:eastAsia="Times New Roman" w:hAnsi="Verdana" w:cs="Arial"/>
                <w:color w:val="000000"/>
                <w:lang w:val="es-ES"/>
              </w:rPr>
            </w:pPr>
            <w:r w:rsidRPr="00F87C66">
              <w:rPr>
                <w:rFonts w:ascii="Verdana" w:eastAsia="Times New Roman" w:hAnsi="Verdana" w:cs="Arial"/>
                <w:color w:val="000000"/>
                <w:lang w:val="es-ES"/>
              </w:rPr>
              <w:t xml:space="preserve">Familia altamente disfuncional </w:t>
            </w:r>
          </w:p>
        </w:tc>
        <w:tc>
          <w:tcPr>
            <w:tcW w:w="851" w:type="dxa"/>
            <w:noWrap/>
            <w:hideMark/>
          </w:tcPr>
          <w:p w14:paraId="47B22D12" w14:textId="77777777" w:rsidR="00DF752D" w:rsidRPr="00F87C66" w:rsidRDefault="00DF752D" w:rsidP="00A71DBC">
            <w:pPr>
              <w:spacing w:after="0" w:line="360" w:lineRule="auto"/>
              <w:jc w:val="center"/>
              <w:rPr>
                <w:rFonts w:ascii="Verdana" w:eastAsia="Times New Roman" w:hAnsi="Verdana" w:cs="Arial"/>
                <w:color w:val="000000"/>
                <w:lang w:val="es-ES"/>
              </w:rPr>
            </w:pPr>
            <w:r w:rsidRPr="00F87C66">
              <w:rPr>
                <w:rFonts w:ascii="Verdana" w:eastAsia="Times New Roman" w:hAnsi="Verdana" w:cs="Arial"/>
                <w:color w:val="000000"/>
                <w:lang w:val="es-ES"/>
              </w:rPr>
              <w:t>5</w:t>
            </w:r>
          </w:p>
        </w:tc>
        <w:tc>
          <w:tcPr>
            <w:tcW w:w="850" w:type="dxa"/>
            <w:noWrap/>
            <w:hideMark/>
          </w:tcPr>
          <w:p w14:paraId="1977E9F4" w14:textId="77777777" w:rsidR="00DF752D" w:rsidRPr="00F87C66" w:rsidRDefault="00DF752D" w:rsidP="00A71DBC">
            <w:pPr>
              <w:spacing w:after="0" w:line="360" w:lineRule="auto"/>
              <w:jc w:val="center"/>
              <w:rPr>
                <w:rFonts w:ascii="Verdana" w:eastAsia="Times New Roman" w:hAnsi="Verdana" w:cs="Arial"/>
                <w:color w:val="000000"/>
                <w:lang w:val="es-ES"/>
              </w:rPr>
            </w:pPr>
            <w:r w:rsidRPr="00F87C66">
              <w:rPr>
                <w:rFonts w:ascii="Verdana" w:eastAsia="Times New Roman" w:hAnsi="Verdana" w:cs="Arial"/>
                <w:color w:val="000000"/>
                <w:lang w:val="es-ES"/>
              </w:rPr>
              <w:t>5,21</w:t>
            </w:r>
          </w:p>
        </w:tc>
        <w:tc>
          <w:tcPr>
            <w:tcW w:w="851" w:type="dxa"/>
            <w:noWrap/>
            <w:hideMark/>
          </w:tcPr>
          <w:p w14:paraId="2856E406" w14:textId="77777777" w:rsidR="00DF752D" w:rsidRPr="00F87C66" w:rsidRDefault="00DF752D" w:rsidP="00A71DBC">
            <w:pPr>
              <w:spacing w:after="0" w:line="360" w:lineRule="auto"/>
              <w:jc w:val="center"/>
              <w:rPr>
                <w:rFonts w:ascii="Verdana" w:eastAsia="Times New Roman" w:hAnsi="Verdana" w:cs="Arial"/>
                <w:color w:val="000000"/>
                <w:lang w:val="es-ES"/>
              </w:rPr>
            </w:pPr>
            <w:r w:rsidRPr="00F87C66">
              <w:rPr>
                <w:rFonts w:ascii="Verdana" w:eastAsia="Times New Roman" w:hAnsi="Verdana" w:cs="Arial"/>
                <w:color w:val="000000"/>
                <w:lang w:val="es-ES"/>
              </w:rPr>
              <w:t>12</w:t>
            </w:r>
          </w:p>
        </w:tc>
        <w:tc>
          <w:tcPr>
            <w:tcW w:w="851" w:type="dxa"/>
            <w:noWrap/>
            <w:hideMark/>
          </w:tcPr>
          <w:p w14:paraId="28767E5E" w14:textId="77777777" w:rsidR="00DF752D" w:rsidRPr="00F87C66" w:rsidRDefault="00DF752D" w:rsidP="00A71DBC">
            <w:pPr>
              <w:spacing w:after="0" w:line="360" w:lineRule="auto"/>
              <w:jc w:val="center"/>
              <w:rPr>
                <w:rFonts w:ascii="Verdana" w:eastAsia="Times New Roman" w:hAnsi="Verdana" w:cs="Arial"/>
                <w:color w:val="000000"/>
                <w:lang w:val="es-ES"/>
              </w:rPr>
            </w:pPr>
            <w:r w:rsidRPr="00F87C66">
              <w:rPr>
                <w:rFonts w:ascii="Verdana" w:eastAsia="Times New Roman" w:hAnsi="Verdana" w:cs="Arial"/>
                <w:color w:val="000000"/>
                <w:lang w:val="es-ES"/>
              </w:rPr>
              <w:t>12,51</w:t>
            </w:r>
          </w:p>
        </w:tc>
        <w:tc>
          <w:tcPr>
            <w:tcW w:w="850" w:type="dxa"/>
            <w:noWrap/>
            <w:hideMark/>
          </w:tcPr>
          <w:p w14:paraId="64DA9ADD" w14:textId="77777777" w:rsidR="00DF752D" w:rsidRPr="00F87C66" w:rsidRDefault="00DF752D" w:rsidP="00A71DBC">
            <w:pPr>
              <w:spacing w:after="0" w:line="360" w:lineRule="auto"/>
              <w:jc w:val="center"/>
              <w:rPr>
                <w:rFonts w:ascii="Verdana" w:eastAsia="Times New Roman" w:hAnsi="Verdana" w:cs="Arial"/>
                <w:color w:val="000000"/>
                <w:lang w:val="es-ES"/>
              </w:rPr>
            </w:pPr>
            <w:r w:rsidRPr="00F87C66">
              <w:rPr>
                <w:rFonts w:ascii="Verdana" w:eastAsia="Times New Roman" w:hAnsi="Verdana" w:cs="Arial"/>
                <w:color w:val="000000"/>
                <w:lang w:val="es-ES"/>
              </w:rPr>
              <w:t>17</w:t>
            </w:r>
          </w:p>
        </w:tc>
        <w:tc>
          <w:tcPr>
            <w:tcW w:w="882" w:type="dxa"/>
            <w:noWrap/>
            <w:hideMark/>
          </w:tcPr>
          <w:p w14:paraId="3173EB66" w14:textId="77777777" w:rsidR="00DF752D" w:rsidRPr="00F87C66" w:rsidRDefault="00DF752D" w:rsidP="00A71DBC">
            <w:pPr>
              <w:spacing w:after="0" w:line="360" w:lineRule="auto"/>
              <w:jc w:val="center"/>
              <w:rPr>
                <w:rFonts w:ascii="Verdana" w:eastAsia="Times New Roman" w:hAnsi="Verdana" w:cs="Arial"/>
                <w:color w:val="000000"/>
                <w:lang w:val="es-ES"/>
              </w:rPr>
            </w:pPr>
            <w:r w:rsidRPr="00F87C66">
              <w:rPr>
                <w:rFonts w:ascii="Verdana" w:eastAsia="Times New Roman" w:hAnsi="Verdana" w:cs="Arial"/>
                <w:color w:val="000000"/>
                <w:lang w:val="es-ES"/>
              </w:rPr>
              <w:t>17,72</w:t>
            </w:r>
          </w:p>
        </w:tc>
      </w:tr>
      <w:tr w:rsidR="00F87C66" w:rsidRPr="00F87C66" w14:paraId="4FB61A41" w14:textId="77777777" w:rsidTr="00712B88">
        <w:trPr>
          <w:trHeight w:val="312"/>
        </w:trPr>
        <w:tc>
          <w:tcPr>
            <w:tcW w:w="3652" w:type="dxa"/>
            <w:noWrap/>
            <w:hideMark/>
          </w:tcPr>
          <w:p w14:paraId="5E3E0823" w14:textId="77777777" w:rsidR="00DF752D" w:rsidRPr="00F87C66" w:rsidRDefault="00DF752D" w:rsidP="00A71DBC">
            <w:pPr>
              <w:spacing w:after="0" w:line="360" w:lineRule="auto"/>
              <w:rPr>
                <w:rFonts w:ascii="Verdana" w:eastAsia="Times New Roman" w:hAnsi="Verdana" w:cs="Arial"/>
                <w:color w:val="000000"/>
                <w:lang w:val="es-ES"/>
              </w:rPr>
            </w:pPr>
            <w:r w:rsidRPr="00F87C66">
              <w:rPr>
                <w:rFonts w:ascii="Verdana" w:eastAsia="Times New Roman" w:hAnsi="Verdana" w:cs="Arial"/>
                <w:color w:val="000000"/>
                <w:lang w:val="es-ES"/>
              </w:rPr>
              <w:t>Familia funcional</w:t>
            </w:r>
          </w:p>
        </w:tc>
        <w:tc>
          <w:tcPr>
            <w:tcW w:w="851" w:type="dxa"/>
            <w:noWrap/>
            <w:hideMark/>
          </w:tcPr>
          <w:p w14:paraId="0CCB21AD" w14:textId="77777777" w:rsidR="00DF752D" w:rsidRPr="00F87C66" w:rsidRDefault="00DF752D" w:rsidP="00A71DBC">
            <w:pPr>
              <w:spacing w:after="0" w:line="360" w:lineRule="auto"/>
              <w:jc w:val="center"/>
              <w:rPr>
                <w:rFonts w:ascii="Verdana" w:eastAsia="Times New Roman" w:hAnsi="Verdana" w:cs="Arial"/>
                <w:color w:val="000000"/>
                <w:lang w:val="es-ES"/>
              </w:rPr>
            </w:pPr>
            <w:r w:rsidRPr="00F87C66">
              <w:rPr>
                <w:rFonts w:ascii="Verdana" w:eastAsia="Times New Roman" w:hAnsi="Verdana" w:cs="Arial"/>
                <w:color w:val="000000"/>
                <w:lang w:val="es-ES"/>
              </w:rPr>
              <w:t>5</w:t>
            </w:r>
          </w:p>
        </w:tc>
        <w:tc>
          <w:tcPr>
            <w:tcW w:w="850" w:type="dxa"/>
            <w:noWrap/>
            <w:hideMark/>
          </w:tcPr>
          <w:p w14:paraId="67D7A018" w14:textId="77777777" w:rsidR="00DF752D" w:rsidRPr="00F87C66" w:rsidRDefault="00DF752D" w:rsidP="00A71DBC">
            <w:pPr>
              <w:spacing w:after="0" w:line="360" w:lineRule="auto"/>
              <w:jc w:val="center"/>
              <w:rPr>
                <w:rFonts w:ascii="Verdana" w:eastAsia="Times New Roman" w:hAnsi="Verdana" w:cs="Arial"/>
                <w:color w:val="000000"/>
                <w:lang w:val="es-ES"/>
              </w:rPr>
            </w:pPr>
            <w:r w:rsidRPr="00F87C66">
              <w:rPr>
                <w:rFonts w:ascii="Verdana" w:eastAsia="Times New Roman" w:hAnsi="Verdana" w:cs="Arial"/>
                <w:color w:val="000000"/>
                <w:lang w:val="es-ES"/>
              </w:rPr>
              <w:t>5,21</w:t>
            </w:r>
          </w:p>
        </w:tc>
        <w:tc>
          <w:tcPr>
            <w:tcW w:w="851" w:type="dxa"/>
            <w:noWrap/>
            <w:hideMark/>
          </w:tcPr>
          <w:p w14:paraId="5625A60A" w14:textId="77777777" w:rsidR="00DF752D" w:rsidRPr="00F87C66" w:rsidRDefault="00DF752D" w:rsidP="00A71DBC">
            <w:pPr>
              <w:spacing w:after="0" w:line="360" w:lineRule="auto"/>
              <w:jc w:val="center"/>
              <w:rPr>
                <w:rFonts w:ascii="Verdana" w:eastAsia="Times New Roman" w:hAnsi="Verdana" w:cs="Arial"/>
                <w:color w:val="000000"/>
                <w:lang w:val="es-ES"/>
              </w:rPr>
            </w:pPr>
            <w:r w:rsidRPr="00F87C66">
              <w:rPr>
                <w:rFonts w:ascii="Verdana" w:eastAsia="Times New Roman" w:hAnsi="Verdana" w:cs="Arial"/>
                <w:color w:val="000000"/>
                <w:lang w:val="es-ES"/>
              </w:rPr>
              <w:t>11</w:t>
            </w:r>
          </w:p>
        </w:tc>
        <w:tc>
          <w:tcPr>
            <w:tcW w:w="851" w:type="dxa"/>
            <w:noWrap/>
            <w:hideMark/>
          </w:tcPr>
          <w:p w14:paraId="7D5FA7FE" w14:textId="77777777" w:rsidR="00DF752D" w:rsidRPr="00F87C66" w:rsidRDefault="00DF752D" w:rsidP="00A71DBC">
            <w:pPr>
              <w:spacing w:after="0" w:line="360" w:lineRule="auto"/>
              <w:jc w:val="center"/>
              <w:rPr>
                <w:rFonts w:ascii="Verdana" w:eastAsia="Times New Roman" w:hAnsi="Verdana" w:cs="Arial"/>
                <w:color w:val="000000"/>
                <w:lang w:val="es-ES"/>
              </w:rPr>
            </w:pPr>
            <w:r w:rsidRPr="00F87C66">
              <w:rPr>
                <w:rFonts w:ascii="Verdana" w:eastAsia="Times New Roman" w:hAnsi="Verdana" w:cs="Arial"/>
                <w:color w:val="000000"/>
                <w:lang w:val="es-ES"/>
              </w:rPr>
              <w:t>11,45</w:t>
            </w:r>
          </w:p>
        </w:tc>
        <w:tc>
          <w:tcPr>
            <w:tcW w:w="850" w:type="dxa"/>
            <w:noWrap/>
            <w:hideMark/>
          </w:tcPr>
          <w:p w14:paraId="59BCBDB9" w14:textId="77777777" w:rsidR="00DF752D" w:rsidRPr="00F87C66" w:rsidRDefault="00DF752D" w:rsidP="00A71DBC">
            <w:pPr>
              <w:spacing w:after="0" w:line="360" w:lineRule="auto"/>
              <w:jc w:val="center"/>
              <w:rPr>
                <w:rFonts w:ascii="Verdana" w:eastAsia="Times New Roman" w:hAnsi="Verdana" w:cs="Arial"/>
                <w:color w:val="000000"/>
                <w:lang w:val="es-ES"/>
              </w:rPr>
            </w:pPr>
            <w:r w:rsidRPr="00F87C66">
              <w:rPr>
                <w:rFonts w:ascii="Verdana" w:eastAsia="Times New Roman" w:hAnsi="Verdana" w:cs="Arial"/>
                <w:color w:val="000000"/>
                <w:lang w:val="es-ES"/>
              </w:rPr>
              <w:t>16</w:t>
            </w:r>
          </w:p>
        </w:tc>
        <w:tc>
          <w:tcPr>
            <w:tcW w:w="882" w:type="dxa"/>
            <w:noWrap/>
            <w:hideMark/>
          </w:tcPr>
          <w:p w14:paraId="38C74530" w14:textId="77777777" w:rsidR="00DF752D" w:rsidRPr="00F87C66" w:rsidRDefault="00DF752D" w:rsidP="00A71DBC">
            <w:pPr>
              <w:spacing w:after="0" w:line="360" w:lineRule="auto"/>
              <w:jc w:val="center"/>
              <w:rPr>
                <w:rFonts w:ascii="Verdana" w:eastAsia="Times New Roman" w:hAnsi="Verdana" w:cs="Arial"/>
                <w:color w:val="000000"/>
                <w:lang w:val="es-ES"/>
              </w:rPr>
            </w:pPr>
            <w:r w:rsidRPr="00F87C66">
              <w:rPr>
                <w:rFonts w:ascii="Verdana" w:eastAsia="Times New Roman" w:hAnsi="Verdana" w:cs="Arial"/>
                <w:color w:val="000000"/>
                <w:lang w:val="es-ES"/>
              </w:rPr>
              <w:t>16,66</w:t>
            </w:r>
          </w:p>
        </w:tc>
      </w:tr>
      <w:tr w:rsidR="00F87C66" w:rsidRPr="00F87C66" w14:paraId="13514F8B" w14:textId="77777777" w:rsidTr="00712B88">
        <w:trPr>
          <w:trHeight w:val="324"/>
        </w:trPr>
        <w:tc>
          <w:tcPr>
            <w:tcW w:w="3652" w:type="dxa"/>
            <w:noWrap/>
            <w:hideMark/>
          </w:tcPr>
          <w:p w14:paraId="181A04F6" w14:textId="77777777" w:rsidR="00DF752D" w:rsidRPr="00F87C66" w:rsidRDefault="00DF752D" w:rsidP="00A71DBC">
            <w:pPr>
              <w:spacing w:after="0" w:line="360" w:lineRule="auto"/>
              <w:rPr>
                <w:rFonts w:ascii="Verdana" w:eastAsia="Times New Roman" w:hAnsi="Verdana" w:cs="Arial"/>
                <w:b/>
                <w:color w:val="000000"/>
                <w:lang w:val="es-ES"/>
              </w:rPr>
            </w:pPr>
            <w:r w:rsidRPr="00F87C66">
              <w:rPr>
                <w:rFonts w:ascii="Verdana" w:eastAsia="Times New Roman" w:hAnsi="Verdana" w:cs="Arial"/>
                <w:b/>
                <w:color w:val="000000"/>
                <w:lang w:val="es-ES"/>
              </w:rPr>
              <w:t xml:space="preserve">Total </w:t>
            </w:r>
          </w:p>
        </w:tc>
        <w:tc>
          <w:tcPr>
            <w:tcW w:w="851" w:type="dxa"/>
            <w:noWrap/>
            <w:hideMark/>
          </w:tcPr>
          <w:p w14:paraId="393D0093" w14:textId="77777777" w:rsidR="00DF752D" w:rsidRPr="00F87C66" w:rsidRDefault="00DF752D" w:rsidP="00A71DBC">
            <w:pPr>
              <w:spacing w:after="0" w:line="360" w:lineRule="auto"/>
              <w:jc w:val="center"/>
              <w:rPr>
                <w:rFonts w:ascii="Verdana" w:eastAsia="Times New Roman" w:hAnsi="Verdana" w:cs="Arial"/>
                <w:b/>
                <w:color w:val="000000"/>
                <w:lang w:val="es-ES"/>
              </w:rPr>
            </w:pPr>
            <w:r w:rsidRPr="00F87C66">
              <w:rPr>
                <w:rFonts w:ascii="Verdana" w:eastAsia="Times New Roman" w:hAnsi="Verdana" w:cs="Arial"/>
                <w:b/>
                <w:color w:val="000000"/>
                <w:lang w:val="es-ES"/>
              </w:rPr>
              <w:t>36</w:t>
            </w:r>
          </w:p>
        </w:tc>
        <w:tc>
          <w:tcPr>
            <w:tcW w:w="850" w:type="dxa"/>
            <w:noWrap/>
            <w:hideMark/>
          </w:tcPr>
          <w:p w14:paraId="744BCB82" w14:textId="77777777" w:rsidR="00DF752D" w:rsidRPr="00F87C66" w:rsidRDefault="00DF752D" w:rsidP="00A71DBC">
            <w:pPr>
              <w:spacing w:after="0" w:line="360" w:lineRule="auto"/>
              <w:jc w:val="center"/>
              <w:rPr>
                <w:rFonts w:ascii="Verdana" w:eastAsia="Times New Roman" w:hAnsi="Verdana" w:cs="Arial"/>
                <w:b/>
                <w:color w:val="000000"/>
                <w:lang w:val="es-ES"/>
              </w:rPr>
            </w:pPr>
            <w:r w:rsidRPr="00F87C66">
              <w:rPr>
                <w:rFonts w:ascii="Verdana" w:eastAsia="Times New Roman" w:hAnsi="Verdana" w:cs="Arial"/>
                <w:b/>
                <w:color w:val="000000"/>
                <w:lang w:val="es-ES"/>
              </w:rPr>
              <w:t>37,5</w:t>
            </w:r>
          </w:p>
        </w:tc>
        <w:tc>
          <w:tcPr>
            <w:tcW w:w="851" w:type="dxa"/>
            <w:noWrap/>
            <w:hideMark/>
          </w:tcPr>
          <w:p w14:paraId="1ACB3EB4" w14:textId="77777777" w:rsidR="00DF752D" w:rsidRPr="00F87C66" w:rsidRDefault="00DF752D" w:rsidP="00A71DBC">
            <w:pPr>
              <w:spacing w:after="0" w:line="360" w:lineRule="auto"/>
              <w:jc w:val="center"/>
              <w:rPr>
                <w:rFonts w:ascii="Verdana" w:eastAsia="Times New Roman" w:hAnsi="Verdana" w:cs="Arial"/>
                <w:b/>
                <w:color w:val="000000"/>
                <w:lang w:val="es-ES"/>
              </w:rPr>
            </w:pPr>
            <w:r w:rsidRPr="00F87C66">
              <w:rPr>
                <w:rFonts w:ascii="Verdana" w:eastAsia="Times New Roman" w:hAnsi="Verdana" w:cs="Arial"/>
                <w:b/>
                <w:color w:val="000000"/>
                <w:lang w:val="es-ES"/>
              </w:rPr>
              <w:t>60</w:t>
            </w:r>
          </w:p>
        </w:tc>
        <w:tc>
          <w:tcPr>
            <w:tcW w:w="851" w:type="dxa"/>
            <w:noWrap/>
            <w:hideMark/>
          </w:tcPr>
          <w:p w14:paraId="02313844" w14:textId="77777777" w:rsidR="00DF752D" w:rsidRPr="00F87C66" w:rsidRDefault="00DF752D" w:rsidP="00A71DBC">
            <w:pPr>
              <w:spacing w:after="0" w:line="360" w:lineRule="auto"/>
              <w:jc w:val="center"/>
              <w:rPr>
                <w:rFonts w:ascii="Verdana" w:eastAsia="Times New Roman" w:hAnsi="Verdana" w:cs="Arial"/>
                <w:b/>
                <w:color w:val="000000"/>
                <w:lang w:val="es-ES"/>
              </w:rPr>
            </w:pPr>
            <w:r w:rsidRPr="00F87C66">
              <w:rPr>
                <w:rFonts w:ascii="Verdana" w:eastAsia="Times New Roman" w:hAnsi="Verdana" w:cs="Arial"/>
                <w:b/>
                <w:color w:val="000000"/>
                <w:lang w:val="es-ES"/>
              </w:rPr>
              <w:t>62,5</w:t>
            </w:r>
          </w:p>
        </w:tc>
        <w:tc>
          <w:tcPr>
            <w:tcW w:w="850" w:type="dxa"/>
            <w:noWrap/>
            <w:hideMark/>
          </w:tcPr>
          <w:p w14:paraId="35483703" w14:textId="77777777" w:rsidR="00DF752D" w:rsidRPr="00F87C66" w:rsidRDefault="00DF752D" w:rsidP="00A71DBC">
            <w:pPr>
              <w:spacing w:after="0" w:line="360" w:lineRule="auto"/>
              <w:jc w:val="center"/>
              <w:rPr>
                <w:rFonts w:ascii="Verdana" w:eastAsia="Times New Roman" w:hAnsi="Verdana" w:cs="Arial"/>
                <w:b/>
                <w:color w:val="000000"/>
                <w:lang w:val="es-ES"/>
              </w:rPr>
            </w:pPr>
            <w:r w:rsidRPr="00F87C66">
              <w:rPr>
                <w:rFonts w:ascii="Verdana" w:eastAsia="Times New Roman" w:hAnsi="Verdana" w:cs="Arial"/>
                <w:b/>
                <w:color w:val="000000"/>
                <w:lang w:val="es-ES"/>
              </w:rPr>
              <w:t>96</w:t>
            </w:r>
          </w:p>
        </w:tc>
        <w:tc>
          <w:tcPr>
            <w:tcW w:w="882" w:type="dxa"/>
            <w:noWrap/>
            <w:hideMark/>
          </w:tcPr>
          <w:p w14:paraId="2E732B4F" w14:textId="77777777" w:rsidR="00DF752D" w:rsidRPr="00F87C66" w:rsidRDefault="00DF752D" w:rsidP="00A71DBC">
            <w:pPr>
              <w:spacing w:after="0" w:line="360" w:lineRule="auto"/>
              <w:jc w:val="center"/>
              <w:rPr>
                <w:rFonts w:ascii="Verdana" w:eastAsia="Times New Roman" w:hAnsi="Verdana" w:cs="Arial"/>
                <w:b/>
                <w:color w:val="000000"/>
                <w:lang w:val="es-ES"/>
              </w:rPr>
            </w:pPr>
            <w:r w:rsidRPr="00F87C66">
              <w:rPr>
                <w:rFonts w:ascii="Verdana" w:eastAsia="Times New Roman" w:hAnsi="Verdana" w:cs="Arial"/>
                <w:b/>
                <w:color w:val="000000"/>
                <w:lang w:val="es-ES"/>
              </w:rPr>
              <w:t>100</w:t>
            </w:r>
          </w:p>
        </w:tc>
      </w:tr>
    </w:tbl>
    <w:p w14:paraId="125AE23A" w14:textId="55839AC7" w:rsidR="00712B88" w:rsidRPr="00F87C66" w:rsidRDefault="00712B88" w:rsidP="00A71DBC">
      <w:pPr>
        <w:spacing w:after="0" w:line="360" w:lineRule="auto"/>
        <w:jc w:val="both"/>
        <w:rPr>
          <w:rFonts w:ascii="Verdana" w:hAnsi="Verdana" w:cs="Arial"/>
          <w:sz w:val="20"/>
          <w:szCs w:val="20"/>
        </w:rPr>
      </w:pPr>
      <w:r w:rsidRPr="00F87C66">
        <w:rPr>
          <w:rFonts w:ascii="Verdana" w:hAnsi="Verdana" w:cs="Arial"/>
          <w:sz w:val="20"/>
          <w:szCs w:val="20"/>
        </w:rPr>
        <w:t xml:space="preserve">De la tabla 3 observamos que de los 96 adolescentes, provienen de  una </w:t>
      </w:r>
      <w:r w:rsidRPr="00F87C66">
        <w:rPr>
          <w:rFonts w:ascii="Verdana" w:eastAsia="Times New Roman" w:hAnsi="Verdana" w:cs="Arial"/>
          <w:color w:val="000000"/>
          <w:sz w:val="20"/>
          <w:szCs w:val="20"/>
          <w:lang w:val="es-ES" w:eastAsia="es-ES"/>
        </w:rPr>
        <w:t>familia moderadamente funcional</w:t>
      </w:r>
      <w:r w:rsidRPr="00F87C66">
        <w:rPr>
          <w:rFonts w:ascii="Verdana" w:hAnsi="Verdana" w:cs="Arial"/>
          <w:sz w:val="20"/>
          <w:szCs w:val="20"/>
        </w:rPr>
        <w:t xml:space="preserve"> y actitud media hacia la vida/muerte el 21,90 %, con una frecuencia de 21; en familias disfuncionales y nivel medio de la actitud hacia la vida/muerte </w:t>
      </w:r>
      <w:r w:rsidRPr="00F87C66">
        <w:rPr>
          <w:rFonts w:ascii="Verdana" w:eastAsia="Times New Roman" w:hAnsi="Verdana" w:cs="Arial"/>
          <w:color w:val="000000"/>
          <w:sz w:val="20"/>
          <w:szCs w:val="20"/>
          <w:lang w:val="es-ES" w:eastAsia="es-ES"/>
        </w:rPr>
        <w:t xml:space="preserve">12,50 </w:t>
      </w:r>
      <w:r w:rsidRPr="00F87C66">
        <w:rPr>
          <w:rFonts w:ascii="Verdana" w:hAnsi="Verdana" w:cs="Arial"/>
          <w:sz w:val="20"/>
          <w:szCs w:val="20"/>
        </w:rPr>
        <w:t xml:space="preserve">% y con </w:t>
      </w:r>
      <w:r w:rsidRPr="00F87C66">
        <w:rPr>
          <w:rFonts w:ascii="Verdana" w:eastAsia="Times New Roman" w:hAnsi="Verdana" w:cs="Arial"/>
          <w:color w:val="000000"/>
          <w:sz w:val="20"/>
          <w:szCs w:val="20"/>
          <w:lang w:val="es-ES" w:eastAsia="es-ES"/>
        </w:rPr>
        <w:t>familias funcionales</w:t>
      </w:r>
      <w:r w:rsidRPr="00F87C66">
        <w:rPr>
          <w:rFonts w:ascii="Verdana" w:hAnsi="Verdana" w:cs="Arial"/>
          <w:sz w:val="20"/>
          <w:szCs w:val="20"/>
        </w:rPr>
        <w:t xml:space="preserve"> medio y con actitud hacia la vida/muerte </w:t>
      </w:r>
      <w:r w:rsidRPr="00F87C66">
        <w:rPr>
          <w:rFonts w:ascii="Verdana" w:eastAsia="Times New Roman" w:hAnsi="Verdana" w:cs="Arial"/>
          <w:color w:val="000000"/>
          <w:sz w:val="20"/>
          <w:szCs w:val="20"/>
          <w:lang w:val="es-ES" w:eastAsia="es-ES"/>
        </w:rPr>
        <w:t xml:space="preserve">6,25 </w:t>
      </w:r>
      <w:r w:rsidRPr="00F87C66">
        <w:rPr>
          <w:rFonts w:ascii="Verdana" w:hAnsi="Verdana" w:cs="Arial"/>
          <w:sz w:val="20"/>
          <w:szCs w:val="20"/>
        </w:rPr>
        <w:t xml:space="preserve">%, (6 casos), luego de realizar </w:t>
      </w:r>
      <w:r w:rsidR="00F95AC2" w:rsidRPr="000534B2">
        <w:rPr>
          <w:rFonts w:ascii="Verdana" w:hAnsi="Verdana" w:cs="Arial"/>
          <w:sz w:val="20"/>
          <w:szCs w:val="20"/>
        </w:rPr>
        <w:t>Coeficiente de correlación de Pearson</w:t>
      </w:r>
      <w:r w:rsidRPr="00F87C66">
        <w:rPr>
          <w:rFonts w:ascii="Verdana" w:hAnsi="Verdana" w:cs="Arial"/>
          <w:sz w:val="20"/>
          <w:szCs w:val="20"/>
        </w:rPr>
        <w:t xml:space="preserve">, se observa que existe una </w:t>
      </w:r>
      <w:r w:rsidR="00F95AC2">
        <w:rPr>
          <w:rFonts w:ascii="Verdana" w:hAnsi="Verdana" w:cs="Arial"/>
          <w:sz w:val="20"/>
          <w:szCs w:val="20"/>
        </w:rPr>
        <w:t>cor</w:t>
      </w:r>
      <w:r w:rsidRPr="00F87C66">
        <w:rPr>
          <w:rFonts w:ascii="Verdana" w:hAnsi="Verdana" w:cs="Arial"/>
          <w:sz w:val="20"/>
          <w:szCs w:val="20"/>
        </w:rPr>
        <w:t xml:space="preserve">relación </w:t>
      </w:r>
      <w:r w:rsidR="00F95AC2">
        <w:rPr>
          <w:rFonts w:ascii="Verdana" w:hAnsi="Verdana" w:cs="Arial"/>
          <w:sz w:val="20"/>
          <w:szCs w:val="20"/>
        </w:rPr>
        <w:t>fuerte</w:t>
      </w:r>
      <w:r w:rsidRPr="00F87C66">
        <w:rPr>
          <w:rFonts w:ascii="Verdana" w:hAnsi="Verdana" w:cs="Arial"/>
          <w:sz w:val="20"/>
          <w:szCs w:val="20"/>
        </w:rPr>
        <w:t xml:space="preserve"> entre las variables relacionadas (</w:t>
      </w:r>
      <w:r w:rsidR="00F95AC2" w:rsidRPr="000534B2">
        <w:rPr>
          <w:rFonts w:ascii="Verdana" w:hAnsi="Verdana" w:cs="Arial"/>
          <w:sz w:val="20"/>
          <w:szCs w:val="20"/>
        </w:rPr>
        <w:t xml:space="preserve">r= </w:t>
      </w:r>
      <w:r w:rsidR="00F95AC2">
        <w:rPr>
          <w:rFonts w:ascii="Verdana" w:hAnsi="Verdana" w:cs="Arial"/>
          <w:sz w:val="20"/>
          <w:szCs w:val="20"/>
        </w:rPr>
        <w:t>0</w:t>
      </w:r>
      <w:r w:rsidR="00F95AC2" w:rsidRPr="000534B2">
        <w:rPr>
          <w:rFonts w:ascii="Verdana" w:hAnsi="Verdana" w:cs="Arial"/>
          <w:sz w:val="20"/>
          <w:szCs w:val="20"/>
        </w:rPr>
        <w:t>,</w:t>
      </w:r>
      <w:r w:rsidR="00F95AC2">
        <w:rPr>
          <w:rFonts w:ascii="Verdana" w:hAnsi="Verdana" w:cs="Arial"/>
          <w:sz w:val="20"/>
          <w:szCs w:val="20"/>
        </w:rPr>
        <w:t>99</w:t>
      </w:r>
      <w:r w:rsidRPr="00F87C66">
        <w:rPr>
          <w:rFonts w:ascii="Verdana" w:hAnsi="Verdana" w:cs="Arial"/>
          <w:sz w:val="20"/>
          <w:szCs w:val="20"/>
        </w:rPr>
        <w:t>).</w:t>
      </w:r>
      <w:r w:rsidR="00157F6A">
        <w:rPr>
          <w:rFonts w:ascii="Verdana" w:hAnsi="Verdana" w:cs="Arial"/>
          <w:sz w:val="20"/>
          <w:szCs w:val="20"/>
        </w:rPr>
        <w:t xml:space="preserve"> </w:t>
      </w:r>
    </w:p>
    <w:p w14:paraId="43A5994C" w14:textId="77777777" w:rsidR="00F74F2D" w:rsidRPr="00F87C66" w:rsidRDefault="00F74F2D" w:rsidP="00A71DBC">
      <w:pPr>
        <w:spacing w:after="0" w:line="360" w:lineRule="auto"/>
        <w:jc w:val="both"/>
        <w:rPr>
          <w:rFonts w:ascii="Verdana" w:hAnsi="Verdana" w:cs="Arial"/>
          <w:sz w:val="20"/>
          <w:szCs w:val="20"/>
        </w:rPr>
      </w:pPr>
      <w:r w:rsidRPr="00F87C66">
        <w:rPr>
          <w:rFonts w:ascii="Verdana" w:eastAsia="Times New Roman" w:hAnsi="Verdana" w:cs="Arial"/>
          <w:b/>
          <w:color w:val="000000"/>
          <w:sz w:val="20"/>
          <w:szCs w:val="20"/>
          <w:lang w:val="es-ES" w:eastAsia="es-ES"/>
        </w:rPr>
        <w:t>Tabla 3.</w:t>
      </w:r>
      <w:r w:rsidRPr="00F87C66">
        <w:rPr>
          <w:rFonts w:ascii="Verdana" w:eastAsia="Times New Roman" w:hAnsi="Verdana" w:cs="Arial"/>
          <w:color w:val="000000"/>
          <w:sz w:val="20"/>
          <w:szCs w:val="20"/>
          <w:lang w:val="es-ES" w:eastAsia="es-ES"/>
        </w:rPr>
        <w:t xml:space="preserve">  Distribución según los niveles de funcionamiento familiar y la dimensión actitudes hacia la vida/muerte.</w:t>
      </w:r>
    </w:p>
    <w:tbl>
      <w:tblPr>
        <w:tblpPr w:leftFromText="141" w:rightFromText="141" w:vertAnchor="text" w:horzAnchor="margin" w:tblpXSpec="center" w:tblpY="184"/>
        <w:tblW w:w="7339" w:type="dxa"/>
        <w:tblCellMar>
          <w:left w:w="70" w:type="dxa"/>
          <w:right w:w="70" w:type="dxa"/>
        </w:tblCellMar>
        <w:tblLook w:val="04A0" w:firstRow="1" w:lastRow="0" w:firstColumn="1" w:lastColumn="0" w:noHBand="0" w:noVBand="1"/>
      </w:tblPr>
      <w:tblGrid>
        <w:gridCol w:w="2338"/>
        <w:gridCol w:w="580"/>
        <w:gridCol w:w="1087"/>
        <w:gridCol w:w="580"/>
        <w:gridCol w:w="1087"/>
        <w:gridCol w:w="580"/>
        <w:gridCol w:w="1087"/>
      </w:tblGrid>
      <w:tr w:rsidR="003E6CED" w:rsidRPr="00F87C66" w14:paraId="081DF04D" w14:textId="77777777" w:rsidTr="00603180">
        <w:trPr>
          <w:trHeight w:val="312"/>
        </w:trPr>
        <w:tc>
          <w:tcPr>
            <w:tcW w:w="2338" w:type="dxa"/>
            <w:tcBorders>
              <w:top w:val="nil"/>
              <w:left w:val="nil"/>
              <w:bottom w:val="nil"/>
              <w:right w:val="nil"/>
            </w:tcBorders>
            <w:shd w:val="clear" w:color="auto" w:fill="auto"/>
            <w:noWrap/>
            <w:vAlign w:val="center"/>
            <w:hideMark/>
          </w:tcPr>
          <w:p w14:paraId="42F6C45D" w14:textId="77777777" w:rsidR="003E6CED" w:rsidRPr="00F87C66" w:rsidRDefault="003E6CED" w:rsidP="00A71DBC">
            <w:pPr>
              <w:spacing w:after="0" w:line="360" w:lineRule="auto"/>
              <w:jc w:val="both"/>
              <w:rPr>
                <w:rFonts w:ascii="Verdana" w:eastAsia="Times New Roman" w:hAnsi="Verdana" w:cs="Arial"/>
                <w:color w:val="000000"/>
                <w:sz w:val="20"/>
                <w:szCs w:val="20"/>
                <w:lang w:val="es-ES" w:eastAsia="es-ES"/>
              </w:rPr>
            </w:pPr>
          </w:p>
        </w:tc>
        <w:tc>
          <w:tcPr>
            <w:tcW w:w="580" w:type="dxa"/>
            <w:tcBorders>
              <w:top w:val="nil"/>
              <w:left w:val="nil"/>
              <w:bottom w:val="nil"/>
              <w:right w:val="nil"/>
            </w:tcBorders>
            <w:shd w:val="clear" w:color="auto" w:fill="auto"/>
            <w:noWrap/>
            <w:vAlign w:val="center"/>
            <w:hideMark/>
          </w:tcPr>
          <w:p w14:paraId="0FD7EFC4" w14:textId="77777777" w:rsidR="003E6CED" w:rsidRPr="00F87C66" w:rsidRDefault="003E6CED" w:rsidP="00A71DBC">
            <w:pPr>
              <w:spacing w:after="0" w:line="360" w:lineRule="auto"/>
              <w:jc w:val="both"/>
              <w:rPr>
                <w:rFonts w:ascii="Verdana" w:eastAsia="Times New Roman" w:hAnsi="Verdana" w:cs="Arial"/>
                <w:color w:val="000000"/>
                <w:sz w:val="20"/>
                <w:szCs w:val="20"/>
                <w:lang w:val="es-ES" w:eastAsia="es-ES"/>
              </w:rPr>
            </w:pPr>
          </w:p>
        </w:tc>
        <w:tc>
          <w:tcPr>
            <w:tcW w:w="1087" w:type="dxa"/>
            <w:tcBorders>
              <w:top w:val="nil"/>
              <w:left w:val="nil"/>
              <w:bottom w:val="nil"/>
              <w:right w:val="nil"/>
            </w:tcBorders>
            <w:shd w:val="clear" w:color="auto" w:fill="auto"/>
            <w:noWrap/>
            <w:vAlign w:val="center"/>
            <w:hideMark/>
          </w:tcPr>
          <w:p w14:paraId="6A15ECB8" w14:textId="77777777" w:rsidR="003E6CED" w:rsidRPr="00F87C66" w:rsidRDefault="003E6CED" w:rsidP="00A71DBC">
            <w:pPr>
              <w:spacing w:after="0" w:line="360" w:lineRule="auto"/>
              <w:jc w:val="both"/>
              <w:rPr>
                <w:rFonts w:ascii="Verdana" w:eastAsia="Times New Roman" w:hAnsi="Verdana" w:cs="Arial"/>
                <w:color w:val="000000"/>
                <w:sz w:val="20"/>
                <w:szCs w:val="20"/>
                <w:lang w:val="es-ES" w:eastAsia="es-ES"/>
              </w:rPr>
            </w:pPr>
          </w:p>
        </w:tc>
        <w:tc>
          <w:tcPr>
            <w:tcW w:w="580" w:type="dxa"/>
            <w:tcBorders>
              <w:top w:val="nil"/>
              <w:left w:val="nil"/>
              <w:bottom w:val="nil"/>
              <w:right w:val="nil"/>
            </w:tcBorders>
            <w:shd w:val="clear" w:color="auto" w:fill="auto"/>
            <w:noWrap/>
            <w:vAlign w:val="center"/>
            <w:hideMark/>
          </w:tcPr>
          <w:p w14:paraId="662749B9" w14:textId="77777777" w:rsidR="003E6CED" w:rsidRPr="00F87C66" w:rsidRDefault="003E6CED" w:rsidP="00A71DBC">
            <w:pPr>
              <w:spacing w:after="0" w:line="360" w:lineRule="auto"/>
              <w:jc w:val="both"/>
              <w:rPr>
                <w:rFonts w:ascii="Verdana" w:eastAsia="Times New Roman" w:hAnsi="Verdana" w:cs="Arial"/>
                <w:color w:val="000000"/>
                <w:sz w:val="20"/>
                <w:szCs w:val="20"/>
                <w:lang w:val="es-ES" w:eastAsia="es-ES"/>
              </w:rPr>
            </w:pPr>
          </w:p>
        </w:tc>
        <w:tc>
          <w:tcPr>
            <w:tcW w:w="1087" w:type="dxa"/>
            <w:tcBorders>
              <w:top w:val="nil"/>
              <w:left w:val="nil"/>
              <w:bottom w:val="nil"/>
              <w:right w:val="nil"/>
            </w:tcBorders>
            <w:shd w:val="clear" w:color="auto" w:fill="auto"/>
            <w:noWrap/>
            <w:vAlign w:val="center"/>
            <w:hideMark/>
          </w:tcPr>
          <w:p w14:paraId="0C443A38" w14:textId="77777777" w:rsidR="003E6CED" w:rsidRPr="00F87C66" w:rsidRDefault="003E6CED" w:rsidP="00A71DBC">
            <w:pPr>
              <w:spacing w:after="0" w:line="360" w:lineRule="auto"/>
              <w:jc w:val="both"/>
              <w:rPr>
                <w:rFonts w:ascii="Verdana" w:eastAsia="Times New Roman" w:hAnsi="Verdana" w:cs="Arial"/>
                <w:color w:val="000000"/>
                <w:sz w:val="20"/>
                <w:szCs w:val="20"/>
                <w:lang w:val="es-ES" w:eastAsia="es-ES"/>
              </w:rPr>
            </w:pPr>
          </w:p>
        </w:tc>
        <w:tc>
          <w:tcPr>
            <w:tcW w:w="580" w:type="dxa"/>
            <w:tcBorders>
              <w:top w:val="nil"/>
              <w:left w:val="nil"/>
              <w:bottom w:val="nil"/>
              <w:right w:val="nil"/>
            </w:tcBorders>
            <w:shd w:val="clear" w:color="auto" w:fill="auto"/>
            <w:noWrap/>
            <w:vAlign w:val="center"/>
            <w:hideMark/>
          </w:tcPr>
          <w:p w14:paraId="307A1B0F" w14:textId="77777777" w:rsidR="003E6CED" w:rsidRPr="00F87C66" w:rsidRDefault="003E6CED" w:rsidP="00A71DBC">
            <w:pPr>
              <w:spacing w:after="0" w:line="360" w:lineRule="auto"/>
              <w:jc w:val="both"/>
              <w:rPr>
                <w:rFonts w:ascii="Verdana" w:eastAsia="Times New Roman" w:hAnsi="Verdana" w:cs="Arial"/>
                <w:color w:val="000000"/>
                <w:sz w:val="20"/>
                <w:szCs w:val="20"/>
                <w:lang w:val="es-ES" w:eastAsia="es-ES"/>
              </w:rPr>
            </w:pPr>
          </w:p>
        </w:tc>
        <w:tc>
          <w:tcPr>
            <w:tcW w:w="1087" w:type="dxa"/>
            <w:tcBorders>
              <w:top w:val="nil"/>
              <w:left w:val="nil"/>
              <w:bottom w:val="nil"/>
              <w:right w:val="nil"/>
            </w:tcBorders>
            <w:shd w:val="clear" w:color="auto" w:fill="auto"/>
            <w:noWrap/>
            <w:vAlign w:val="center"/>
            <w:hideMark/>
          </w:tcPr>
          <w:p w14:paraId="576CE870" w14:textId="77777777" w:rsidR="003E6CED" w:rsidRPr="00F87C66" w:rsidRDefault="003E6CED" w:rsidP="00A71DBC">
            <w:pPr>
              <w:spacing w:after="0" w:line="360" w:lineRule="auto"/>
              <w:jc w:val="both"/>
              <w:rPr>
                <w:rFonts w:ascii="Verdana" w:eastAsia="Times New Roman" w:hAnsi="Verdana" w:cs="Arial"/>
                <w:color w:val="000000"/>
                <w:sz w:val="20"/>
                <w:szCs w:val="20"/>
                <w:lang w:val="es-ES" w:eastAsia="es-ES"/>
              </w:rPr>
            </w:pPr>
          </w:p>
        </w:tc>
      </w:tr>
    </w:tbl>
    <w:tbl>
      <w:tblPr>
        <w:tblStyle w:val="Tablaconcuadrcula"/>
        <w:tblpPr w:leftFromText="141" w:rightFromText="141" w:vertAnchor="text" w:horzAnchor="margin" w:tblpY="242"/>
        <w:tblW w:w="9556" w:type="dxa"/>
        <w:tblLook w:val="04A0" w:firstRow="1" w:lastRow="0" w:firstColumn="1" w:lastColumn="0" w:noHBand="0" w:noVBand="1"/>
      </w:tblPr>
      <w:tblGrid>
        <w:gridCol w:w="3652"/>
        <w:gridCol w:w="709"/>
        <w:gridCol w:w="858"/>
        <w:gridCol w:w="701"/>
        <w:gridCol w:w="858"/>
        <w:gridCol w:w="701"/>
        <w:gridCol w:w="715"/>
        <w:gridCol w:w="523"/>
        <w:gridCol w:w="839"/>
      </w:tblGrid>
      <w:tr w:rsidR="00F74F2D" w:rsidRPr="00F87C66" w14:paraId="04E39F12" w14:textId="77777777" w:rsidTr="002D6D5A">
        <w:trPr>
          <w:trHeight w:val="336"/>
        </w:trPr>
        <w:tc>
          <w:tcPr>
            <w:tcW w:w="3652" w:type="dxa"/>
            <w:vMerge w:val="restart"/>
            <w:hideMark/>
          </w:tcPr>
          <w:p w14:paraId="7F9864C1" w14:textId="77777777" w:rsidR="00F74F2D" w:rsidRPr="00F87C66" w:rsidRDefault="00F74F2D" w:rsidP="00A71DBC">
            <w:pPr>
              <w:spacing w:after="0" w:line="360" w:lineRule="auto"/>
              <w:jc w:val="center"/>
              <w:rPr>
                <w:rFonts w:ascii="Verdana" w:eastAsia="Times New Roman" w:hAnsi="Verdana" w:cs="Arial"/>
                <w:b/>
                <w:color w:val="000000"/>
                <w:lang w:val="es-ES"/>
              </w:rPr>
            </w:pPr>
            <w:r w:rsidRPr="00F87C66">
              <w:rPr>
                <w:rFonts w:ascii="Verdana" w:eastAsia="Times New Roman" w:hAnsi="Verdana" w:cs="Arial"/>
                <w:b/>
                <w:color w:val="000000"/>
                <w:lang w:val="es-ES"/>
              </w:rPr>
              <w:t>Niveles de</w:t>
            </w:r>
            <w:r w:rsidRPr="00F87C66">
              <w:rPr>
                <w:rFonts w:ascii="Verdana" w:eastAsia="Times New Roman" w:hAnsi="Verdana" w:cs="Arial"/>
                <w:b/>
                <w:color w:val="000000"/>
                <w:lang w:val="es-ES"/>
              </w:rPr>
              <w:br/>
              <w:t xml:space="preserve"> funcionamiento familiar</w:t>
            </w:r>
          </w:p>
        </w:tc>
        <w:tc>
          <w:tcPr>
            <w:tcW w:w="4542" w:type="dxa"/>
            <w:gridSpan w:val="6"/>
            <w:noWrap/>
            <w:hideMark/>
          </w:tcPr>
          <w:p w14:paraId="145E3574" w14:textId="77777777" w:rsidR="00F74F2D" w:rsidRPr="00F87C66" w:rsidRDefault="00F74F2D" w:rsidP="00A71DBC">
            <w:pPr>
              <w:spacing w:after="0" w:line="360" w:lineRule="auto"/>
              <w:jc w:val="center"/>
              <w:rPr>
                <w:rFonts w:ascii="Verdana" w:eastAsia="Times New Roman" w:hAnsi="Verdana" w:cs="Arial"/>
                <w:b/>
                <w:color w:val="000000"/>
                <w:lang w:val="es-ES"/>
              </w:rPr>
            </w:pPr>
            <w:r w:rsidRPr="00F87C66">
              <w:rPr>
                <w:rFonts w:ascii="Verdana" w:eastAsia="Times New Roman" w:hAnsi="Verdana" w:cs="Arial"/>
                <w:b/>
                <w:color w:val="000000"/>
                <w:lang w:val="es-ES"/>
              </w:rPr>
              <w:t>Actitud hacia la vida/muerte</w:t>
            </w:r>
          </w:p>
        </w:tc>
        <w:tc>
          <w:tcPr>
            <w:tcW w:w="1362" w:type="dxa"/>
            <w:gridSpan w:val="2"/>
            <w:vMerge w:val="restart"/>
            <w:noWrap/>
            <w:hideMark/>
          </w:tcPr>
          <w:p w14:paraId="7D3567FF" w14:textId="77777777" w:rsidR="00F74F2D" w:rsidRPr="00F87C66" w:rsidRDefault="00F74F2D" w:rsidP="00A71DBC">
            <w:pPr>
              <w:spacing w:after="0" w:line="360" w:lineRule="auto"/>
              <w:jc w:val="center"/>
              <w:rPr>
                <w:rFonts w:ascii="Verdana" w:eastAsia="Times New Roman" w:hAnsi="Verdana" w:cs="Arial"/>
                <w:b/>
                <w:color w:val="000000"/>
                <w:lang w:val="es-ES"/>
              </w:rPr>
            </w:pPr>
            <w:r w:rsidRPr="00F87C66">
              <w:rPr>
                <w:rFonts w:ascii="Verdana" w:eastAsia="Times New Roman" w:hAnsi="Verdana" w:cs="Arial"/>
                <w:b/>
                <w:color w:val="000000"/>
                <w:lang w:val="es-ES"/>
              </w:rPr>
              <w:t>Total</w:t>
            </w:r>
          </w:p>
        </w:tc>
      </w:tr>
      <w:tr w:rsidR="00F74F2D" w:rsidRPr="00F87C66" w14:paraId="490C4657" w14:textId="77777777" w:rsidTr="002D6D5A">
        <w:trPr>
          <w:trHeight w:val="324"/>
        </w:trPr>
        <w:tc>
          <w:tcPr>
            <w:tcW w:w="3652" w:type="dxa"/>
            <w:vMerge/>
            <w:hideMark/>
          </w:tcPr>
          <w:p w14:paraId="2B5A2BB7" w14:textId="77777777" w:rsidR="00F74F2D" w:rsidRPr="00F87C66" w:rsidRDefault="00F74F2D" w:rsidP="00A71DBC">
            <w:pPr>
              <w:spacing w:after="0" w:line="360" w:lineRule="auto"/>
              <w:rPr>
                <w:rFonts w:ascii="Verdana" w:eastAsia="Times New Roman" w:hAnsi="Verdana" w:cs="Arial"/>
                <w:b/>
                <w:color w:val="000000"/>
                <w:lang w:val="es-ES"/>
              </w:rPr>
            </w:pPr>
          </w:p>
        </w:tc>
        <w:tc>
          <w:tcPr>
            <w:tcW w:w="1567" w:type="dxa"/>
            <w:gridSpan w:val="2"/>
            <w:noWrap/>
            <w:hideMark/>
          </w:tcPr>
          <w:p w14:paraId="3D4BCB78" w14:textId="77777777" w:rsidR="00F74F2D" w:rsidRPr="00F87C66" w:rsidRDefault="00F74F2D" w:rsidP="00A71DBC">
            <w:pPr>
              <w:spacing w:after="0" w:line="360" w:lineRule="auto"/>
              <w:jc w:val="center"/>
              <w:rPr>
                <w:rFonts w:ascii="Verdana" w:eastAsia="Times New Roman" w:hAnsi="Verdana" w:cs="Arial"/>
                <w:b/>
                <w:color w:val="000000"/>
                <w:lang w:val="es-ES"/>
              </w:rPr>
            </w:pPr>
            <w:r w:rsidRPr="00F87C66">
              <w:rPr>
                <w:rFonts w:ascii="Verdana" w:eastAsia="Times New Roman" w:hAnsi="Verdana" w:cs="Arial"/>
                <w:b/>
                <w:color w:val="000000"/>
                <w:lang w:val="es-ES"/>
              </w:rPr>
              <w:t>Bajo</w:t>
            </w:r>
          </w:p>
        </w:tc>
        <w:tc>
          <w:tcPr>
            <w:tcW w:w="1559" w:type="dxa"/>
            <w:gridSpan w:val="2"/>
            <w:noWrap/>
            <w:hideMark/>
          </w:tcPr>
          <w:p w14:paraId="1FC99915" w14:textId="77777777" w:rsidR="00F74F2D" w:rsidRPr="00F87C66" w:rsidRDefault="00F74F2D" w:rsidP="00A71DBC">
            <w:pPr>
              <w:spacing w:after="0" w:line="360" w:lineRule="auto"/>
              <w:jc w:val="center"/>
              <w:rPr>
                <w:rFonts w:ascii="Verdana" w:eastAsia="Times New Roman" w:hAnsi="Verdana" w:cs="Arial"/>
                <w:b/>
                <w:color w:val="000000"/>
                <w:lang w:val="es-ES"/>
              </w:rPr>
            </w:pPr>
            <w:r w:rsidRPr="00F87C66">
              <w:rPr>
                <w:rFonts w:ascii="Verdana" w:eastAsia="Times New Roman" w:hAnsi="Verdana" w:cs="Arial"/>
                <w:b/>
                <w:color w:val="000000"/>
                <w:lang w:val="es-ES"/>
              </w:rPr>
              <w:t>Medio</w:t>
            </w:r>
          </w:p>
        </w:tc>
        <w:tc>
          <w:tcPr>
            <w:tcW w:w="1416" w:type="dxa"/>
            <w:gridSpan w:val="2"/>
            <w:noWrap/>
            <w:hideMark/>
          </w:tcPr>
          <w:p w14:paraId="14026FFB" w14:textId="77777777" w:rsidR="00F74F2D" w:rsidRPr="00F87C66" w:rsidRDefault="00F74F2D" w:rsidP="00A71DBC">
            <w:pPr>
              <w:spacing w:after="0" w:line="360" w:lineRule="auto"/>
              <w:jc w:val="center"/>
              <w:rPr>
                <w:rFonts w:ascii="Verdana" w:eastAsia="Times New Roman" w:hAnsi="Verdana" w:cs="Arial"/>
                <w:b/>
                <w:color w:val="000000"/>
                <w:lang w:val="es-ES"/>
              </w:rPr>
            </w:pPr>
            <w:r w:rsidRPr="00F87C66">
              <w:rPr>
                <w:rFonts w:ascii="Verdana" w:eastAsia="Times New Roman" w:hAnsi="Verdana" w:cs="Arial"/>
                <w:b/>
                <w:color w:val="000000"/>
                <w:lang w:val="es-ES"/>
              </w:rPr>
              <w:t>Alto</w:t>
            </w:r>
          </w:p>
        </w:tc>
        <w:tc>
          <w:tcPr>
            <w:tcW w:w="1362" w:type="dxa"/>
            <w:gridSpan w:val="2"/>
            <w:vMerge/>
            <w:hideMark/>
          </w:tcPr>
          <w:p w14:paraId="3C8EB03F" w14:textId="77777777" w:rsidR="00F74F2D" w:rsidRPr="00F87C66" w:rsidRDefault="00F74F2D" w:rsidP="00A71DBC">
            <w:pPr>
              <w:spacing w:after="0" w:line="360" w:lineRule="auto"/>
              <w:jc w:val="center"/>
              <w:rPr>
                <w:rFonts w:ascii="Verdana" w:eastAsia="Times New Roman" w:hAnsi="Verdana" w:cs="Arial"/>
                <w:b/>
                <w:color w:val="000000"/>
                <w:lang w:val="es-ES"/>
              </w:rPr>
            </w:pPr>
          </w:p>
        </w:tc>
      </w:tr>
      <w:tr w:rsidR="00F74F2D" w:rsidRPr="00F87C66" w14:paraId="3746E096" w14:textId="77777777" w:rsidTr="002D6D5A">
        <w:trPr>
          <w:trHeight w:val="324"/>
        </w:trPr>
        <w:tc>
          <w:tcPr>
            <w:tcW w:w="3652" w:type="dxa"/>
            <w:vMerge/>
            <w:hideMark/>
          </w:tcPr>
          <w:p w14:paraId="76F34F32" w14:textId="77777777" w:rsidR="00F74F2D" w:rsidRPr="00F87C66" w:rsidRDefault="00F74F2D" w:rsidP="00A71DBC">
            <w:pPr>
              <w:spacing w:after="0" w:line="360" w:lineRule="auto"/>
              <w:rPr>
                <w:rFonts w:ascii="Verdana" w:eastAsia="Times New Roman" w:hAnsi="Verdana" w:cs="Arial"/>
                <w:b/>
                <w:color w:val="000000"/>
                <w:lang w:val="es-ES"/>
              </w:rPr>
            </w:pPr>
          </w:p>
        </w:tc>
        <w:tc>
          <w:tcPr>
            <w:tcW w:w="709" w:type="dxa"/>
            <w:noWrap/>
            <w:hideMark/>
          </w:tcPr>
          <w:p w14:paraId="6F3217F7" w14:textId="77777777" w:rsidR="00F74F2D" w:rsidRPr="00F87C66" w:rsidRDefault="00F74F2D" w:rsidP="00A71DBC">
            <w:pPr>
              <w:spacing w:after="0" w:line="360" w:lineRule="auto"/>
              <w:jc w:val="center"/>
              <w:rPr>
                <w:rFonts w:ascii="Verdana" w:eastAsia="Times New Roman" w:hAnsi="Verdana" w:cs="Arial"/>
                <w:b/>
                <w:color w:val="000000"/>
                <w:lang w:val="es-ES"/>
              </w:rPr>
            </w:pPr>
            <w:r w:rsidRPr="00F87C66">
              <w:rPr>
                <w:rFonts w:ascii="Verdana" w:eastAsia="Times New Roman" w:hAnsi="Verdana" w:cs="Arial"/>
                <w:b/>
                <w:color w:val="000000"/>
                <w:lang w:val="es-ES"/>
              </w:rPr>
              <w:t>No</w:t>
            </w:r>
          </w:p>
        </w:tc>
        <w:tc>
          <w:tcPr>
            <w:tcW w:w="858" w:type="dxa"/>
            <w:noWrap/>
            <w:hideMark/>
          </w:tcPr>
          <w:p w14:paraId="6FCE40A9" w14:textId="77777777" w:rsidR="00F74F2D" w:rsidRPr="00F87C66" w:rsidRDefault="00F74F2D" w:rsidP="00A71DBC">
            <w:pPr>
              <w:spacing w:after="0" w:line="360" w:lineRule="auto"/>
              <w:jc w:val="center"/>
              <w:rPr>
                <w:rFonts w:ascii="Verdana" w:eastAsia="Times New Roman" w:hAnsi="Verdana" w:cs="Arial"/>
                <w:b/>
                <w:color w:val="000000"/>
                <w:lang w:val="es-ES"/>
              </w:rPr>
            </w:pPr>
            <w:r w:rsidRPr="00F87C66">
              <w:rPr>
                <w:rFonts w:ascii="Verdana" w:eastAsia="Times New Roman" w:hAnsi="Verdana" w:cs="Arial"/>
                <w:b/>
                <w:color w:val="000000"/>
                <w:lang w:val="es-ES"/>
              </w:rPr>
              <w:t>%</w:t>
            </w:r>
          </w:p>
        </w:tc>
        <w:tc>
          <w:tcPr>
            <w:tcW w:w="701" w:type="dxa"/>
            <w:noWrap/>
            <w:hideMark/>
          </w:tcPr>
          <w:p w14:paraId="56937CD1" w14:textId="77777777" w:rsidR="00F74F2D" w:rsidRPr="00F87C66" w:rsidRDefault="00F74F2D" w:rsidP="00A71DBC">
            <w:pPr>
              <w:spacing w:after="0" w:line="360" w:lineRule="auto"/>
              <w:jc w:val="center"/>
              <w:rPr>
                <w:rFonts w:ascii="Verdana" w:eastAsia="Times New Roman" w:hAnsi="Verdana" w:cs="Arial"/>
                <w:b/>
                <w:color w:val="000000"/>
                <w:lang w:val="es-ES"/>
              </w:rPr>
            </w:pPr>
            <w:r w:rsidRPr="00F87C66">
              <w:rPr>
                <w:rFonts w:ascii="Verdana" w:eastAsia="Times New Roman" w:hAnsi="Verdana" w:cs="Arial"/>
                <w:b/>
                <w:color w:val="000000"/>
                <w:lang w:val="es-ES"/>
              </w:rPr>
              <w:t>No</w:t>
            </w:r>
          </w:p>
        </w:tc>
        <w:tc>
          <w:tcPr>
            <w:tcW w:w="858" w:type="dxa"/>
            <w:noWrap/>
            <w:hideMark/>
          </w:tcPr>
          <w:p w14:paraId="73284DA4" w14:textId="77777777" w:rsidR="00F74F2D" w:rsidRPr="00F87C66" w:rsidRDefault="00F74F2D" w:rsidP="00A71DBC">
            <w:pPr>
              <w:spacing w:after="0" w:line="360" w:lineRule="auto"/>
              <w:jc w:val="center"/>
              <w:rPr>
                <w:rFonts w:ascii="Verdana" w:eastAsia="Times New Roman" w:hAnsi="Verdana" w:cs="Arial"/>
                <w:b/>
                <w:color w:val="000000"/>
                <w:lang w:val="es-ES"/>
              </w:rPr>
            </w:pPr>
            <w:r w:rsidRPr="00F87C66">
              <w:rPr>
                <w:rFonts w:ascii="Verdana" w:eastAsia="Times New Roman" w:hAnsi="Verdana" w:cs="Arial"/>
                <w:b/>
                <w:color w:val="000000"/>
                <w:lang w:val="es-ES"/>
              </w:rPr>
              <w:t>%</w:t>
            </w:r>
          </w:p>
        </w:tc>
        <w:tc>
          <w:tcPr>
            <w:tcW w:w="701" w:type="dxa"/>
            <w:noWrap/>
            <w:hideMark/>
          </w:tcPr>
          <w:p w14:paraId="6C37861C" w14:textId="77777777" w:rsidR="00F74F2D" w:rsidRPr="00F87C66" w:rsidRDefault="00F74F2D" w:rsidP="00A71DBC">
            <w:pPr>
              <w:spacing w:after="0" w:line="360" w:lineRule="auto"/>
              <w:jc w:val="center"/>
              <w:rPr>
                <w:rFonts w:ascii="Verdana" w:eastAsia="Times New Roman" w:hAnsi="Verdana" w:cs="Arial"/>
                <w:b/>
                <w:color w:val="000000"/>
                <w:lang w:val="es-ES"/>
              </w:rPr>
            </w:pPr>
            <w:r w:rsidRPr="00F87C66">
              <w:rPr>
                <w:rFonts w:ascii="Verdana" w:eastAsia="Times New Roman" w:hAnsi="Verdana" w:cs="Arial"/>
                <w:b/>
                <w:color w:val="000000"/>
                <w:lang w:val="es-ES"/>
              </w:rPr>
              <w:t>No</w:t>
            </w:r>
          </w:p>
        </w:tc>
        <w:tc>
          <w:tcPr>
            <w:tcW w:w="715" w:type="dxa"/>
            <w:noWrap/>
            <w:hideMark/>
          </w:tcPr>
          <w:p w14:paraId="2920D1FD" w14:textId="77777777" w:rsidR="00F74F2D" w:rsidRPr="00F87C66" w:rsidRDefault="00F74F2D" w:rsidP="00A71DBC">
            <w:pPr>
              <w:spacing w:after="0" w:line="360" w:lineRule="auto"/>
              <w:jc w:val="center"/>
              <w:rPr>
                <w:rFonts w:ascii="Verdana" w:eastAsia="Times New Roman" w:hAnsi="Verdana" w:cs="Arial"/>
                <w:b/>
                <w:color w:val="000000"/>
                <w:lang w:val="es-ES"/>
              </w:rPr>
            </w:pPr>
            <w:r w:rsidRPr="00F87C66">
              <w:rPr>
                <w:rFonts w:ascii="Verdana" w:eastAsia="Times New Roman" w:hAnsi="Verdana" w:cs="Arial"/>
                <w:b/>
                <w:color w:val="000000"/>
                <w:lang w:val="es-ES"/>
              </w:rPr>
              <w:t>%</w:t>
            </w:r>
          </w:p>
        </w:tc>
        <w:tc>
          <w:tcPr>
            <w:tcW w:w="523" w:type="dxa"/>
            <w:noWrap/>
            <w:hideMark/>
          </w:tcPr>
          <w:p w14:paraId="6B24AD73" w14:textId="77777777" w:rsidR="00F74F2D" w:rsidRPr="00F87C66" w:rsidRDefault="00F74F2D" w:rsidP="00A71DBC">
            <w:pPr>
              <w:spacing w:after="0" w:line="360" w:lineRule="auto"/>
              <w:jc w:val="center"/>
              <w:rPr>
                <w:rFonts w:ascii="Verdana" w:eastAsia="Times New Roman" w:hAnsi="Verdana" w:cs="Arial"/>
                <w:b/>
                <w:color w:val="000000"/>
                <w:lang w:val="es-ES"/>
              </w:rPr>
            </w:pPr>
            <w:r w:rsidRPr="00F87C66">
              <w:rPr>
                <w:rFonts w:ascii="Verdana" w:eastAsia="Times New Roman" w:hAnsi="Verdana" w:cs="Arial"/>
                <w:b/>
                <w:color w:val="000000"/>
                <w:lang w:val="es-ES"/>
              </w:rPr>
              <w:t>No</w:t>
            </w:r>
          </w:p>
        </w:tc>
        <w:tc>
          <w:tcPr>
            <w:tcW w:w="839" w:type="dxa"/>
            <w:noWrap/>
            <w:hideMark/>
          </w:tcPr>
          <w:p w14:paraId="791F0D1C" w14:textId="77777777" w:rsidR="00F74F2D" w:rsidRPr="00F87C66" w:rsidRDefault="00F74F2D" w:rsidP="00A71DBC">
            <w:pPr>
              <w:spacing w:after="0" w:line="360" w:lineRule="auto"/>
              <w:jc w:val="center"/>
              <w:rPr>
                <w:rFonts w:ascii="Verdana" w:eastAsia="Times New Roman" w:hAnsi="Verdana" w:cs="Arial"/>
                <w:b/>
                <w:color w:val="000000"/>
                <w:lang w:val="es-ES"/>
              </w:rPr>
            </w:pPr>
            <w:r w:rsidRPr="00F87C66">
              <w:rPr>
                <w:rFonts w:ascii="Verdana" w:eastAsia="Times New Roman" w:hAnsi="Verdana" w:cs="Arial"/>
                <w:b/>
                <w:color w:val="000000"/>
                <w:lang w:val="es-ES"/>
              </w:rPr>
              <w:t>%</w:t>
            </w:r>
          </w:p>
        </w:tc>
      </w:tr>
      <w:tr w:rsidR="00F74F2D" w:rsidRPr="00F87C66" w14:paraId="521FB0CD" w14:textId="77777777" w:rsidTr="002D6D5A">
        <w:trPr>
          <w:trHeight w:val="312"/>
        </w:trPr>
        <w:tc>
          <w:tcPr>
            <w:tcW w:w="3652" w:type="dxa"/>
            <w:noWrap/>
            <w:hideMark/>
          </w:tcPr>
          <w:p w14:paraId="3522A63F" w14:textId="77777777" w:rsidR="00F74F2D" w:rsidRPr="00F87C66" w:rsidRDefault="00F74F2D" w:rsidP="00A71DBC">
            <w:pPr>
              <w:spacing w:after="0" w:line="360" w:lineRule="auto"/>
              <w:rPr>
                <w:rFonts w:ascii="Verdana" w:eastAsia="Times New Roman" w:hAnsi="Verdana" w:cs="Arial"/>
                <w:color w:val="000000"/>
                <w:lang w:val="es-ES"/>
              </w:rPr>
            </w:pPr>
            <w:r w:rsidRPr="00F87C66">
              <w:rPr>
                <w:rFonts w:ascii="Verdana" w:eastAsia="Times New Roman" w:hAnsi="Verdana" w:cs="Arial"/>
                <w:color w:val="000000"/>
                <w:lang w:val="es-ES"/>
              </w:rPr>
              <w:t>Familia moderadamente funcional</w:t>
            </w:r>
          </w:p>
        </w:tc>
        <w:tc>
          <w:tcPr>
            <w:tcW w:w="709" w:type="dxa"/>
            <w:noWrap/>
            <w:hideMark/>
          </w:tcPr>
          <w:p w14:paraId="0D508ADE" w14:textId="77777777" w:rsidR="00F74F2D" w:rsidRPr="00F87C66" w:rsidRDefault="00F74F2D" w:rsidP="00A71DBC">
            <w:pPr>
              <w:spacing w:after="0" w:line="360" w:lineRule="auto"/>
              <w:jc w:val="center"/>
              <w:rPr>
                <w:rFonts w:ascii="Verdana" w:eastAsia="Times New Roman" w:hAnsi="Verdana" w:cs="Arial"/>
                <w:color w:val="000000"/>
                <w:lang w:val="es-ES"/>
              </w:rPr>
            </w:pPr>
            <w:r w:rsidRPr="00F87C66">
              <w:rPr>
                <w:rFonts w:ascii="Verdana" w:eastAsia="Times New Roman" w:hAnsi="Verdana" w:cs="Arial"/>
                <w:color w:val="000000"/>
                <w:lang w:val="es-ES"/>
              </w:rPr>
              <w:t>12</w:t>
            </w:r>
          </w:p>
        </w:tc>
        <w:tc>
          <w:tcPr>
            <w:tcW w:w="858" w:type="dxa"/>
            <w:noWrap/>
            <w:hideMark/>
          </w:tcPr>
          <w:p w14:paraId="65EC212A" w14:textId="77777777" w:rsidR="00F74F2D" w:rsidRPr="00F87C66" w:rsidRDefault="00F74F2D" w:rsidP="00A71DBC">
            <w:pPr>
              <w:spacing w:after="0" w:line="360" w:lineRule="auto"/>
              <w:jc w:val="center"/>
              <w:rPr>
                <w:rFonts w:ascii="Verdana" w:eastAsia="Times New Roman" w:hAnsi="Verdana" w:cs="Arial"/>
                <w:color w:val="000000"/>
                <w:lang w:val="es-ES"/>
              </w:rPr>
            </w:pPr>
            <w:r w:rsidRPr="00F87C66">
              <w:rPr>
                <w:rFonts w:ascii="Verdana" w:eastAsia="Times New Roman" w:hAnsi="Verdana" w:cs="Arial"/>
                <w:color w:val="000000"/>
                <w:lang w:val="es-ES"/>
              </w:rPr>
              <w:t>12,50</w:t>
            </w:r>
          </w:p>
        </w:tc>
        <w:tc>
          <w:tcPr>
            <w:tcW w:w="701" w:type="dxa"/>
            <w:noWrap/>
            <w:hideMark/>
          </w:tcPr>
          <w:p w14:paraId="2EC14324" w14:textId="77777777" w:rsidR="00F74F2D" w:rsidRPr="00F87C66" w:rsidRDefault="00F74F2D" w:rsidP="00A71DBC">
            <w:pPr>
              <w:spacing w:after="0" w:line="360" w:lineRule="auto"/>
              <w:jc w:val="center"/>
              <w:rPr>
                <w:rFonts w:ascii="Verdana" w:eastAsia="Times New Roman" w:hAnsi="Verdana" w:cs="Arial"/>
                <w:color w:val="000000"/>
                <w:lang w:val="es-ES"/>
              </w:rPr>
            </w:pPr>
            <w:r w:rsidRPr="00F87C66">
              <w:rPr>
                <w:rFonts w:ascii="Verdana" w:eastAsia="Times New Roman" w:hAnsi="Verdana" w:cs="Arial"/>
                <w:color w:val="000000"/>
                <w:lang w:val="es-ES"/>
              </w:rPr>
              <w:t>21</w:t>
            </w:r>
          </w:p>
        </w:tc>
        <w:tc>
          <w:tcPr>
            <w:tcW w:w="858" w:type="dxa"/>
            <w:noWrap/>
            <w:hideMark/>
          </w:tcPr>
          <w:p w14:paraId="473991B9" w14:textId="77777777" w:rsidR="00F74F2D" w:rsidRPr="00F87C66" w:rsidRDefault="00F74F2D" w:rsidP="00A71DBC">
            <w:pPr>
              <w:spacing w:after="0" w:line="360" w:lineRule="auto"/>
              <w:jc w:val="center"/>
              <w:rPr>
                <w:rFonts w:ascii="Verdana" w:eastAsia="Times New Roman" w:hAnsi="Verdana" w:cs="Arial"/>
                <w:color w:val="000000"/>
                <w:lang w:val="es-ES"/>
              </w:rPr>
            </w:pPr>
            <w:r w:rsidRPr="00F87C66">
              <w:rPr>
                <w:rFonts w:ascii="Verdana" w:eastAsia="Times New Roman" w:hAnsi="Verdana" w:cs="Arial"/>
                <w:color w:val="000000"/>
                <w:lang w:val="es-ES"/>
              </w:rPr>
              <w:t>21,90</w:t>
            </w:r>
          </w:p>
        </w:tc>
        <w:tc>
          <w:tcPr>
            <w:tcW w:w="701" w:type="dxa"/>
            <w:noWrap/>
            <w:hideMark/>
          </w:tcPr>
          <w:p w14:paraId="0698314A" w14:textId="77777777" w:rsidR="00F74F2D" w:rsidRPr="00F87C66" w:rsidRDefault="00F74F2D" w:rsidP="00A71DBC">
            <w:pPr>
              <w:spacing w:after="0" w:line="360" w:lineRule="auto"/>
              <w:jc w:val="center"/>
              <w:rPr>
                <w:rFonts w:ascii="Verdana" w:eastAsia="Times New Roman" w:hAnsi="Verdana" w:cs="Arial"/>
                <w:color w:val="000000"/>
                <w:lang w:val="es-ES"/>
              </w:rPr>
            </w:pPr>
            <w:r w:rsidRPr="00F87C66">
              <w:rPr>
                <w:rFonts w:ascii="Verdana" w:eastAsia="Times New Roman" w:hAnsi="Verdana" w:cs="Arial"/>
                <w:color w:val="000000"/>
                <w:lang w:val="es-ES"/>
              </w:rPr>
              <w:t>5</w:t>
            </w:r>
          </w:p>
        </w:tc>
        <w:tc>
          <w:tcPr>
            <w:tcW w:w="715" w:type="dxa"/>
            <w:noWrap/>
            <w:hideMark/>
          </w:tcPr>
          <w:p w14:paraId="17A79783" w14:textId="77777777" w:rsidR="00F74F2D" w:rsidRPr="00F87C66" w:rsidRDefault="00F74F2D" w:rsidP="00A71DBC">
            <w:pPr>
              <w:spacing w:after="0" w:line="360" w:lineRule="auto"/>
              <w:jc w:val="center"/>
              <w:rPr>
                <w:rFonts w:ascii="Verdana" w:eastAsia="Times New Roman" w:hAnsi="Verdana" w:cs="Arial"/>
                <w:color w:val="000000"/>
                <w:lang w:val="es-ES"/>
              </w:rPr>
            </w:pPr>
            <w:r w:rsidRPr="00F87C66">
              <w:rPr>
                <w:rFonts w:ascii="Verdana" w:eastAsia="Times New Roman" w:hAnsi="Verdana" w:cs="Arial"/>
                <w:color w:val="000000"/>
                <w:lang w:val="es-ES"/>
              </w:rPr>
              <w:t>5,21</w:t>
            </w:r>
          </w:p>
        </w:tc>
        <w:tc>
          <w:tcPr>
            <w:tcW w:w="523" w:type="dxa"/>
            <w:noWrap/>
            <w:hideMark/>
          </w:tcPr>
          <w:p w14:paraId="136C35D7" w14:textId="77777777" w:rsidR="00F74F2D" w:rsidRPr="00F87C66" w:rsidRDefault="00F74F2D" w:rsidP="00A71DBC">
            <w:pPr>
              <w:spacing w:after="0" w:line="360" w:lineRule="auto"/>
              <w:jc w:val="center"/>
              <w:rPr>
                <w:rFonts w:ascii="Verdana" w:eastAsia="Times New Roman" w:hAnsi="Verdana" w:cs="Arial"/>
                <w:color w:val="000000"/>
                <w:lang w:val="es-ES"/>
              </w:rPr>
            </w:pPr>
            <w:r w:rsidRPr="00F87C66">
              <w:rPr>
                <w:rFonts w:ascii="Verdana" w:eastAsia="Times New Roman" w:hAnsi="Verdana" w:cs="Arial"/>
                <w:color w:val="000000"/>
                <w:lang w:val="es-ES"/>
              </w:rPr>
              <w:t>38</w:t>
            </w:r>
          </w:p>
        </w:tc>
        <w:tc>
          <w:tcPr>
            <w:tcW w:w="839" w:type="dxa"/>
            <w:noWrap/>
            <w:hideMark/>
          </w:tcPr>
          <w:p w14:paraId="395A23E4" w14:textId="77777777" w:rsidR="00F74F2D" w:rsidRPr="00F87C66" w:rsidRDefault="00F74F2D" w:rsidP="00A71DBC">
            <w:pPr>
              <w:spacing w:after="0" w:line="360" w:lineRule="auto"/>
              <w:jc w:val="center"/>
              <w:rPr>
                <w:rFonts w:ascii="Verdana" w:eastAsia="Times New Roman" w:hAnsi="Verdana" w:cs="Arial"/>
                <w:color w:val="000000"/>
                <w:lang w:val="es-ES"/>
              </w:rPr>
            </w:pPr>
            <w:r w:rsidRPr="00F87C66">
              <w:rPr>
                <w:rFonts w:ascii="Verdana" w:eastAsia="Times New Roman" w:hAnsi="Verdana" w:cs="Arial"/>
                <w:color w:val="000000"/>
                <w:lang w:val="es-ES"/>
              </w:rPr>
              <w:t>39,58</w:t>
            </w:r>
          </w:p>
        </w:tc>
      </w:tr>
      <w:tr w:rsidR="00F74F2D" w:rsidRPr="00F87C66" w14:paraId="15C15956" w14:textId="77777777" w:rsidTr="002D6D5A">
        <w:trPr>
          <w:trHeight w:val="300"/>
        </w:trPr>
        <w:tc>
          <w:tcPr>
            <w:tcW w:w="3652" w:type="dxa"/>
            <w:noWrap/>
            <w:hideMark/>
          </w:tcPr>
          <w:p w14:paraId="24CE938C" w14:textId="77777777" w:rsidR="00F74F2D" w:rsidRPr="00F87C66" w:rsidRDefault="00F74F2D" w:rsidP="00A71DBC">
            <w:pPr>
              <w:spacing w:after="0" w:line="360" w:lineRule="auto"/>
              <w:rPr>
                <w:rFonts w:ascii="Verdana" w:eastAsia="Times New Roman" w:hAnsi="Verdana" w:cs="Arial"/>
                <w:color w:val="000000"/>
                <w:lang w:val="es-ES"/>
              </w:rPr>
            </w:pPr>
            <w:r w:rsidRPr="00F87C66">
              <w:rPr>
                <w:rFonts w:ascii="Verdana" w:eastAsia="Times New Roman" w:hAnsi="Verdana" w:cs="Arial"/>
                <w:color w:val="000000"/>
                <w:lang w:val="es-ES"/>
              </w:rPr>
              <w:t>Familia disfuncional</w:t>
            </w:r>
          </w:p>
        </w:tc>
        <w:tc>
          <w:tcPr>
            <w:tcW w:w="709" w:type="dxa"/>
            <w:noWrap/>
            <w:hideMark/>
          </w:tcPr>
          <w:p w14:paraId="23FF2AFE" w14:textId="77777777" w:rsidR="00F74F2D" w:rsidRPr="00F87C66" w:rsidRDefault="00F74F2D" w:rsidP="00A71DBC">
            <w:pPr>
              <w:spacing w:after="0" w:line="360" w:lineRule="auto"/>
              <w:jc w:val="center"/>
              <w:rPr>
                <w:rFonts w:ascii="Verdana" w:eastAsia="Times New Roman" w:hAnsi="Verdana" w:cs="Arial"/>
                <w:color w:val="000000"/>
                <w:lang w:val="es-ES"/>
              </w:rPr>
            </w:pPr>
            <w:r w:rsidRPr="00F87C66">
              <w:rPr>
                <w:rFonts w:ascii="Verdana" w:eastAsia="Times New Roman" w:hAnsi="Verdana" w:cs="Arial"/>
                <w:color w:val="000000"/>
                <w:lang w:val="es-ES"/>
              </w:rPr>
              <w:t>7</w:t>
            </w:r>
          </w:p>
        </w:tc>
        <w:tc>
          <w:tcPr>
            <w:tcW w:w="858" w:type="dxa"/>
            <w:noWrap/>
            <w:hideMark/>
          </w:tcPr>
          <w:p w14:paraId="0F21108B" w14:textId="77777777" w:rsidR="00F74F2D" w:rsidRPr="00F87C66" w:rsidRDefault="00F74F2D" w:rsidP="00A71DBC">
            <w:pPr>
              <w:spacing w:after="0" w:line="360" w:lineRule="auto"/>
              <w:jc w:val="center"/>
              <w:rPr>
                <w:rFonts w:ascii="Verdana" w:eastAsia="Times New Roman" w:hAnsi="Verdana" w:cs="Arial"/>
                <w:color w:val="000000"/>
                <w:lang w:val="es-ES"/>
              </w:rPr>
            </w:pPr>
            <w:r w:rsidRPr="00F87C66">
              <w:rPr>
                <w:rFonts w:ascii="Verdana" w:eastAsia="Times New Roman" w:hAnsi="Verdana" w:cs="Arial"/>
                <w:color w:val="000000"/>
                <w:lang w:val="es-ES"/>
              </w:rPr>
              <w:t>7,29</w:t>
            </w:r>
          </w:p>
        </w:tc>
        <w:tc>
          <w:tcPr>
            <w:tcW w:w="701" w:type="dxa"/>
            <w:noWrap/>
            <w:hideMark/>
          </w:tcPr>
          <w:p w14:paraId="028455CE" w14:textId="77777777" w:rsidR="00F74F2D" w:rsidRPr="00F87C66" w:rsidRDefault="00F74F2D" w:rsidP="00A71DBC">
            <w:pPr>
              <w:spacing w:after="0" w:line="360" w:lineRule="auto"/>
              <w:jc w:val="center"/>
              <w:rPr>
                <w:rFonts w:ascii="Verdana" w:eastAsia="Times New Roman" w:hAnsi="Verdana" w:cs="Arial"/>
                <w:color w:val="000000"/>
                <w:lang w:val="es-ES"/>
              </w:rPr>
            </w:pPr>
            <w:r w:rsidRPr="00F87C66">
              <w:rPr>
                <w:rFonts w:ascii="Verdana" w:eastAsia="Times New Roman" w:hAnsi="Verdana" w:cs="Arial"/>
                <w:color w:val="000000"/>
                <w:lang w:val="es-ES"/>
              </w:rPr>
              <w:t>12</w:t>
            </w:r>
          </w:p>
        </w:tc>
        <w:tc>
          <w:tcPr>
            <w:tcW w:w="858" w:type="dxa"/>
            <w:noWrap/>
            <w:hideMark/>
          </w:tcPr>
          <w:p w14:paraId="29DC60E2" w14:textId="77777777" w:rsidR="00F74F2D" w:rsidRPr="00F87C66" w:rsidRDefault="00F74F2D" w:rsidP="00A71DBC">
            <w:pPr>
              <w:spacing w:after="0" w:line="360" w:lineRule="auto"/>
              <w:jc w:val="center"/>
              <w:rPr>
                <w:rFonts w:ascii="Verdana" w:eastAsia="Times New Roman" w:hAnsi="Verdana" w:cs="Arial"/>
                <w:color w:val="000000"/>
                <w:lang w:val="es-ES"/>
              </w:rPr>
            </w:pPr>
            <w:r w:rsidRPr="00F87C66">
              <w:rPr>
                <w:rFonts w:ascii="Verdana" w:eastAsia="Times New Roman" w:hAnsi="Verdana" w:cs="Arial"/>
                <w:color w:val="000000"/>
                <w:lang w:val="es-ES"/>
              </w:rPr>
              <w:t>12,50</w:t>
            </w:r>
          </w:p>
        </w:tc>
        <w:tc>
          <w:tcPr>
            <w:tcW w:w="701" w:type="dxa"/>
            <w:noWrap/>
            <w:hideMark/>
          </w:tcPr>
          <w:p w14:paraId="067D758E" w14:textId="77777777" w:rsidR="00F74F2D" w:rsidRPr="00F87C66" w:rsidRDefault="00F74F2D" w:rsidP="00A71DBC">
            <w:pPr>
              <w:spacing w:after="0" w:line="360" w:lineRule="auto"/>
              <w:jc w:val="center"/>
              <w:rPr>
                <w:rFonts w:ascii="Verdana" w:eastAsia="Times New Roman" w:hAnsi="Verdana" w:cs="Arial"/>
                <w:color w:val="000000"/>
                <w:lang w:val="es-ES"/>
              </w:rPr>
            </w:pPr>
            <w:r w:rsidRPr="00F87C66">
              <w:rPr>
                <w:rFonts w:ascii="Verdana" w:eastAsia="Times New Roman" w:hAnsi="Verdana" w:cs="Arial"/>
                <w:color w:val="000000"/>
                <w:lang w:val="es-ES"/>
              </w:rPr>
              <w:t>6</w:t>
            </w:r>
          </w:p>
        </w:tc>
        <w:tc>
          <w:tcPr>
            <w:tcW w:w="715" w:type="dxa"/>
            <w:noWrap/>
            <w:hideMark/>
          </w:tcPr>
          <w:p w14:paraId="16137C97" w14:textId="77777777" w:rsidR="00F74F2D" w:rsidRPr="00F87C66" w:rsidRDefault="00F74F2D" w:rsidP="00A71DBC">
            <w:pPr>
              <w:spacing w:after="0" w:line="360" w:lineRule="auto"/>
              <w:jc w:val="center"/>
              <w:rPr>
                <w:rFonts w:ascii="Verdana" w:eastAsia="Times New Roman" w:hAnsi="Verdana" w:cs="Arial"/>
                <w:color w:val="000000"/>
                <w:lang w:val="es-ES"/>
              </w:rPr>
            </w:pPr>
            <w:r w:rsidRPr="00F87C66">
              <w:rPr>
                <w:rFonts w:ascii="Verdana" w:eastAsia="Times New Roman" w:hAnsi="Verdana" w:cs="Arial"/>
                <w:color w:val="000000"/>
                <w:lang w:val="es-ES"/>
              </w:rPr>
              <w:t>6,25</w:t>
            </w:r>
          </w:p>
        </w:tc>
        <w:tc>
          <w:tcPr>
            <w:tcW w:w="523" w:type="dxa"/>
            <w:noWrap/>
            <w:hideMark/>
          </w:tcPr>
          <w:p w14:paraId="049F6295" w14:textId="77777777" w:rsidR="00F74F2D" w:rsidRPr="00F87C66" w:rsidRDefault="00F74F2D" w:rsidP="00A71DBC">
            <w:pPr>
              <w:spacing w:after="0" w:line="360" w:lineRule="auto"/>
              <w:jc w:val="center"/>
              <w:rPr>
                <w:rFonts w:ascii="Verdana" w:eastAsia="Times New Roman" w:hAnsi="Verdana" w:cs="Arial"/>
                <w:color w:val="000000"/>
                <w:lang w:val="es-ES"/>
              </w:rPr>
            </w:pPr>
            <w:r w:rsidRPr="00F87C66">
              <w:rPr>
                <w:rFonts w:ascii="Verdana" w:eastAsia="Times New Roman" w:hAnsi="Verdana" w:cs="Arial"/>
                <w:color w:val="000000"/>
                <w:lang w:val="es-ES"/>
              </w:rPr>
              <w:t>25</w:t>
            </w:r>
          </w:p>
        </w:tc>
        <w:tc>
          <w:tcPr>
            <w:tcW w:w="839" w:type="dxa"/>
            <w:noWrap/>
            <w:hideMark/>
          </w:tcPr>
          <w:p w14:paraId="7195AAAB" w14:textId="77777777" w:rsidR="00F74F2D" w:rsidRPr="00F87C66" w:rsidRDefault="00F74F2D" w:rsidP="00A71DBC">
            <w:pPr>
              <w:spacing w:after="0" w:line="360" w:lineRule="auto"/>
              <w:jc w:val="center"/>
              <w:rPr>
                <w:rFonts w:ascii="Verdana" w:eastAsia="Times New Roman" w:hAnsi="Verdana" w:cs="Arial"/>
                <w:color w:val="000000"/>
                <w:lang w:val="es-ES"/>
              </w:rPr>
            </w:pPr>
            <w:r w:rsidRPr="00F87C66">
              <w:rPr>
                <w:rFonts w:ascii="Verdana" w:eastAsia="Times New Roman" w:hAnsi="Verdana" w:cs="Arial"/>
                <w:color w:val="000000"/>
                <w:lang w:val="es-ES"/>
              </w:rPr>
              <w:t>26,04</w:t>
            </w:r>
          </w:p>
        </w:tc>
      </w:tr>
      <w:tr w:rsidR="00F74F2D" w:rsidRPr="00F87C66" w14:paraId="4E703BC6" w14:textId="77777777" w:rsidTr="002D6D5A">
        <w:trPr>
          <w:trHeight w:val="300"/>
        </w:trPr>
        <w:tc>
          <w:tcPr>
            <w:tcW w:w="3652" w:type="dxa"/>
            <w:noWrap/>
            <w:hideMark/>
          </w:tcPr>
          <w:p w14:paraId="358CEB6B" w14:textId="77777777" w:rsidR="00F74F2D" w:rsidRPr="00F87C66" w:rsidRDefault="00F74F2D" w:rsidP="00A71DBC">
            <w:pPr>
              <w:spacing w:after="0" w:line="360" w:lineRule="auto"/>
              <w:rPr>
                <w:rFonts w:ascii="Verdana" w:eastAsia="Times New Roman" w:hAnsi="Verdana" w:cs="Arial"/>
                <w:color w:val="000000"/>
                <w:lang w:val="es-ES"/>
              </w:rPr>
            </w:pPr>
            <w:r w:rsidRPr="00F87C66">
              <w:rPr>
                <w:rFonts w:ascii="Verdana" w:eastAsia="Times New Roman" w:hAnsi="Verdana" w:cs="Arial"/>
                <w:color w:val="000000"/>
                <w:lang w:val="es-ES"/>
              </w:rPr>
              <w:t xml:space="preserve">Familia altamente disfuncional </w:t>
            </w:r>
          </w:p>
        </w:tc>
        <w:tc>
          <w:tcPr>
            <w:tcW w:w="709" w:type="dxa"/>
            <w:noWrap/>
            <w:hideMark/>
          </w:tcPr>
          <w:p w14:paraId="7A304408" w14:textId="77777777" w:rsidR="00F74F2D" w:rsidRPr="00F87C66" w:rsidRDefault="00F74F2D" w:rsidP="00A71DBC">
            <w:pPr>
              <w:spacing w:after="0" w:line="360" w:lineRule="auto"/>
              <w:jc w:val="center"/>
              <w:rPr>
                <w:rFonts w:ascii="Verdana" w:eastAsia="Times New Roman" w:hAnsi="Verdana" w:cs="Arial"/>
                <w:color w:val="000000"/>
                <w:lang w:val="es-ES"/>
              </w:rPr>
            </w:pPr>
            <w:r w:rsidRPr="00F87C66">
              <w:rPr>
                <w:rFonts w:ascii="Verdana" w:eastAsia="Times New Roman" w:hAnsi="Verdana" w:cs="Arial"/>
                <w:color w:val="000000"/>
                <w:lang w:val="es-ES"/>
              </w:rPr>
              <w:t>5</w:t>
            </w:r>
          </w:p>
        </w:tc>
        <w:tc>
          <w:tcPr>
            <w:tcW w:w="858" w:type="dxa"/>
            <w:noWrap/>
            <w:hideMark/>
          </w:tcPr>
          <w:p w14:paraId="28AED0C8" w14:textId="77777777" w:rsidR="00F74F2D" w:rsidRPr="00F87C66" w:rsidRDefault="00F74F2D" w:rsidP="00A71DBC">
            <w:pPr>
              <w:spacing w:after="0" w:line="360" w:lineRule="auto"/>
              <w:jc w:val="center"/>
              <w:rPr>
                <w:rFonts w:ascii="Verdana" w:eastAsia="Times New Roman" w:hAnsi="Verdana" w:cs="Arial"/>
                <w:color w:val="000000"/>
                <w:lang w:val="es-ES"/>
              </w:rPr>
            </w:pPr>
            <w:r w:rsidRPr="00F87C66">
              <w:rPr>
                <w:rFonts w:ascii="Verdana" w:eastAsia="Times New Roman" w:hAnsi="Verdana" w:cs="Arial"/>
                <w:color w:val="000000"/>
                <w:lang w:val="es-ES"/>
              </w:rPr>
              <w:t>5,21</w:t>
            </w:r>
          </w:p>
        </w:tc>
        <w:tc>
          <w:tcPr>
            <w:tcW w:w="701" w:type="dxa"/>
            <w:noWrap/>
            <w:hideMark/>
          </w:tcPr>
          <w:p w14:paraId="558C5575" w14:textId="77777777" w:rsidR="00F74F2D" w:rsidRPr="00F87C66" w:rsidRDefault="00F74F2D" w:rsidP="00A71DBC">
            <w:pPr>
              <w:spacing w:after="0" w:line="360" w:lineRule="auto"/>
              <w:jc w:val="center"/>
              <w:rPr>
                <w:rFonts w:ascii="Verdana" w:eastAsia="Times New Roman" w:hAnsi="Verdana" w:cs="Arial"/>
                <w:color w:val="000000"/>
                <w:lang w:val="es-ES"/>
              </w:rPr>
            </w:pPr>
            <w:r w:rsidRPr="00F87C66">
              <w:rPr>
                <w:rFonts w:ascii="Verdana" w:eastAsia="Times New Roman" w:hAnsi="Verdana" w:cs="Arial"/>
                <w:color w:val="000000"/>
                <w:lang w:val="es-ES"/>
              </w:rPr>
              <w:t>7</w:t>
            </w:r>
          </w:p>
        </w:tc>
        <w:tc>
          <w:tcPr>
            <w:tcW w:w="858" w:type="dxa"/>
            <w:noWrap/>
            <w:hideMark/>
          </w:tcPr>
          <w:p w14:paraId="03B74A51" w14:textId="77777777" w:rsidR="00F74F2D" w:rsidRPr="00F87C66" w:rsidRDefault="00F74F2D" w:rsidP="00A71DBC">
            <w:pPr>
              <w:spacing w:after="0" w:line="360" w:lineRule="auto"/>
              <w:jc w:val="center"/>
              <w:rPr>
                <w:rFonts w:ascii="Verdana" w:eastAsia="Times New Roman" w:hAnsi="Verdana" w:cs="Arial"/>
                <w:color w:val="000000"/>
                <w:lang w:val="es-ES"/>
              </w:rPr>
            </w:pPr>
            <w:r w:rsidRPr="00F87C66">
              <w:rPr>
                <w:rFonts w:ascii="Verdana" w:eastAsia="Times New Roman" w:hAnsi="Verdana" w:cs="Arial"/>
                <w:color w:val="000000"/>
                <w:lang w:val="es-ES"/>
              </w:rPr>
              <w:t>7,29</w:t>
            </w:r>
          </w:p>
        </w:tc>
        <w:tc>
          <w:tcPr>
            <w:tcW w:w="701" w:type="dxa"/>
            <w:noWrap/>
            <w:hideMark/>
          </w:tcPr>
          <w:p w14:paraId="29AAAC9D" w14:textId="77777777" w:rsidR="00F74F2D" w:rsidRPr="00F87C66" w:rsidRDefault="00F74F2D" w:rsidP="00A71DBC">
            <w:pPr>
              <w:spacing w:after="0" w:line="360" w:lineRule="auto"/>
              <w:jc w:val="center"/>
              <w:rPr>
                <w:rFonts w:ascii="Verdana" w:eastAsia="Times New Roman" w:hAnsi="Verdana" w:cs="Arial"/>
                <w:color w:val="000000"/>
                <w:lang w:val="es-ES"/>
              </w:rPr>
            </w:pPr>
            <w:r w:rsidRPr="00F87C66">
              <w:rPr>
                <w:rFonts w:ascii="Verdana" w:eastAsia="Times New Roman" w:hAnsi="Verdana" w:cs="Arial"/>
                <w:color w:val="000000"/>
                <w:lang w:val="es-ES"/>
              </w:rPr>
              <w:t>5</w:t>
            </w:r>
          </w:p>
        </w:tc>
        <w:tc>
          <w:tcPr>
            <w:tcW w:w="715" w:type="dxa"/>
            <w:noWrap/>
            <w:hideMark/>
          </w:tcPr>
          <w:p w14:paraId="13ACDCCD" w14:textId="77777777" w:rsidR="00F74F2D" w:rsidRPr="00F87C66" w:rsidRDefault="00F74F2D" w:rsidP="00A71DBC">
            <w:pPr>
              <w:spacing w:after="0" w:line="360" w:lineRule="auto"/>
              <w:jc w:val="center"/>
              <w:rPr>
                <w:rFonts w:ascii="Verdana" w:eastAsia="Times New Roman" w:hAnsi="Verdana" w:cs="Arial"/>
                <w:color w:val="000000"/>
                <w:lang w:val="es-ES"/>
              </w:rPr>
            </w:pPr>
            <w:r w:rsidRPr="00F87C66">
              <w:rPr>
                <w:rFonts w:ascii="Verdana" w:eastAsia="Times New Roman" w:hAnsi="Verdana" w:cs="Arial"/>
                <w:color w:val="000000"/>
                <w:lang w:val="es-ES"/>
              </w:rPr>
              <w:t>5,21</w:t>
            </w:r>
          </w:p>
        </w:tc>
        <w:tc>
          <w:tcPr>
            <w:tcW w:w="523" w:type="dxa"/>
            <w:noWrap/>
            <w:hideMark/>
          </w:tcPr>
          <w:p w14:paraId="699F6F2D" w14:textId="77777777" w:rsidR="00F74F2D" w:rsidRPr="00F87C66" w:rsidRDefault="00F74F2D" w:rsidP="00A71DBC">
            <w:pPr>
              <w:spacing w:after="0" w:line="360" w:lineRule="auto"/>
              <w:jc w:val="center"/>
              <w:rPr>
                <w:rFonts w:ascii="Verdana" w:eastAsia="Times New Roman" w:hAnsi="Verdana" w:cs="Arial"/>
                <w:color w:val="000000"/>
                <w:lang w:val="es-ES"/>
              </w:rPr>
            </w:pPr>
            <w:r w:rsidRPr="00F87C66">
              <w:rPr>
                <w:rFonts w:ascii="Verdana" w:eastAsia="Times New Roman" w:hAnsi="Verdana" w:cs="Arial"/>
                <w:color w:val="000000"/>
                <w:lang w:val="es-ES"/>
              </w:rPr>
              <w:t>17</w:t>
            </w:r>
          </w:p>
        </w:tc>
        <w:tc>
          <w:tcPr>
            <w:tcW w:w="839" w:type="dxa"/>
            <w:noWrap/>
            <w:hideMark/>
          </w:tcPr>
          <w:p w14:paraId="2478EEDC" w14:textId="77777777" w:rsidR="00F74F2D" w:rsidRPr="00F87C66" w:rsidRDefault="00F74F2D" w:rsidP="00A71DBC">
            <w:pPr>
              <w:spacing w:after="0" w:line="360" w:lineRule="auto"/>
              <w:jc w:val="center"/>
              <w:rPr>
                <w:rFonts w:ascii="Verdana" w:eastAsia="Times New Roman" w:hAnsi="Verdana" w:cs="Arial"/>
                <w:color w:val="000000"/>
                <w:lang w:val="es-ES"/>
              </w:rPr>
            </w:pPr>
            <w:r w:rsidRPr="00F87C66">
              <w:rPr>
                <w:rFonts w:ascii="Verdana" w:eastAsia="Times New Roman" w:hAnsi="Verdana" w:cs="Arial"/>
                <w:color w:val="000000"/>
                <w:lang w:val="es-ES"/>
              </w:rPr>
              <w:t>17,71</w:t>
            </w:r>
          </w:p>
        </w:tc>
      </w:tr>
      <w:tr w:rsidR="00F74F2D" w:rsidRPr="00F87C66" w14:paraId="20CB820A" w14:textId="77777777" w:rsidTr="002D6D5A">
        <w:trPr>
          <w:trHeight w:val="312"/>
        </w:trPr>
        <w:tc>
          <w:tcPr>
            <w:tcW w:w="3652" w:type="dxa"/>
            <w:noWrap/>
            <w:hideMark/>
          </w:tcPr>
          <w:p w14:paraId="42B1EA34" w14:textId="77777777" w:rsidR="00F74F2D" w:rsidRPr="00F87C66" w:rsidRDefault="00F74F2D" w:rsidP="00A71DBC">
            <w:pPr>
              <w:spacing w:after="0" w:line="360" w:lineRule="auto"/>
              <w:rPr>
                <w:rFonts w:ascii="Verdana" w:eastAsia="Times New Roman" w:hAnsi="Verdana" w:cs="Arial"/>
                <w:color w:val="000000"/>
                <w:lang w:val="es-ES"/>
              </w:rPr>
            </w:pPr>
            <w:r w:rsidRPr="00F87C66">
              <w:rPr>
                <w:rFonts w:ascii="Verdana" w:eastAsia="Times New Roman" w:hAnsi="Verdana" w:cs="Arial"/>
                <w:color w:val="000000"/>
                <w:lang w:val="es-ES"/>
              </w:rPr>
              <w:t>Familia funcional</w:t>
            </w:r>
          </w:p>
        </w:tc>
        <w:tc>
          <w:tcPr>
            <w:tcW w:w="709" w:type="dxa"/>
            <w:noWrap/>
            <w:hideMark/>
          </w:tcPr>
          <w:p w14:paraId="3E72AD79" w14:textId="77777777" w:rsidR="00F74F2D" w:rsidRPr="00F87C66" w:rsidRDefault="00F74F2D" w:rsidP="00A71DBC">
            <w:pPr>
              <w:spacing w:after="0" w:line="360" w:lineRule="auto"/>
              <w:jc w:val="center"/>
              <w:rPr>
                <w:rFonts w:ascii="Verdana" w:eastAsia="Times New Roman" w:hAnsi="Verdana" w:cs="Arial"/>
                <w:color w:val="000000"/>
                <w:lang w:val="es-ES"/>
              </w:rPr>
            </w:pPr>
            <w:r w:rsidRPr="00F87C66">
              <w:rPr>
                <w:rFonts w:ascii="Verdana" w:eastAsia="Times New Roman" w:hAnsi="Verdana" w:cs="Arial"/>
                <w:color w:val="000000"/>
                <w:lang w:val="es-ES"/>
              </w:rPr>
              <w:t>5</w:t>
            </w:r>
          </w:p>
        </w:tc>
        <w:tc>
          <w:tcPr>
            <w:tcW w:w="858" w:type="dxa"/>
            <w:noWrap/>
            <w:hideMark/>
          </w:tcPr>
          <w:p w14:paraId="5075D9F7" w14:textId="77777777" w:rsidR="00F74F2D" w:rsidRPr="00F87C66" w:rsidRDefault="00F74F2D" w:rsidP="00A71DBC">
            <w:pPr>
              <w:spacing w:after="0" w:line="360" w:lineRule="auto"/>
              <w:jc w:val="center"/>
              <w:rPr>
                <w:rFonts w:ascii="Verdana" w:eastAsia="Times New Roman" w:hAnsi="Verdana" w:cs="Arial"/>
                <w:color w:val="000000"/>
                <w:lang w:val="es-ES"/>
              </w:rPr>
            </w:pPr>
            <w:r w:rsidRPr="00F87C66">
              <w:rPr>
                <w:rFonts w:ascii="Verdana" w:eastAsia="Times New Roman" w:hAnsi="Verdana" w:cs="Arial"/>
                <w:color w:val="000000"/>
                <w:lang w:val="es-ES"/>
              </w:rPr>
              <w:t>5,21</w:t>
            </w:r>
          </w:p>
        </w:tc>
        <w:tc>
          <w:tcPr>
            <w:tcW w:w="701" w:type="dxa"/>
            <w:noWrap/>
            <w:hideMark/>
          </w:tcPr>
          <w:p w14:paraId="5437BEDB" w14:textId="77777777" w:rsidR="00F74F2D" w:rsidRPr="00F87C66" w:rsidRDefault="00F74F2D" w:rsidP="00A71DBC">
            <w:pPr>
              <w:spacing w:after="0" w:line="360" w:lineRule="auto"/>
              <w:jc w:val="center"/>
              <w:rPr>
                <w:rFonts w:ascii="Verdana" w:eastAsia="Times New Roman" w:hAnsi="Verdana" w:cs="Arial"/>
                <w:color w:val="000000"/>
                <w:lang w:val="es-ES"/>
              </w:rPr>
            </w:pPr>
            <w:r w:rsidRPr="00F87C66">
              <w:rPr>
                <w:rFonts w:ascii="Verdana" w:eastAsia="Times New Roman" w:hAnsi="Verdana" w:cs="Arial"/>
                <w:color w:val="000000"/>
                <w:lang w:val="es-ES"/>
              </w:rPr>
              <w:t>6</w:t>
            </w:r>
          </w:p>
        </w:tc>
        <w:tc>
          <w:tcPr>
            <w:tcW w:w="858" w:type="dxa"/>
            <w:noWrap/>
            <w:hideMark/>
          </w:tcPr>
          <w:p w14:paraId="79A1C780" w14:textId="77777777" w:rsidR="00F74F2D" w:rsidRPr="00F87C66" w:rsidRDefault="00F74F2D" w:rsidP="00A71DBC">
            <w:pPr>
              <w:spacing w:after="0" w:line="360" w:lineRule="auto"/>
              <w:jc w:val="center"/>
              <w:rPr>
                <w:rFonts w:ascii="Verdana" w:eastAsia="Times New Roman" w:hAnsi="Verdana" w:cs="Arial"/>
                <w:color w:val="000000"/>
                <w:lang w:val="es-ES"/>
              </w:rPr>
            </w:pPr>
            <w:r w:rsidRPr="00F87C66">
              <w:rPr>
                <w:rFonts w:ascii="Verdana" w:eastAsia="Times New Roman" w:hAnsi="Verdana" w:cs="Arial"/>
                <w:color w:val="000000"/>
                <w:lang w:val="es-ES"/>
              </w:rPr>
              <w:t>6,25</w:t>
            </w:r>
          </w:p>
        </w:tc>
        <w:tc>
          <w:tcPr>
            <w:tcW w:w="701" w:type="dxa"/>
            <w:noWrap/>
            <w:hideMark/>
          </w:tcPr>
          <w:p w14:paraId="4E6F6193" w14:textId="77777777" w:rsidR="00F74F2D" w:rsidRPr="00F87C66" w:rsidRDefault="00F74F2D" w:rsidP="00A71DBC">
            <w:pPr>
              <w:spacing w:after="0" w:line="360" w:lineRule="auto"/>
              <w:jc w:val="center"/>
              <w:rPr>
                <w:rFonts w:ascii="Verdana" w:eastAsia="Times New Roman" w:hAnsi="Verdana" w:cs="Arial"/>
                <w:color w:val="000000"/>
                <w:lang w:val="es-ES"/>
              </w:rPr>
            </w:pPr>
            <w:r w:rsidRPr="00F87C66">
              <w:rPr>
                <w:rFonts w:ascii="Verdana" w:eastAsia="Times New Roman" w:hAnsi="Verdana" w:cs="Arial"/>
                <w:color w:val="000000"/>
                <w:lang w:val="es-ES"/>
              </w:rPr>
              <w:t>5</w:t>
            </w:r>
          </w:p>
        </w:tc>
        <w:tc>
          <w:tcPr>
            <w:tcW w:w="715" w:type="dxa"/>
            <w:noWrap/>
            <w:hideMark/>
          </w:tcPr>
          <w:p w14:paraId="21FF29C8" w14:textId="77777777" w:rsidR="00F74F2D" w:rsidRPr="00F87C66" w:rsidRDefault="00F74F2D" w:rsidP="00A71DBC">
            <w:pPr>
              <w:spacing w:after="0" w:line="360" w:lineRule="auto"/>
              <w:jc w:val="center"/>
              <w:rPr>
                <w:rFonts w:ascii="Verdana" w:eastAsia="Times New Roman" w:hAnsi="Verdana" w:cs="Arial"/>
                <w:color w:val="000000"/>
                <w:lang w:val="es-ES"/>
              </w:rPr>
            </w:pPr>
            <w:r w:rsidRPr="00F87C66">
              <w:rPr>
                <w:rFonts w:ascii="Verdana" w:eastAsia="Times New Roman" w:hAnsi="Verdana" w:cs="Arial"/>
                <w:color w:val="000000"/>
                <w:lang w:val="es-ES"/>
              </w:rPr>
              <w:t>5,21</w:t>
            </w:r>
          </w:p>
        </w:tc>
        <w:tc>
          <w:tcPr>
            <w:tcW w:w="523" w:type="dxa"/>
            <w:noWrap/>
            <w:hideMark/>
          </w:tcPr>
          <w:p w14:paraId="54F2AE47" w14:textId="77777777" w:rsidR="00F74F2D" w:rsidRPr="00F87C66" w:rsidRDefault="00F74F2D" w:rsidP="00A71DBC">
            <w:pPr>
              <w:spacing w:after="0" w:line="360" w:lineRule="auto"/>
              <w:jc w:val="center"/>
              <w:rPr>
                <w:rFonts w:ascii="Verdana" w:eastAsia="Times New Roman" w:hAnsi="Verdana" w:cs="Arial"/>
                <w:color w:val="000000"/>
                <w:lang w:val="es-ES"/>
              </w:rPr>
            </w:pPr>
            <w:r w:rsidRPr="00F87C66">
              <w:rPr>
                <w:rFonts w:ascii="Verdana" w:eastAsia="Times New Roman" w:hAnsi="Verdana" w:cs="Arial"/>
                <w:color w:val="000000"/>
                <w:lang w:val="es-ES"/>
              </w:rPr>
              <w:t>16</w:t>
            </w:r>
          </w:p>
        </w:tc>
        <w:tc>
          <w:tcPr>
            <w:tcW w:w="839" w:type="dxa"/>
            <w:noWrap/>
            <w:hideMark/>
          </w:tcPr>
          <w:p w14:paraId="7D14C4B6" w14:textId="77777777" w:rsidR="00F74F2D" w:rsidRPr="00F87C66" w:rsidRDefault="00F74F2D" w:rsidP="00A71DBC">
            <w:pPr>
              <w:spacing w:after="0" w:line="360" w:lineRule="auto"/>
              <w:jc w:val="center"/>
              <w:rPr>
                <w:rFonts w:ascii="Verdana" w:eastAsia="Times New Roman" w:hAnsi="Verdana" w:cs="Arial"/>
                <w:color w:val="000000"/>
                <w:lang w:val="es-ES"/>
              </w:rPr>
            </w:pPr>
            <w:r w:rsidRPr="00F87C66">
              <w:rPr>
                <w:rFonts w:ascii="Verdana" w:eastAsia="Times New Roman" w:hAnsi="Verdana" w:cs="Arial"/>
                <w:color w:val="000000"/>
                <w:lang w:val="es-ES"/>
              </w:rPr>
              <w:t>16,67</w:t>
            </w:r>
          </w:p>
        </w:tc>
      </w:tr>
      <w:tr w:rsidR="00F74F2D" w:rsidRPr="00F87C66" w14:paraId="4144B50E" w14:textId="77777777" w:rsidTr="002D6D5A">
        <w:trPr>
          <w:trHeight w:val="324"/>
        </w:trPr>
        <w:tc>
          <w:tcPr>
            <w:tcW w:w="3652" w:type="dxa"/>
            <w:noWrap/>
            <w:hideMark/>
          </w:tcPr>
          <w:p w14:paraId="3A48804A" w14:textId="77777777" w:rsidR="00F74F2D" w:rsidRPr="00F87C66" w:rsidRDefault="00F74F2D" w:rsidP="00A71DBC">
            <w:pPr>
              <w:spacing w:after="0" w:line="360" w:lineRule="auto"/>
              <w:rPr>
                <w:rFonts w:ascii="Verdana" w:eastAsia="Times New Roman" w:hAnsi="Verdana" w:cs="Arial"/>
                <w:b/>
                <w:color w:val="000000"/>
                <w:lang w:val="es-ES"/>
              </w:rPr>
            </w:pPr>
            <w:r w:rsidRPr="00F87C66">
              <w:rPr>
                <w:rFonts w:ascii="Verdana" w:eastAsia="Times New Roman" w:hAnsi="Verdana" w:cs="Arial"/>
                <w:b/>
                <w:color w:val="000000"/>
                <w:lang w:val="es-ES"/>
              </w:rPr>
              <w:t xml:space="preserve">Total </w:t>
            </w:r>
          </w:p>
        </w:tc>
        <w:tc>
          <w:tcPr>
            <w:tcW w:w="709" w:type="dxa"/>
            <w:noWrap/>
            <w:hideMark/>
          </w:tcPr>
          <w:p w14:paraId="0A6E7BBD" w14:textId="77777777" w:rsidR="00F74F2D" w:rsidRPr="00F87C66" w:rsidRDefault="00F74F2D" w:rsidP="00A71DBC">
            <w:pPr>
              <w:spacing w:after="0" w:line="360" w:lineRule="auto"/>
              <w:jc w:val="center"/>
              <w:rPr>
                <w:rFonts w:ascii="Verdana" w:eastAsia="Times New Roman" w:hAnsi="Verdana" w:cs="Arial"/>
                <w:b/>
                <w:color w:val="000000"/>
                <w:lang w:val="es-ES"/>
              </w:rPr>
            </w:pPr>
            <w:r w:rsidRPr="00F87C66">
              <w:rPr>
                <w:rFonts w:ascii="Verdana" w:eastAsia="Times New Roman" w:hAnsi="Verdana" w:cs="Arial"/>
                <w:b/>
                <w:color w:val="000000"/>
                <w:lang w:val="es-ES"/>
              </w:rPr>
              <w:t>29</w:t>
            </w:r>
          </w:p>
        </w:tc>
        <w:tc>
          <w:tcPr>
            <w:tcW w:w="858" w:type="dxa"/>
            <w:noWrap/>
            <w:hideMark/>
          </w:tcPr>
          <w:p w14:paraId="4B8DC7DE" w14:textId="77777777" w:rsidR="00F74F2D" w:rsidRPr="00F87C66" w:rsidRDefault="00F74F2D" w:rsidP="00A71DBC">
            <w:pPr>
              <w:spacing w:after="0" w:line="360" w:lineRule="auto"/>
              <w:jc w:val="center"/>
              <w:rPr>
                <w:rFonts w:ascii="Verdana" w:eastAsia="Times New Roman" w:hAnsi="Verdana" w:cs="Arial"/>
                <w:b/>
                <w:color w:val="000000"/>
                <w:lang w:val="es-ES"/>
              </w:rPr>
            </w:pPr>
            <w:r w:rsidRPr="00F87C66">
              <w:rPr>
                <w:rFonts w:ascii="Verdana" w:eastAsia="Times New Roman" w:hAnsi="Verdana" w:cs="Arial"/>
                <w:b/>
                <w:color w:val="000000"/>
                <w:lang w:val="es-ES"/>
              </w:rPr>
              <w:t>30,20</w:t>
            </w:r>
          </w:p>
        </w:tc>
        <w:tc>
          <w:tcPr>
            <w:tcW w:w="701" w:type="dxa"/>
            <w:noWrap/>
            <w:hideMark/>
          </w:tcPr>
          <w:p w14:paraId="1939710F" w14:textId="77777777" w:rsidR="00F74F2D" w:rsidRPr="00F87C66" w:rsidRDefault="00F74F2D" w:rsidP="00A71DBC">
            <w:pPr>
              <w:spacing w:after="0" w:line="360" w:lineRule="auto"/>
              <w:jc w:val="center"/>
              <w:rPr>
                <w:rFonts w:ascii="Verdana" w:eastAsia="Times New Roman" w:hAnsi="Verdana" w:cs="Arial"/>
                <w:b/>
                <w:color w:val="000000"/>
                <w:lang w:val="es-ES"/>
              </w:rPr>
            </w:pPr>
            <w:r w:rsidRPr="00F87C66">
              <w:rPr>
                <w:rFonts w:ascii="Verdana" w:eastAsia="Times New Roman" w:hAnsi="Verdana" w:cs="Arial"/>
                <w:b/>
                <w:color w:val="000000"/>
                <w:lang w:val="es-ES"/>
              </w:rPr>
              <w:t>46</w:t>
            </w:r>
          </w:p>
        </w:tc>
        <w:tc>
          <w:tcPr>
            <w:tcW w:w="858" w:type="dxa"/>
            <w:noWrap/>
            <w:hideMark/>
          </w:tcPr>
          <w:p w14:paraId="4BB30505" w14:textId="77777777" w:rsidR="00F74F2D" w:rsidRPr="00F87C66" w:rsidRDefault="00F74F2D" w:rsidP="00A71DBC">
            <w:pPr>
              <w:spacing w:after="0" w:line="360" w:lineRule="auto"/>
              <w:jc w:val="center"/>
              <w:rPr>
                <w:rFonts w:ascii="Verdana" w:eastAsia="Times New Roman" w:hAnsi="Verdana" w:cs="Arial"/>
                <w:b/>
                <w:color w:val="000000"/>
                <w:lang w:val="es-ES"/>
              </w:rPr>
            </w:pPr>
            <w:r w:rsidRPr="00F87C66">
              <w:rPr>
                <w:rFonts w:ascii="Verdana" w:eastAsia="Times New Roman" w:hAnsi="Verdana" w:cs="Arial"/>
                <w:b/>
                <w:color w:val="000000"/>
                <w:lang w:val="es-ES"/>
              </w:rPr>
              <w:t>47,90</w:t>
            </w:r>
          </w:p>
        </w:tc>
        <w:tc>
          <w:tcPr>
            <w:tcW w:w="701" w:type="dxa"/>
            <w:noWrap/>
            <w:hideMark/>
          </w:tcPr>
          <w:p w14:paraId="2DD46FFA" w14:textId="77777777" w:rsidR="00F74F2D" w:rsidRPr="00F87C66" w:rsidRDefault="00F74F2D" w:rsidP="00A71DBC">
            <w:pPr>
              <w:spacing w:after="0" w:line="360" w:lineRule="auto"/>
              <w:jc w:val="center"/>
              <w:rPr>
                <w:rFonts w:ascii="Verdana" w:eastAsia="Times New Roman" w:hAnsi="Verdana" w:cs="Arial"/>
                <w:b/>
                <w:color w:val="000000"/>
                <w:lang w:val="es-ES"/>
              </w:rPr>
            </w:pPr>
            <w:r w:rsidRPr="00F87C66">
              <w:rPr>
                <w:rFonts w:ascii="Verdana" w:eastAsia="Times New Roman" w:hAnsi="Verdana" w:cs="Arial"/>
                <w:b/>
                <w:color w:val="000000"/>
                <w:lang w:val="es-ES"/>
              </w:rPr>
              <w:t>21</w:t>
            </w:r>
          </w:p>
        </w:tc>
        <w:tc>
          <w:tcPr>
            <w:tcW w:w="715" w:type="dxa"/>
            <w:noWrap/>
            <w:hideMark/>
          </w:tcPr>
          <w:p w14:paraId="49D89785" w14:textId="77777777" w:rsidR="00F74F2D" w:rsidRPr="00F87C66" w:rsidRDefault="00F74F2D" w:rsidP="00A71DBC">
            <w:pPr>
              <w:spacing w:after="0" w:line="360" w:lineRule="auto"/>
              <w:jc w:val="center"/>
              <w:rPr>
                <w:rFonts w:ascii="Verdana" w:eastAsia="Times New Roman" w:hAnsi="Verdana" w:cs="Arial"/>
                <w:b/>
                <w:color w:val="000000"/>
                <w:lang w:val="es-ES"/>
              </w:rPr>
            </w:pPr>
            <w:r w:rsidRPr="00F87C66">
              <w:rPr>
                <w:rFonts w:ascii="Verdana" w:eastAsia="Times New Roman" w:hAnsi="Verdana" w:cs="Arial"/>
                <w:b/>
                <w:color w:val="000000"/>
                <w:lang w:val="es-ES"/>
              </w:rPr>
              <w:t>21,9</w:t>
            </w:r>
          </w:p>
        </w:tc>
        <w:tc>
          <w:tcPr>
            <w:tcW w:w="523" w:type="dxa"/>
            <w:noWrap/>
            <w:hideMark/>
          </w:tcPr>
          <w:p w14:paraId="1539B105" w14:textId="77777777" w:rsidR="00F74F2D" w:rsidRPr="00F87C66" w:rsidRDefault="00F74F2D" w:rsidP="00A71DBC">
            <w:pPr>
              <w:spacing w:after="0" w:line="360" w:lineRule="auto"/>
              <w:jc w:val="center"/>
              <w:rPr>
                <w:rFonts w:ascii="Verdana" w:eastAsia="Times New Roman" w:hAnsi="Verdana" w:cs="Arial"/>
                <w:b/>
                <w:color w:val="000000"/>
                <w:lang w:val="es-ES"/>
              </w:rPr>
            </w:pPr>
            <w:r w:rsidRPr="00F87C66">
              <w:rPr>
                <w:rFonts w:ascii="Verdana" w:eastAsia="Times New Roman" w:hAnsi="Verdana" w:cs="Arial"/>
                <w:b/>
                <w:color w:val="000000"/>
                <w:lang w:val="es-ES"/>
              </w:rPr>
              <w:t>96</w:t>
            </w:r>
          </w:p>
        </w:tc>
        <w:tc>
          <w:tcPr>
            <w:tcW w:w="839" w:type="dxa"/>
            <w:noWrap/>
            <w:hideMark/>
          </w:tcPr>
          <w:p w14:paraId="6148CF47" w14:textId="77777777" w:rsidR="00F74F2D" w:rsidRPr="00F87C66" w:rsidRDefault="00F74F2D" w:rsidP="00A71DBC">
            <w:pPr>
              <w:spacing w:after="0" w:line="360" w:lineRule="auto"/>
              <w:jc w:val="center"/>
              <w:rPr>
                <w:rFonts w:ascii="Verdana" w:eastAsia="Times New Roman" w:hAnsi="Verdana" w:cs="Arial"/>
                <w:b/>
                <w:color w:val="000000"/>
                <w:lang w:val="es-ES"/>
              </w:rPr>
            </w:pPr>
            <w:r w:rsidRPr="00F87C66">
              <w:rPr>
                <w:rFonts w:ascii="Verdana" w:eastAsia="Times New Roman" w:hAnsi="Verdana" w:cs="Arial"/>
                <w:b/>
                <w:color w:val="000000"/>
                <w:lang w:val="es-ES"/>
              </w:rPr>
              <w:t>100</w:t>
            </w:r>
          </w:p>
        </w:tc>
      </w:tr>
    </w:tbl>
    <w:p w14:paraId="341C9B20" w14:textId="69AC854B" w:rsidR="000534B2" w:rsidRDefault="000534B2" w:rsidP="00A71DBC">
      <w:pPr>
        <w:spacing w:after="0" w:line="360" w:lineRule="auto"/>
        <w:jc w:val="both"/>
        <w:rPr>
          <w:rFonts w:ascii="Verdana" w:hAnsi="Verdana" w:cs="Arial"/>
          <w:sz w:val="20"/>
          <w:szCs w:val="20"/>
        </w:rPr>
      </w:pPr>
      <w:r w:rsidRPr="000534B2">
        <w:rPr>
          <w:rFonts w:ascii="Verdana" w:hAnsi="Verdana" w:cs="Arial"/>
          <w:sz w:val="20"/>
          <w:szCs w:val="20"/>
        </w:rPr>
        <w:t xml:space="preserve">    Coeficiente de correlación de Pearson</w:t>
      </w:r>
      <w:r w:rsidR="0091124F">
        <w:rPr>
          <w:rFonts w:ascii="Verdana" w:hAnsi="Verdana" w:cs="Arial"/>
          <w:sz w:val="20"/>
          <w:szCs w:val="20"/>
        </w:rPr>
        <w:t>,</w:t>
      </w:r>
      <w:r w:rsidRPr="000534B2">
        <w:rPr>
          <w:rFonts w:ascii="Verdana" w:hAnsi="Verdana" w:cs="Arial"/>
          <w:sz w:val="20"/>
          <w:szCs w:val="20"/>
        </w:rPr>
        <w:t xml:space="preserve"> r= </w:t>
      </w:r>
      <w:r>
        <w:rPr>
          <w:rFonts w:ascii="Verdana" w:hAnsi="Verdana" w:cs="Arial"/>
          <w:sz w:val="20"/>
          <w:szCs w:val="20"/>
        </w:rPr>
        <w:t>0</w:t>
      </w:r>
      <w:r w:rsidRPr="000534B2">
        <w:rPr>
          <w:rFonts w:ascii="Verdana" w:hAnsi="Verdana" w:cs="Arial"/>
          <w:sz w:val="20"/>
          <w:szCs w:val="20"/>
        </w:rPr>
        <w:t>,</w:t>
      </w:r>
      <w:r>
        <w:rPr>
          <w:rFonts w:ascii="Verdana" w:hAnsi="Verdana" w:cs="Arial"/>
          <w:sz w:val="20"/>
          <w:szCs w:val="20"/>
        </w:rPr>
        <w:t>99</w:t>
      </w:r>
    </w:p>
    <w:p w14:paraId="28433D9F" w14:textId="42B4B7AC" w:rsidR="00712B88" w:rsidRPr="00F87C66" w:rsidRDefault="00712B88" w:rsidP="00A71DBC">
      <w:pPr>
        <w:spacing w:after="0" w:line="360" w:lineRule="auto"/>
        <w:jc w:val="both"/>
        <w:rPr>
          <w:rFonts w:ascii="Verdana" w:hAnsi="Verdana" w:cs="Arial"/>
          <w:sz w:val="20"/>
          <w:szCs w:val="20"/>
        </w:rPr>
      </w:pPr>
      <w:r w:rsidRPr="00F87C66">
        <w:rPr>
          <w:rFonts w:ascii="Verdana" w:hAnsi="Verdana" w:cs="Arial"/>
          <w:sz w:val="20"/>
          <w:szCs w:val="20"/>
        </w:rPr>
        <w:t xml:space="preserve">Según la tabla 4, </w:t>
      </w:r>
      <w:r w:rsidR="00690DE9">
        <w:rPr>
          <w:rFonts w:ascii="Verdana" w:hAnsi="Verdana" w:cs="Arial"/>
          <w:sz w:val="20"/>
          <w:szCs w:val="20"/>
        </w:rPr>
        <w:t xml:space="preserve">en </w:t>
      </w:r>
      <w:r w:rsidRPr="00F87C66">
        <w:rPr>
          <w:rFonts w:ascii="Verdana" w:hAnsi="Verdana" w:cs="Arial"/>
          <w:sz w:val="20"/>
          <w:szCs w:val="20"/>
        </w:rPr>
        <w:t xml:space="preserve">los adolescentes entrevistados, </w:t>
      </w:r>
      <w:r w:rsidR="00E30E37" w:rsidRPr="00F87C66">
        <w:rPr>
          <w:rFonts w:ascii="Verdana" w:hAnsi="Verdana" w:cs="Arial"/>
          <w:sz w:val="20"/>
          <w:szCs w:val="20"/>
        </w:rPr>
        <w:t xml:space="preserve">el nivel más alto de </w:t>
      </w:r>
      <w:r w:rsidR="00E30E37" w:rsidRPr="00F87C66">
        <w:rPr>
          <w:rFonts w:ascii="Verdana" w:eastAsia="Times New Roman" w:hAnsi="Verdana" w:cs="Arial"/>
          <w:color w:val="000000"/>
          <w:sz w:val="20"/>
          <w:szCs w:val="20"/>
          <w:lang w:val="es-ES" w:eastAsia="es-ES"/>
        </w:rPr>
        <w:t xml:space="preserve">pensamientos/deseos </w:t>
      </w:r>
      <w:r w:rsidRPr="00F87C66">
        <w:rPr>
          <w:rFonts w:ascii="Verdana" w:hAnsi="Verdana" w:cs="Arial"/>
          <w:sz w:val="20"/>
          <w:szCs w:val="20"/>
        </w:rPr>
        <w:t xml:space="preserve">provienen de </w:t>
      </w:r>
      <w:r w:rsidRPr="00F87C66">
        <w:rPr>
          <w:rFonts w:ascii="Verdana" w:eastAsia="Times New Roman" w:hAnsi="Verdana" w:cs="Arial"/>
          <w:color w:val="000000"/>
          <w:sz w:val="20"/>
          <w:szCs w:val="20"/>
          <w:lang w:val="es-ES" w:eastAsia="es-ES"/>
        </w:rPr>
        <w:t>familias moderadamente funcional</w:t>
      </w:r>
      <w:r w:rsidRPr="00F87C66">
        <w:rPr>
          <w:rFonts w:ascii="Verdana" w:hAnsi="Verdana" w:cs="Arial"/>
          <w:sz w:val="20"/>
          <w:szCs w:val="20"/>
        </w:rPr>
        <w:t xml:space="preserve"> con </w:t>
      </w:r>
      <w:r w:rsidRPr="00F95AC2">
        <w:rPr>
          <w:rFonts w:ascii="Verdana" w:hAnsi="Verdana" w:cs="Arial"/>
          <w:sz w:val="20"/>
          <w:szCs w:val="20"/>
        </w:rPr>
        <w:t xml:space="preserve">un nivel medio pensamiento o deseo suicida </w:t>
      </w:r>
      <w:r w:rsidR="00F95AC2" w:rsidRPr="00F95AC2">
        <w:rPr>
          <w:rFonts w:ascii="Verdana" w:eastAsia="Times New Roman" w:hAnsi="Verdana" w:cs="Arial"/>
          <w:color w:val="000000"/>
          <w:sz w:val="20"/>
          <w:lang w:val="es-ES"/>
        </w:rPr>
        <w:t xml:space="preserve">20,80 </w:t>
      </w:r>
      <w:r w:rsidRPr="00F95AC2">
        <w:rPr>
          <w:rFonts w:ascii="Verdana" w:hAnsi="Verdana" w:cs="Arial"/>
          <w:sz w:val="20"/>
          <w:szCs w:val="20"/>
        </w:rPr>
        <w:t>%</w:t>
      </w:r>
      <w:r w:rsidRPr="00F87C66">
        <w:rPr>
          <w:rFonts w:ascii="Verdana" w:hAnsi="Verdana" w:cs="Arial"/>
          <w:sz w:val="20"/>
          <w:szCs w:val="20"/>
        </w:rPr>
        <w:t xml:space="preserve"> (2</w:t>
      </w:r>
      <w:r w:rsidR="00F95AC2">
        <w:rPr>
          <w:rFonts w:ascii="Verdana" w:hAnsi="Verdana" w:cs="Arial"/>
          <w:sz w:val="20"/>
          <w:szCs w:val="20"/>
        </w:rPr>
        <w:t>0</w:t>
      </w:r>
      <w:r w:rsidRPr="00F87C66">
        <w:rPr>
          <w:rFonts w:ascii="Verdana" w:hAnsi="Verdana" w:cs="Arial"/>
          <w:sz w:val="20"/>
          <w:szCs w:val="20"/>
        </w:rPr>
        <w:t xml:space="preserve"> casos)</w:t>
      </w:r>
      <w:r w:rsidR="009E384B">
        <w:rPr>
          <w:rFonts w:ascii="Verdana" w:hAnsi="Verdana" w:cs="Arial"/>
          <w:sz w:val="20"/>
          <w:szCs w:val="20"/>
        </w:rPr>
        <w:t xml:space="preserve"> y</w:t>
      </w:r>
      <w:r w:rsidRPr="00F87C66">
        <w:rPr>
          <w:rFonts w:ascii="Verdana" w:hAnsi="Verdana" w:cs="Arial"/>
          <w:sz w:val="20"/>
          <w:szCs w:val="20"/>
        </w:rPr>
        <w:t xml:space="preserve"> con una frecuencia de 1</w:t>
      </w:r>
      <w:r w:rsidR="00CF10DB">
        <w:rPr>
          <w:rFonts w:ascii="Verdana" w:hAnsi="Verdana" w:cs="Arial"/>
          <w:sz w:val="20"/>
          <w:szCs w:val="20"/>
        </w:rPr>
        <w:t>1</w:t>
      </w:r>
      <w:r w:rsidRPr="00F87C66">
        <w:rPr>
          <w:rFonts w:ascii="Verdana" w:hAnsi="Verdana" w:cs="Arial"/>
          <w:sz w:val="20"/>
          <w:szCs w:val="20"/>
        </w:rPr>
        <w:t xml:space="preserve"> y el 1</w:t>
      </w:r>
      <w:r w:rsidR="009E384B">
        <w:rPr>
          <w:rFonts w:ascii="Verdana" w:hAnsi="Verdana" w:cs="Arial"/>
          <w:sz w:val="20"/>
          <w:szCs w:val="20"/>
        </w:rPr>
        <w:t>1</w:t>
      </w:r>
      <w:r w:rsidRPr="00F87C66">
        <w:rPr>
          <w:rFonts w:ascii="Verdana" w:hAnsi="Verdana" w:cs="Arial"/>
          <w:sz w:val="20"/>
          <w:szCs w:val="20"/>
        </w:rPr>
        <w:t>,5</w:t>
      </w:r>
      <w:r w:rsidR="009E384B">
        <w:rPr>
          <w:rFonts w:ascii="Verdana" w:hAnsi="Verdana" w:cs="Arial"/>
          <w:sz w:val="20"/>
          <w:szCs w:val="20"/>
        </w:rPr>
        <w:t>1 % son de familias</w:t>
      </w:r>
      <w:r w:rsidRPr="00F87C66">
        <w:rPr>
          <w:rFonts w:ascii="Verdana" w:hAnsi="Verdana" w:cs="Arial"/>
          <w:sz w:val="20"/>
          <w:szCs w:val="20"/>
        </w:rPr>
        <w:t xml:space="preserve"> </w:t>
      </w:r>
      <w:r w:rsidRPr="00F87C66">
        <w:rPr>
          <w:rFonts w:ascii="Verdana" w:eastAsia="Times New Roman" w:hAnsi="Verdana" w:cs="Arial"/>
          <w:color w:val="000000"/>
          <w:sz w:val="20"/>
          <w:szCs w:val="20"/>
          <w:lang w:val="es-ES" w:eastAsia="es-ES"/>
        </w:rPr>
        <w:t>altamente disfuncional</w:t>
      </w:r>
      <w:r w:rsidR="00471E57">
        <w:rPr>
          <w:rFonts w:ascii="Verdana" w:hAnsi="Verdana" w:cs="Arial"/>
          <w:sz w:val="20"/>
          <w:szCs w:val="20"/>
        </w:rPr>
        <w:t>;</w:t>
      </w:r>
      <w:r w:rsidRPr="00F87C66">
        <w:rPr>
          <w:rFonts w:ascii="Verdana" w:hAnsi="Verdana" w:cs="Arial"/>
          <w:sz w:val="20"/>
          <w:szCs w:val="20"/>
        </w:rPr>
        <w:t xml:space="preserve"> luego de realizar </w:t>
      </w:r>
      <w:r w:rsidR="009E384B">
        <w:rPr>
          <w:rFonts w:ascii="Verdana" w:hAnsi="Verdana" w:cs="Arial"/>
          <w:sz w:val="20"/>
          <w:szCs w:val="20"/>
        </w:rPr>
        <w:t>el c</w:t>
      </w:r>
      <w:r w:rsidR="009E384B" w:rsidRPr="000534B2">
        <w:rPr>
          <w:rFonts w:ascii="Verdana" w:hAnsi="Verdana" w:cs="Arial"/>
          <w:sz w:val="20"/>
          <w:szCs w:val="20"/>
        </w:rPr>
        <w:t>oeficiente de Pearson</w:t>
      </w:r>
      <w:r w:rsidR="009E384B">
        <w:rPr>
          <w:rFonts w:ascii="Verdana" w:hAnsi="Verdana" w:cs="Arial"/>
          <w:sz w:val="20"/>
          <w:szCs w:val="20"/>
        </w:rPr>
        <w:t xml:space="preserve"> se </w:t>
      </w:r>
      <w:r w:rsidR="00471E57">
        <w:rPr>
          <w:rFonts w:ascii="Verdana" w:hAnsi="Verdana" w:cs="Arial"/>
          <w:sz w:val="20"/>
          <w:szCs w:val="20"/>
        </w:rPr>
        <w:t xml:space="preserve">encontró una </w:t>
      </w:r>
      <w:r w:rsidR="009E384B" w:rsidRPr="000534B2">
        <w:rPr>
          <w:rFonts w:ascii="Verdana" w:hAnsi="Verdana" w:cs="Arial"/>
          <w:sz w:val="20"/>
          <w:szCs w:val="20"/>
        </w:rPr>
        <w:t xml:space="preserve">correlación </w:t>
      </w:r>
      <w:r w:rsidR="009E384B">
        <w:rPr>
          <w:rFonts w:ascii="Verdana" w:hAnsi="Verdana" w:cs="Arial"/>
          <w:sz w:val="20"/>
          <w:szCs w:val="20"/>
        </w:rPr>
        <w:t>moderada</w:t>
      </w:r>
      <w:r w:rsidRPr="00F87C66">
        <w:rPr>
          <w:rFonts w:ascii="Verdana" w:hAnsi="Verdana" w:cs="Arial"/>
          <w:sz w:val="20"/>
          <w:szCs w:val="20"/>
        </w:rPr>
        <w:t xml:space="preserve">, la cual indica que existe una relación </w:t>
      </w:r>
      <w:r w:rsidR="00471E57">
        <w:rPr>
          <w:rFonts w:ascii="Verdana" w:hAnsi="Verdana" w:cs="Arial"/>
          <w:sz w:val="20"/>
          <w:szCs w:val="20"/>
        </w:rPr>
        <w:t xml:space="preserve">entra las dos variables </w:t>
      </w:r>
      <w:r w:rsidR="00190AB2" w:rsidRPr="00190AB2">
        <w:rPr>
          <w:rFonts w:ascii="Verdana" w:hAnsi="Verdana" w:cs="Arial"/>
          <w:sz w:val="20"/>
          <w:szCs w:val="20"/>
        </w:rPr>
        <w:t>(</w:t>
      </w:r>
      <w:r w:rsidR="009E384B" w:rsidRPr="000534B2">
        <w:rPr>
          <w:rFonts w:ascii="Verdana" w:hAnsi="Verdana" w:cs="Arial"/>
          <w:sz w:val="20"/>
          <w:szCs w:val="20"/>
        </w:rPr>
        <w:t xml:space="preserve">r= </w:t>
      </w:r>
      <w:r w:rsidR="009E384B">
        <w:rPr>
          <w:rFonts w:ascii="Verdana" w:hAnsi="Verdana" w:cs="Arial"/>
          <w:sz w:val="20"/>
          <w:szCs w:val="20"/>
        </w:rPr>
        <w:t>0</w:t>
      </w:r>
      <w:r w:rsidR="009E384B" w:rsidRPr="000534B2">
        <w:rPr>
          <w:rFonts w:ascii="Verdana" w:hAnsi="Verdana" w:cs="Arial"/>
          <w:sz w:val="20"/>
          <w:szCs w:val="20"/>
        </w:rPr>
        <w:t>,</w:t>
      </w:r>
      <w:r w:rsidR="009E384B">
        <w:rPr>
          <w:rFonts w:ascii="Verdana" w:hAnsi="Verdana" w:cs="Arial"/>
          <w:sz w:val="20"/>
          <w:szCs w:val="20"/>
        </w:rPr>
        <w:t>41</w:t>
      </w:r>
      <w:r w:rsidR="00190AB2" w:rsidRPr="00190AB2">
        <w:rPr>
          <w:rFonts w:ascii="Verdana" w:hAnsi="Verdana" w:cs="Arial"/>
          <w:sz w:val="20"/>
          <w:szCs w:val="20"/>
        </w:rPr>
        <w:t>).</w:t>
      </w:r>
    </w:p>
    <w:p w14:paraId="369FBABA" w14:textId="77777777" w:rsidR="002D6D5A" w:rsidRPr="00F87C66" w:rsidRDefault="002D6D5A" w:rsidP="00A71DBC">
      <w:pPr>
        <w:spacing w:after="0" w:line="360" w:lineRule="auto"/>
        <w:jc w:val="both"/>
        <w:rPr>
          <w:rFonts w:ascii="Verdana" w:hAnsi="Verdana" w:cs="Arial"/>
          <w:sz w:val="20"/>
          <w:szCs w:val="20"/>
        </w:rPr>
      </w:pPr>
      <w:r w:rsidRPr="00F87C66">
        <w:rPr>
          <w:rFonts w:ascii="Verdana" w:eastAsia="Times New Roman" w:hAnsi="Verdana" w:cs="Arial"/>
          <w:b/>
          <w:bCs/>
          <w:color w:val="000000"/>
          <w:sz w:val="20"/>
          <w:szCs w:val="20"/>
          <w:lang w:val="es-ES" w:eastAsia="es-ES"/>
        </w:rPr>
        <w:t>Tabla 4.</w:t>
      </w:r>
      <w:r w:rsidRPr="00F87C66">
        <w:rPr>
          <w:rFonts w:ascii="Verdana" w:eastAsia="Times New Roman" w:hAnsi="Verdana" w:cs="Arial"/>
          <w:color w:val="000000"/>
          <w:sz w:val="20"/>
          <w:szCs w:val="20"/>
          <w:lang w:val="es-ES" w:eastAsia="es-ES"/>
        </w:rPr>
        <w:t xml:space="preserve"> Relación entre los niveles de funcionamiento familiar y la dimensión pensamientos/deseos suicidas.</w:t>
      </w:r>
    </w:p>
    <w:tbl>
      <w:tblPr>
        <w:tblStyle w:val="Tablaconcuadrcula"/>
        <w:tblW w:w="10173" w:type="dxa"/>
        <w:tblLook w:val="04A0" w:firstRow="1" w:lastRow="0" w:firstColumn="1" w:lastColumn="0" w:noHBand="0" w:noVBand="1"/>
      </w:tblPr>
      <w:tblGrid>
        <w:gridCol w:w="3627"/>
        <w:gridCol w:w="705"/>
        <w:gridCol w:w="798"/>
        <w:gridCol w:w="699"/>
        <w:gridCol w:w="887"/>
        <w:gridCol w:w="700"/>
        <w:gridCol w:w="798"/>
        <w:gridCol w:w="699"/>
        <w:gridCol w:w="1260"/>
      </w:tblGrid>
      <w:tr w:rsidR="002D6D5A" w:rsidRPr="00F87C66" w14:paraId="76B18328" w14:textId="77777777" w:rsidTr="00E30E37">
        <w:trPr>
          <w:trHeight w:val="432"/>
        </w:trPr>
        <w:tc>
          <w:tcPr>
            <w:tcW w:w="3627" w:type="dxa"/>
            <w:vMerge w:val="restart"/>
            <w:hideMark/>
          </w:tcPr>
          <w:p w14:paraId="28CB53BA" w14:textId="77777777" w:rsidR="002D6D5A" w:rsidRPr="00F87C66" w:rsidRDefault="002D6D5A" w:rsidP="00A71DBC">
            <w:pPr>
              <w:spacing w:after="0" w:line="360" w:lineRule="auto"/>
              <w:jc w:val="center"/>
              <w:rPr>
                <w:rFonts w:ascii="Verdana" w:eastAsia="Times New Roman" w:hAnsi="Verdana" w:cs="Arial"/>
                <w:b/>
                <w:bCs/>
                <w:color w:val="000000"/>
                <w:lang w:val="es-ES"/>
              </w:rPr>
            </w:pPr>
            <w:r w:rsidRPr="00F87C66">
              <w:rPr>
                <w:rFonts w:ascii="Verdana" w:eastAsia="Times New Roman" w:hAnsi="Verdana" w:cs="Arial"/>
                <w:b/>
                <w:bCs/>
                <w:color w:val="000000"/>
                <w:lang w:val="es-ES"/>
              </w:rPr>
              <w:t>Niveles de funcionamiento familiar</w:t>
            </w:r>
          </w:p>
        </w:tc>
        <w:tc>
          <w:tcPr>
            <w:tcW w:w="4587" w:type="dxa"/>
            <w:gridSpan w:val="6"/>
            <w:noWrap/>
            <w:hideMark/>
          </w:tcPr>
          <w:p w14:paraId="1B57DE77" w14:textId="77777777" w:rsidR="002D6D5A" w:rsidRPr="00F87C66" w:rsidRDefault="002D6D5A" w:rsidP="00A71DBC">
            <w:pPr>
              <w:spacing w:after="0" w:line="360" w:lineRule="auto"/>
              <w:jc w:val="center"/>
              <w:rPr>
                <w:rFonts w:ascii="Verdana" w:eastAsia="Times New Roman" w:hAnsi="Verdana" w:cs="Arial"/>
                <w:b/>
                <w:bCs/>
                <w:color w:val="000000"/>
                <w:lang w:val="es-ES"/>
              </w:rPr>
            </w:pPr>
            <w:r w:rsidRPr="00F87C66">
              <w:rPr>
                <w:rFonts w:ascii="Verdana" w:eastAsia="Times New Roman" w:hAnsi="Verdana" w:cs="Arial"/>
                <w:b/>
                <w:bCs/>
                <w:color w:val="000000"/>
                <w:lang w:val="es-ES"/>
              </w:rPr>
              <w:t>Pensamientos/deseos suicidas</w:t>
            </w:r>
          </w:p>
        </w:tc>
        <w:tc>
          <w:tcPr>
            <w:tcW w:w="1959" w:type="dxa"/>
            <w:gridSpan w:val="2"/>
            <w:vMerge w:val="restart"/>
            <w:noWrap/>
            <w:hideMark/>
          </w:tcPr>
          <w:p w14:paraId="14FE312F" w14:textId="77777777" w:rsidR="002D6D5A" w:rsidRPr="00F87C66" w:rsidRDefault="002D6D5A" w:rsidP="00A71DBC">
            <w:pPr>
              <w:spacing w:after="0" w:line="360" w:lineRule="auto"/>
              <w:jc w:val="center"/>
              <w:rPr>
                <w:rFonts w:ascii="Verdana" w:eastAsia="Times New Roman" w:hAnsi="Verdana" w:cs="Arial"/>
                <w:b/>
                <w:bCs/>
                <w:color w:val="000000"/>
                <w:lang w:val="es-ES"/>
              </w:rPr>
            </w:pPr>
            <w:r w:rsidRPr="00F87C66">
              <w:rPr>
                <w:rFonts w:ascii="Verdana" w:eastAsia="Times New Roman" w:hAnsi="Verdana" w:cs="Arial"/>
                <w:b/>
                <w:bCs/>
                <w:color w:val="000000"/>
                <w:lang w:val="es-ES"/>
              </w:rPr>
              <w:t>Total</w:t>
            </w:r>
          </w:p>
        </w:tc>
      </w:tr>
      <w:tr w:rsidR="002D6D5A" w:rsidRPr="00F87C66" w14:paraId="14FAD675" w14:textId="77777777" w:rsidTr="00E30E37">
        <w:trPr>
          <w:trHeight w:val="336"/>
        </w:trPr>
        <w:tc>
          <w:tcPr>
            <w:tcW w:w="3627" w:type="dxa"/>
            <w:vMerge/>
            <w:hideMark/>
          </w:tcPr>
          <w:p w14:paraId="13018062" w14:textId="77777777" w:rsidR="002D6D5A" w:rsidRPr="00F87C66" w:rsidRDefault="002D6D5A" w:rsidP="00A71DBC">
            <w:pPr>
              <w:spacing w:after="0" w:line="360" w:lineRule="auto"/>
              <w:rPr>
                <w:rFonts w:ascii="Verdana" w:eastAsia="Times New Roman" w:hAnsi="Verdana" w:cs="Arial"/>
                <w:b/>
                <w:bCs/>
                <w:color w:val="000000"/>
                <w:lang w:val="es-ES"/>
              </w:rPr>
            </w:pPr>
          </w:p>
        </w:tc>
        <w:tc>
          <w:tcPr>
            <w:tcW w:w="1503" w:type="dxa"/>
            <w:gridSpan w:val="2"/>
            <w:noWrap/>
            <w:hideMark/>
          </w:tcPr>
          <w:p w14:paraId="3BA6E3FA" w14:textId="77777777" w:rsidR="002D6D5A" w:rsidRPr="00F87C66" w:rsidRDefault="002D6D5A" w:rsidP="00A71DBC">
            <w:pPr>
              <w:spacing w:after="0" w:line="360" w:lineRule="auto"/>
              <w:jc w:val="center"/>
              <w:rPr>
                <w:rFonts w:ascii="Verdana" w:eastAsia="Times New Roman" w:hAnsi="Verdana" w:cs="Arial"/>
                <w:b/>
                <w:bCs/>
                <w:color w:val="000000"/>
                <w:lang w:val="es-ES"/>
              </w:rPr>
            </w:pPr>
            <w:r w:rsidRPr="00F87C66">
              <w:rPr>
                <w:rFonts w:ascii="Verdana" w:eastAsia="Times New Roman" w:hAnsi="Verdana" w:cs="Arial"/>
                <w:b/>
                <w:bCs/>
                <w:color w:val="000000"/>
                <w:lang w:val="es-ES"/>
              </w:rPr>
              <w:t>Bajo</w:t>
            </w:r>
          </w:p>
        </w:tc>
        <w:tc>
          <w:tcPr>
            <w:tcW w:w="1586" w:type="dxa"/>
            <w:gridSpan w:val="2"/>
            <w:noWrap/>
            <w:hideMark/>
          </w:tcPr>
          <w:p w14:paraId="0C84C664" w14:textId="77777777" w:rsidR="002D6D5A" w:rsidRPr="00F87C66" w:rsidRDefault="002D6D5A" w:rsidP="00A71DBC">
            <w:pPr>
              <w:spacing w:after="0" w:line="360" w:lineRule="auto"/>
              <w:jc w:val="center"/>
              <w:rPr>
                <w:rFonts w:ascii="Verdana" w:eastAsia="Times New Roman" w:hAnsi="Verdana" w:cs="Arial"/>
                <w:b/>
                <w:bCs/>
                <w:color w:val="000000"/>
                <w:lang w:val="es-ES"/>
              </w:rPr>
            </w:pPr>
            <w:r w:rsidRPr="00F87C66">
              <w:rPr>
                <w:rFonts w:ascii="Verdana" w:eastAsia="Times New Roman" w:hAnsi="Verdana" w:cs="Arial"/>
                <w:b/>
                <w:bCs/>
                <w:color w:val="000000"/>
                <w:lang w:val="es-ES"/>
              </w:rPr>
              <w:t>Medio</w:t>
            </w:r>
          </w:p>
        </w:tc>
        <w:tc>
          <w:tcPr>
            <w:tcW w:w="1498" w:type="dxa"/>
            <w:gridSpan w:val="2"/>
            <w:noWrap/>
            <w:hideMark/>
          </w:tcPr>
          <w:p w14:paraId="5CBB9243" w14:textId="77777777" w:rsidR="002D6D5A" w:rsidRPr="00F87C66" w:rsidRDefault="002D6D5A" w:rsidP="00A71DBC">
            <w:pPr>
              <w:spacing w:after="0" w:line="360" w:lineRule="auto"/>
              <w:jc w:val="center"/>
              <w:rPr>
                <w:rFonts w:ascii="Verdana" w:eastAsia="Times New Roman" w:hAnsi="Verdana" w:cs="Arial"/>
                <w:b/>
                <w:bCs/>
                <w:color w:val="000000"/>
                <w:lang w:val="es-ES"/>
              </w:rPr>
            </w:pPr>
            <w:r w:rsidRPr="00F87C66">
              <w:rPr>
                <w:rFonts w:ascii="Verdana" w:eastAsia="Times New Roman" w:hAnsi="Verdana" w:cs="Arial"/>
                <w:b/>
                <w:bCs/>
                <w:color w:val="000000"/>
                <w:lang w:val="es-ES"/>
              </w:rPr>
              <w:t>Alto</w:t>
            </w:r>
          </w:p>
        </w:tc>
        <w:tc>
          <w:tcPr>
            <w:tcW w:w="1959" w:type="dxa"/>
            <w:gridSpan w:val="2"/>
            <w:vMerge/>
            <w:hideMark/>
          </w:tcPr>
          <w:p w14:paraId="22E70D6D" w14:textId="77777777" w:rsidR="002D6D5A" w:rsidRPr="00F87C66" w:rsidRDefault="002D6D5A" w:rsidP="00A71DBC">
            <w:pPr>
              <w:spacing w:after="0" w:line="360" w:lineRule="auto"/>
              <w:rPr>
                <w:rFonts w:ascii="Verdana" w:eastAsia="Times New Roman" w:hAnsi="Verdana" w:cs="Arial"/>
                <w:b/>
                <w:bCs/>
                <w:color w:val="000000"/>
                <w:lang w:val="es-ES"/>
              </w:rPr>
            </w:pPr>
          </w:p>
        </w:tc>
      </w:tr>
      <w:tr w:rsidR="002D6D5A" w:rsidRPr="00F87C66" w14:paraId="35BBE3AE" w14:textId="77777777" w:rsidTr="00E30E37">
        <w:trPr>
          <w:trHeight w:val="492"/>
        </w:trPr>
        <w:tc>
          <w:tcPr>
            <w:tcW w:w="3627" w:type="dxa"/>
            <w:vMerge/>
            <w:hideMark/>
          </w:tcPr>
          <w:p w14:paraId="76020165" w14:textId="77777777" w:rsidR="002D6D5A" w:rsidRPr="00F87C66" w:rsidRDefault="002D6D5A" w:rsidP="00A71DBC">
            <w:pPr>
              <w:spacing w:after="0" w:line="360" w:lineRule="auto"/>
              <w:rPr>
                <w:rFonts w:ascii="Verdana" w:eastAsia="Times New Roman" w:hAnsi="Verdana" w:cs="Arial"/>
                <w:b/>
                <w:bCs/>
                <w:color w:val="000000"/>
                <w:lang w:val="es-ES"/>
              </w:rPr>
            </w:pPr>
          </w:p>
        </w:tc>
        <w:tc>
          <w:tcPr>
            <w:tcW w:w="705" w:type="dxa"/>
            <w:noWrap/>
            <w:hideMark/>
          </w:tcPr>
          <w:p w14:paraId="45FC770D" w14:textId="77777777" w:rsidR="002D6D5A" w:rsidRPr="00F87C66" w:rsidRDefault="002D6D5A" w:rsidP="00A71DBC">
            <w:pPr>
              <w:spacing w:after="0" w:line="360" w:lineRule="auto"/>
              <w:jc w:val="center"/>
              <w:rPr>
                <w:rFonts w:ascii="Verdana" w:eastAsia="Times New Roman" w:hAnsi="Verdana" w:cs="Arial"/>
                <w:b/>
                <w:bCs/>
                <w:color w:val="000000"/>
                <w:lang w:val="es-ES"/>
              </w:rPr>
            </w:pPr>
            <w:r w:rsidRPr="00F87C66">
              <w:rPr>
                <w:rFonts w:ascii="Verdana" w:eastAsia="Times New Roman" w:hAnsi="Verdana" w:cs="Arial"/>
                <w:b/>
                <w:bCs/>
                <w:color w:val="000000"/>
                <w:lang w:val="es-ES"/>
              </w:rPr>
              <w:t>No</w:t>
            </w:r>
          </w:p>
        </w:tc>
        <w:tc>
          <w:tcPr>
            <w:tcW w:w="798" w:type="dxa"/>
            <w:noWrap/>
            <w:hideMark/>
          </w:tcPr>
          <w:p w14:paraId="01701534" w14:textId="77777777" w:rsidR="002D6D5A" w:rsidRPr="00F87C66" w:rsidRDefault="002D6D5A" w:rsidP="00A71DBC">
            <w:pPr>
              <w:spacing w:after="0" w:line="360" w:lineRule="auto"/>
              <w:jc w:val="center"/>
              <w:rPr>
                <w:rFonts w:ascii="Verdana" w:eastAsia="Times New Roman" w:hAnsi="Verdana" w:cs="Arial"/>
                <w:b/>
                <w:bCs/>
                <w:color w:val="000000"/>
                <w:lang w:val="es-ES"/>
              </w:rPr>
            </w:pPr>
            <w:r w:rsidRPr="00F87C66">
              <w:rPr>
                <w:rFonts w:ascii="Verdana" w:eastAsia="Times New Roman" w:hAnsi="Verdana" w:cs="Arial"/>
                <w:b/>
                <w:bCs/>
                <w:color w:val="000000"/>
                <w:lang w:val="es-ES"/>
              </w:rPr>
              <w:t>%</w:t>
            </w:r>
          </w:p>
        </w:tc>
        <w:tc>
          <w:tcPr>
            <w:tcW w:w="699" w:type="dxa"/>
            <w:noWrap/>
            <w:hideMark/>
          </w:tcPr>
          <w:p w14:paraId="43EA1972" w14:textId="77777777" w:rsidR="002D6D5A" w:rsidRPr="00F87C66" w:rsidRDefault="002D6D5A" w:rsidP="00A71DBC">
            <w:pPr>
              <w:spacing w:after="0" w:line="360" w:lineRule="auto"/>
              <w:jc w:val="center"/>
              <w:rPr>
                <w:rFonts w:ascii="Verdana" w:eastAsia="Times New Roman" w:hAnsi="Verdana" w:cs="Arial"/>
                <w:b/>
                <w:bCs/>
                <w:color w:val="000000"/>
                <w:lang w:val="es-ES"/>
              </w:rPr>
            </w:pPr>
            <w:r w:rsidRPr="00F87C66">
              <w:rPr>
                <w:rFonts w:ascii="Verdana" w:eastAsia="Times New Roman" w:hAnsi="Verdana" w:cs="Arial"/>
                <w:b/>
                <w:bCs/>
                <w:color w:val="000000"/>
                <w:lang w:val="es-ES"/>
              </w:rPr>
              <w:t>No</w:t>
            </w:r>
          </w:p>
        </w:tc>
        <w:tc>
          <w:tcPr>
            <w:tcW w:w="887" w:type="dxa"/>
            <w:noWrap/>
            <w:hideMark/>
          </w:tcPr>
          <w:p w14:paraId="06DF150B" w14:textId="77777777" w:rsidR="002D6D5A" w:rsidRPr="00F87C66" w:rsidRDefault="002D6D5A" w:rsidP="00A71DBC">
            <w:pPr>
              <w:spacing w:after="0" w:line="360" w:lineRule="auto"/>
              <w:jc w:val="center"/>
              <w:rPr>
                <w:rFonts w:ascii="Verdana" w:eastAsia="Times New Roman" w:hAnsi="Verdana" w:cs="Arial"/>
                <w:b/>
                <w:bCs/>
                <w:color w:val="000000"/>
                <w:lang w:val="es-ES"/>
              </w:rPr>
            </w:pPr>
            <w:r w:rsidRPr="00F87C66">
              <w:rPr>
                <w:rFonts w:ascii="Verdana" w:eastAsia="Times New Roman" w:hAnsi="Verdana" w:cs="Arial"/>
                <w:b/>
                <w:bCs/>
                <w:color w:val="000000"/>
                <w:lang w:val="es-ES"/>
              </w:rPr>
              <w:t>%</w:t>
            </w:r>
          </w:p>
        </w:tc>
        <w:tc>
          <w:tcPr>
            <w:tcW w:w="700" w:type="dxa"/>
            <w:noWrap/>
            <w:hideMark/>
          </w:tcPr>
          <w:p w14:paraId="3736F1C8" w14:textId="77777777" w:rsidR="002D6D5A" w:rsidRPr="00F87C66" w:rsidRDefault="002D6D5A" w:rsidP="00A71DBC">
            <w:pPr>
              <w:spacing w:after="0" w:line="360" w:lineRule="auto"/>
              <w:jc w:val="center"/>
              <w:rPr>
                <w:rFonts w:ascii="Verdana" w:eastAsia="Times New Roman" w:hAnsi="Verdana" w:cs="Arial"/>
                <w:b/>
                <w:bCs/>
                <w:color w:val="000000"/>
                <w:lang w:val="es-ES"/>
              </w:rPr>
            </w:pPr>
            <w:r w:rsidRPr="00F87C66">
              <w:rPr>
                <w:rFonts w:ascii="Verdana" w:eastAsia="Times New Roman" w:hAnsi="Verdana" w:cs="Arial"/>
                <w:b/>
                <w:bCs/>
                <w:color w:val="000000"/>
                <w:lang w:val="es-ES"/>
              </w:rPr>
              <w:t>No</w:t>
            </w:r>
          </w:p>
        </w:tc>
        <w:tc>
          <w:tcPr>
            <w:tcW w:w="798" w:type="dxa"/>
            <w:noWrap/>
            <w:hideMark/>
          </w:tcPr>
          <w:p w14:paraId="51E654A1" w14:textId="77777777" w:rsidR="002D6D5A" w:rsidRPr="00F87C66" w:rsidRDefault="002D6D5A" w:rsidP="00A71DBC">
            <w:pPr>
              <w:spacing w:after="0" w:line="360" w:lineRule="auto"/>
              <w:jc w:val="center"/>
              <w:rPr>
                <w:rFonts w:ascii="Verdana" w:eastAsia="Times New Roman" w:hAnsi="Verdana" w:cs="Arial"/>
                <w:b/>
                <w:bCs/>
                <w:color w:val="000000"/>
                <w:lang w:val="es-ES"/>
              </w:rPr>
            </w:pPr>
            <w:r w:rsidRPr="00F87C66">
              <w:rPr>
                <w:rFonts w:ascii="Verdana" w:eastAsia="Times New Roman" w:hAnsi="Verdana" w:cs="Arial"/>
                <w:b/>
                <w:bCs/>
                <w:color w:val="000000"/>
                <w:lang w:val="es-ES"/>
              </w:rPr>
              <w:t>%</w:t>
            </w:r>
          </w:p>
        </w:tc>
        <w:tc>
          <w:tcPr>
            <w:tcW w:w="699" w:type="dxa"/>
            <w:noWrap/>
            <w:hideMark/>
          </w:tcPr>
          <w:p w14:paraId="0C498F90" w14:textId="77777777" w:rsidR="002D6D5A" w:rsidRPr="00F87C66" w:rsidRDefault="002D6D5A" w:rsidP="00A71DBC">
            <w:pPr>
              <w:spacing w:after="0" w:line="360" w:lineRule="auto"/>
              <w:jc w:val="center"/>
              <w:rPr>
                <w:rFonts w:ascii="Verdana" w:eastAsia="Times New Roman" w:hAnsi="Verdana" w:cs="Arial"/>
                <w:b/>
                <w:bCs/>
                <w:color w:val="000000"/>
                <w:lang w:val="es-ES"/>
              </w:rPr>
            </w:pPr>
            <w:r w:rsidRPr="00F87C66">
              <w:rPr>
                <w:rFonts w:ascii="Verdana" w:eastAsia="Times New Roman" w:hAnsi="Verdana" w:cs="Arial"/>
                <w:b/>
                <w:bCs/>
                <w:color w:val="000000"/>
                <w:lang w:val="es-ES"/>
              </w:rPr>
              <w:t>No</w:t>
            </w:r>
          </w:p>
        </w:tc>
        <w:tc>
          <w:tcPr>
            <w:tcW w:w="1260" w:type="dxa"/>
            <w:noWrap/>
            <w:hideMark/>
          </w:tcPr>
          <w:p w14:paraId="7D155070" w14:textId="77777777" w:rsidR="002D6D5A" w:rsidRPr="00F87C66" w:rsidRDefault="002D6D5A" w:rsidP="00A71DBC">
            <w:pPr>
              <w:spacing w:after="0" w:line="360" w:lineRule="auto"/>
              <w:jc w:val="center"/>
              <w:rPr>
                <w:rFonts w:ascii="Verdana" w:eastAsia="Times New Roman" w:hAnsi="Verdana" w:cs="Arial"/>
                <w:b/>
                <w:bCs/>
                <w:color w:val="000000"/>
                <w:lang w:val="es-ES"/>
              </w:rPr>
            </w:pPr>
            <w:r w:rsidRPr="00F87C66">
              <w:rPr>
                <w:rFonts w:ascii="Verdana" w:eastAsia="Times New Roman" w:hAnsi="Verdana" w:cs="Arial"/>
                <w:b/>
                <w:bCs/>
                <w:color w:val="000000"/>
                <w:lang w:val="es-ES"/>
              </w:rPr>
              <w:t>%</w:t>
            </w:r>
          </w:p>
        </w:tc>
      </w:tr>
      <w:tr w:rsidR="00E30E37" w:rsidRPr="00F87C66" w14:paraId="7C4FC5FC" w14:textId="77777777" w:rsidTr="005831AB">
        <w:trPr>
          <w:trHeight w:val="312"/>
        </w:trPr>
        <w:tc>
          <w:tcPr>
            <w:tcW w:w="3627" w:type="dxa"/>
            <w:noWrap/>
            <w:hideMark/>
          </w:tcPr>
          <w:p w14:paraId="041A61F5" w14:textId="77777777" w:rsidR="00E30E37" w:rsidRPr="00F87C66" w:rsidRDefault="00E30E37" w:rsidP="00A71DBC">
            <w:pPr>
              <w:spacing w:after="0" w:line="360" w:lineRule="auto"/>
              <w:rPr>
                <w:rFonts w:ascii="Verdana" w:eastAsia="Times New Roman" w:hAnsi="Verdana" w:cs="Arial"/>
                <w:color w:val="000000"/>
                <w:lang w:val="es-ES"/>
              </w:rPr>
            </w:pPr>
            <w:r w:rsidRPr="00F87C66">
              <w:rPr>
                <w:rFonts w:ascii="Verdana" w:eastAsia="Times New Roman" w:hAnsi="Verdana" w:cs="Arial"/>
                <w:color w:val="000000"/>
                <w:lang w:val="es-ES"/>
              </w:rPr>
              <w:t>Familia funcional</w:t>
            </w:r>
          </w:p>
        </w:tc>
        <w:tc>
          <w:tcPr>
            <w:tcW w:w="705" w:type="dxa"/>
            <w:noWrap/>
            <w:vAlign w:val="center"/>
            <w:hideMark/>
          </w:tcPr>
          <w:p w14:paraId="032C9C05" w14:textId="061ADBEE" w:rsidR="00E30E37" w:rsidRPr="00F87C66" w:rsidRDefault="00E30E37" w:rsidP="00A71DBC">
            <w:pPr>
              <w:spacing w:after="0" w:line="360" w:lineRule="auto"/>
              <w:jc w:val="center"/>
              <w:rPr>
                <w:rFonts w:ascii="Verdana" w:eastAsia="Times New Roman" w:hAnsi="Verdana" w:cs="Arial"/>
                <w:color w:val="000000"/>
                <w:lang w:val="es-ES"/>
              </w:rPr>
            </w:pPr>
            <w:r>
              <w:rPr>
                <w:rFonts w:ascii="Verdana" w:hAnsi="Verdana" w:cs="Calibri"/>
                <w:color w:val="000000"/>
              </w:rPr>
              <w:t>5</w:t>
            </w:r>
          </w:p>
        </w:tc>
        <w:tc>
          <w:tcPr>
            <w:tcW w:w="798" w:type="dxa"/>
            <w:noWrap/>
            <w:vAlign w:val="center"/>
            <w:hideMark/>
          </w:tcPr>
          <w:p w14:paraId="616A1F24" w14:textId="2CC5CB54" w:rsidR="00E30E37" w:rsidRPr="00F87C66" w:rsidRDefault="00E30E37" w:rsidP="00A71DBC">
            <w:pPr>
              <w:spacing w:after="0" w:line="360" w:lineRule="auto"/>
              <w:jc w:val="center"/>
              <w:rPr>
                <w:rFonts w:ascii="Verdana" w:eastAsia="Times New Roman" w:hAnsi="Verdana" w:cs="Arial"/>
                <w:color w:val="000000"/>
                <w:lang w:val="es-ES"/>
              </w:rPr>
            </w:pPr>
            <w:r>
              <w:rPr>
                <w:rFonts w:ascii="Verdana" w:hAnsi="Verdana" w:cs="Calibri"/>
                <w:color w:val="000000"/>
              </w:rPr>
              <w:t>5,21</w:t>
            </w:r>
          </w:p>
        </w:tc>
        <w:tc>
          <w:tcPr>
            <w:tcW w:w="699" w:type="dxa"/>
            <w:noWrap/>
            <w:vAlign w:val="center"/>
            <w:hideMark/>
          </w:tcPr>
          <w:p w14:paraId="3F39922E" w14:textId="5974B226" w:rsidR="00E30E37" w:rsidRPr="00F87C66" w:rsidRDefault="00E30E37" w:rsidP="00A71DBC">
            <w:pPr>
              <w:spacing w:after="0" w:line="360" w:lineRule="auto"/>
              <w:jc w:val="center"/>
              <w:rPr>
                <w:rFonts w:ascii="Verdana" w:eastAsia="Times New Roman" w:hAnsi="Verdana" w:cs="Arial"/>
                <w:color w:val="000000"/>
                <w:lang w:val="es-ES"/>
              </w:rPr>
            </w:pPr>
            <w:r>
              <w:rPr>
                <w:rFonts w:ascii="Verdana" w:hAnsi="Verdana" w:cs="Calibri"/>
                <w:color w:val="000000"/>
              </w:rPr>
              <w:t>5</w:t>
            </w:r>
          </w:p>
        </w:tc>
        <w:tc>
          <w:tcPr>
            <w:tcW w:w="887" w:type="dxa"/>
            <w:noWrap/>
            <w:vAlign w:val="center"/>
            <w:hideMark/>
          </w:tcPr>
          <w:p w14:paraId="1EA9C0FC" w14:textId="64D57DDE" w:rsidR="00E30E37" w:rsidRPr="00F87C66" w:rsidRDefault="00E30E37" w:rsidP="00A71DBC">
            <w:pPr>
              <w:spacing w:after="0" w:line="360" w:lineRule="auto"/>
              <w:jc w:val="center"/>
              <w:rPr>
                <w:rFonts w:ascii="Verdana" w:eastAsia="Times New Roman" w:hAnsi="Verdana" w:cs="Arial"/>
                <w:color w:val="000000"/>
                <w:lang w:val="es-ES"/>
              </w:rPr>
            </w:pPr>
            <w:r>
              <w:rPr>
                <w:rFonts w:ascii="Verdana" w:hAnsi="Verdana" w:cs="Calibri"/>
                <w:color w:val="000000"/>
              </w:rPr>
              <w:t>5,21</w:t>
            </w:r>
          </w:p>
        </w:tc>
        <w:tc>
          <w:tcPr>
            <w:tcW w:w="700" w:type="dxa"/>
            <w:noWrap/>
            <w:vAlign w:val="center"/>
            <w:hideMark/>
          </w:tcPr>
          <w:p w14:paraId="715D47F4" w14:textId="6380E6F0" w:rsidR="00E30E37" w:rsidRPr="00F87C66" w:rsidRDefault="00E30E37" w:rsidP="00A71DBC">
            <w:pPr>
              <w:spacing w:after="0" w:line="360" w:lineRule="auto"/>
              <w:jc w:val="center"/>
              <w:rPr>
                <w:rFonts w:ascii="Verdana" w:eastAsia="Times New Roman" w:hAnsi="Verdana" w:cs="Arial"/>
                <w:color w:val="000000"/>
                <w:lang w:val="es-ES"/>
              </w:rPr>
            </w:pPr>
            <w:r>
              <w:rPr>
                <w:rFonts w:ascii="Verdana" w:hAnsi="Verdana" w:cs="Calibri"/>
                <w:color w:val="000000"/>
              </w:rPr>
              <w:t>6</w:t>
            </w:r>
          </w:p>
        </w:tc>
        <w:tc>
          <w:tcPr>
            <w:tcW w:w="798" w:type="dxa"/>
            <w:noWrap/>
            <w:vAlign w:val="center"/>
            <w:hideMark/>
          </w:tcPr>
          <w:p w14:paraId="229E55A0" w14:textId="1FCF55D6" w:rsidR="00E30E37" w:rsidRPr="00F87C66" w:rsidRDefault="00E30E37" w:rsidP="00A71DBC">
            <w:pPr>
              <w:spacing w:after="0" w:line="360" w:lineRule="auto"/>
              <w:jc w:val="center"/>
              <w:rPr>
                <w:rFonts w:ascii="Verdana" w:eastAsia="Times New Roman" w:hAnsi="Verdana" w:cs="Arial"/>
                <w:color w:val="000000"/>
                <w:lang w:val="es-ES"/>
              </w:rPr>
            </w:pPr>
            <w:r>
              <w:rPr>
                <w:rFonts w:ascii="Verdana" w:hAnsi="Verdana" w:cs="Calibri"/>
                <w:color w:val="000000"/>
              </w:rPr>
              <w:t>6,25</w:t>
            </w:r>
          </w:p>
        </w:tc>
        <w:tc>
          <w:tcPr>
            <w:tcW w:w="699" w:type="dxa"/>
            <w:noWrap/>
            <w:vAlign w:val="center"/>
            <w:hideMark/>
          </w:tcPr>
          <w:p w14:paraId="2F47A9E0" w14:textId="19352095" w:rsidR="00E30E37" w:rsidRPr="00F87C66" w:rsidRDefault="00E30E37" w:rsidP="00A71DBC">
            <w:pPr>
              <w:spacing w:after="0" w:line="360" w:lineRule="auto"/>
              <w:jc w:val="center"/>
              <w:rPr>
                <w:rFonts w:ascii="Verdana" w:eastAsia="Times New Roman" w:hAnsi="Verdana" w:cs="Arial"/>
                <w:color w:val="000000"/>
                <w:lang w:val="es-ES"/>
              </w:rPr>
            </w:pPr>
            <w:r>
              <w:rPr>
                <w:rFonts w:ascii="Verdana" w:hAnsi="Verdana" w:cs="Calibri"/>
                <w:color w:val="000000"/>
              </w:rPr>
              <w:t>16</w:t>
            </w:r>
          </w:p>
        </w:tc>
        <w:tc>
          <w:tcPr>
            <w:tcW w:w="1260" w:type="dxa"/>
            <w:noWrap/>
            <w:vAlign w:val="center"/>
            <w:hideMark/>
          </w:tcPr>
          <w:p w14:paraId="6B4CCC8A" w14:textId="106E1241" w:rsidR="00E30E37" w:rsidRPr="00F87C66" w:rsidRDefault="00E30E37" w:rsidP="00A71DBC">
            <w:pPr>
              <w:spacing w:after="0" w:line="360" w:lineRule="auto"/>
              <w:jc w:val="center"/>
              <w:rPr>
                <w:rFonts w:ascii="Verdana" w:eastAsia="Times New Roman" w:hAnsi="Verdana" w:cs="Arial"/>
                <w:color w:val="000000"/>
                <w:lang w:val="es-ES"/>
              </w:rPr>
            </w:pPr>
            <w:r>
              <w:rPr>
                <w:rFonts w:ascii="Verdana" w:hAnsi="Verdana" w:cs="Calibri"/>
                <w:color w:val="000000"/>
              </w:rPr>
              <w:t>16,67</w:t>
            </w:r>
          </w:p>
        </w:tc>
      </w:tr>
      <w:tr w:rsidR="00E30E37" w:rsidRPr="00F87C66" w14:paraId="40471AF6" w14:textId="77777777" w:rsidTr="005831AB">
        <w:trPr>
          <w:trHeight w:val="300"/>
        </w:trPr>
        <w:tc>
          <w:tcPr>
            <w:tcW w:w="3627" w:type="dxa"/>
            <w:noWrap/>
            <w:hideMark/>
          </w:tcPr>
          <w:p w14:paraId="1B6B5E7E" w14:textId="77777777" w:rsidR="00E30E37" w:rsidRPr="00F87C66" w:rsidRDefault="00E30E37" w:rsidP="00A71DBC">
            <w:pPr>
              <w:spacing w:after="0" w:line="360" w:lineRule="auto"/>
              <w:rPr>
                <w:rFonts w:ascii="Verdana" w:eastAsia="Times New Roman" w:hAnsi="Verdana" w:cs="Arial"/>
                <w:color w:val="000000"/>
                <w:lang w:val="es-ES"/>
              </w:rPr>
            </w:pPr>
            <w:r w:rsidRPr="00F87C66">
              <w:rPr>
                <w:rFonts w:ascii="Verdana" w:eastAsia="Times New Roman" w:hAnsi="Verdana" w:cs="Arial"/>
                <w:color w:val="000000"/>
                <w:lang w:val="es-ES"/>
              </w:rPr>
              <w:t>Familia moderadamente funcional</w:t>
            </w:r>
          </w:p>
        </w:tc>
        <w:tc>
          <w:tcPr>
            <w:tcW w:w="705" w:type="dxa"/>
            <w:noWrap/>
            <w:vAlign w:val="center"/>
            <w:hideMark/>
          </w:tcPr>
          <w:p w14:paraId="0114CAB0" w14:textId="61769336" w:rsidR="00E30E37" w:rsidRPr="00F87C66" w:rsidRDefault="00E30E37" w:rsidP="00A71DBC">
            <w:pPr>
              <w:spacing w:after="0" w:line="360" w:lineRule="auto"/>
              <w:jc w:val="center"/>
              <w:rPr>
                <w:rFonts w:ascii="Verdana" w:eastAsia="Times New Roman" w:hAnsi="Verdana" w:cs="Arial"/>
                <w:color w:val="000000"/>
                <w:lang w:val="es-ES"/>
              </w:rPr>
            </w:pPr>
            <w:r>
              <w:rPr>
                <w:rFonts w:ascii="Verdana" w:hAnsi="Verdana" w:cs="Calibri"/>
                <w:color w:val="000000"/>
              </w:rPr>
              <w:t>10</w:t>
            </w:r>
          </w:p>
        </w:tc>
        <w:tc>
          <w:tcPr>
            <w:tcW w:w="798" w:type="dxa"/>
            <w:noWrap/>
            <w:vAlign w:val="center"/>
            <w:hideMark/>
          </w:tcPr>
          <w:p w14:paraId="15B07D49" w14:textId="61A85682" w:rsidR="00E30E37" w:rsidRPr="00F87C66" w:rsidRDefault="00E30E37" w:rsidP="00A71DBC">
            <w:pPr>
              <w:spacing w:after="0" w:line="360" w:lineRule="auto"/>
              <w:jc w:val="center"/>
              <w:rPr>
                <w:rFonts w:ascii="Verdana" w:eastAsia="Times New Roman" w:hAnsi="Verdana" w:cs="Arial"/>
                <w:color w:val="000000"/>
                <w:lang w:val="es-ES"/>
              </w:rPr>
            </w:pPr>
            <w:r>
              <w:rPr>
                <w:rFonts w:ascii="Verdana" w:hAnsi="Verdana" w:cs="Calibri"/>
                <w:color w:val="000000"/>
              </w:rPr>
              <w:t>10,4</w:t>
            </w:r>
            <w:r w:rsidR="002B35D1">
              <w:rPr>
                <w:rFonts w:ascii="Verdana" w:hAnsi="Verdana" w:cs="Calibri"/>
                <w:color w:val="000000"/>
              </w:rPr>
              <w:t>0</w:t>
            </w:r>
          </w:p>
        </w:tc>
        <w:tc>
          <w:tcPr>
            <w:tcW w:w="699" w:type="dxa"/>
            <w:noWrap/>
            <w:vAlign w:val="center"/>
            <w:hideMark/>
          </w:tcPr>
          <w:p w14:paraId="2EC3079A" w14:textId="16759849" w:rsidR="00E30E37" w:rsidRPr="00F87C66" w:rsidRDefault="00E30E37" w:rsidP="00A71DBC">
            <w:pPr>
              <w:spacing w:after="0" w:line="360" w:lineRule="auto"/>
              <w:jc w:val="center"/>
              <w:rPr>
                <w:rFonts w:ascii="Verdana" w:eastAsia="Times New Roman" w:hAnsi="Verdana" w:cs="Arial"/>
                <w:color w:val="000000"/>
                <w:lang w:val="es-ES"/>
              </w:rPr>
            </w:pPr>
            <w:r>
              <w:rPr>
                <w:rFonts w:ascii="Verdana" w:hAnsi="Verdana" w:cs="Calibri"/>
                <w:color w:val="000000"/>
              </w:rPr>
              <w:t>20</w:t>
            </w:r>
          </w:p>
        </w:tc>
        <w:tc>
          <w:tcPr>
            <w:tcW w:w="887" w:type="dxa"/>
            <w:noWrap/>
            <w:vAlign w:val="center"/>
            <w:hideMark/>
          </w:tcPr>
          <w:p w14:paraId="0B077920" w14:textId="40B7AE59" w:rsidR="00E30E37" w:rsidRPr="00F87C66" w:rsidRDefault="00E30E37" w:rsidP="00A71DBC">
            <w:pPr>
              <w:spacing w:after="0" w:line="360" w:lineRule="auto"/>
              <w:jc w:val="center"/>
              <w:rPr>
                <w:rFonts w:ascii="Verdana" w:eastAsia="Times New Roman" w:hAnsi="Verdana" w:cs="Arial"/>
                <w:color w:val="000000"/>
                <w:lang w:val="es-ES"/>
              </w:rPr>
            </w:pPr>
            <w:r>
              <w:rPr>
                <w:rFonts w:ascii="Verdana" w:hAnsi="Verdana" w:cs="Calibri"/>
                <w:color w:val="000000"/>
              </w:rPr>
              <w:t>20,8</w:t>
            </w:r>
            <w:r w:rsidR="002B35D1">
              <w:rPr>
                <w:rFonts w:ascii="Verdana" w:hAnsi="Verdana" w:cs="Calibri"/>
                <w:color w:val="000000"/>
              </w:rPr>
              <w:t>0</w:t>
            </w:r>
          </w:p>
        </w:tc>
        <w:tc>
          <w:tcPr>
            <w:tcW w:w="700" w:type="dxa"/>
            <w:noWrap/>
            <w:vAlign w:val="center"/>
            <w:hideMark/>
          </w:tcPr>
          <w:p w14:paraId="38BE781C" w14:textId="64E813DB" w:rsidR="00E30E37" w:rsidRPr="00F87C66" w:rsidRDefault="00E30E37" w:rsidP="00A71DBC">
            <w:pPr>
              <w:spacing w:after="0" w:line="360" w:lineRule="auto"/>
              <w:jc w:val="center"/>
              <w:rPr>
                <w:rFonts w:ascii="Verdana" w:eastAsia="Times New Roman" w:hAnsi="Verdana" w:cs="Arial"/>
                <w:color w:val="000000"/>
                <w:lang w:val="es-ES"/>
              </w:rPr>
            </w:pPr>
            <w:r>
              <w:rPr>
                <w:rFonts w:ascii="Verdana" w:hAnsi="Verdana" w:cs="Calibri"/>
                <w:color w:val="000000"/>
              </w:rPr>
              <w:t>8</w:t>
            </w:r>
          </w:p>
        </w:tc>
        <w:tc>
          <w:tcPr>
            <w:tcW w:w="798" w:type="dxa"/>
            <w:noWrap/>
            <w:vAlign w:val="center"/>
            <w:hideMark/>
          </w:tcPr>
          <w:p w14:paraId="7E12A432" w14:textId="01EE06BA" w:rsidR="00E30E37" w:rsidRPr="00F87C66" w:rsidRDefault="00E30E37" w:rsidP="00A71DBC">
            <w:pPr>
              <w:spacing w:after="0" w:line="360" w:lineRule="auto"/>
              <w:jc w:val="center"/>
              <w:rPr>
                <w:rFonts w:ascii="Verdana" w:eastAsia="Times New Roman" w:hAnsi="Verdana" w:cs="Arial"/>
                <w:color w:val="000000"/>
                <w:lang w:val="es-ES"/>
              </w:rPr>
            </w:pPr>
            <w:r>
              <w:rPr>
                <w:rFonts w:ascii="Verdana" w:hAnsi="Verdana" w:cs="Calibri"/>
                <w:color w:val="000000"/>
              </w:rPr>
              <w:t>8,33</w:t>
            </w:r>
          </w:p>
        </w:tc>
        <w:tc>
          <w:tcPr>
            <w:tcW w:w="699" w:type="dxa"/>
            <w:noWrap/>
            <w:vAlign w:val="center"/>
            <w:hideMark/>
          </w:tcPr>
          <w:p w14:paraId="2C320867" w14:textId="375076A3" w:rsidR="00E30E37" w:rsidRPr="00F87C66" w:rsidRDefault="00E30E37" w:rsidP="00A71DBC">
            <w:pPr>
              <w:spacing w:after="0" w:line="360" w:lineRule="auto"/>
              <w:jc w:val="center"/>
              <w:rPr>
                <w:rFonts w:ascii="Verdana" w:eastAsia="Times New Roman" w:hAnsi="Verdana" w:cs="Arial"/>
                <w:color w:val="000000"/>
                <w:lang w:val="es-ES"/>
              </w:rPr>
            </w:pPr>
            <w:r>
              <w:rPr>
                <w:rFonts w:ascii="Verdana" w:hAnsi="Verdana" w:cs="Calibri"/>
                <w:color w:val="000000"/>
              </w:rPr>
              <w:t>38</w:t>
            </w:r>
          </w:p>
        </w:tc>
        <w:tc>
          <w:tcPr>
            <w:tcW w:w="1260" w:type="dxa"/>
            <w:noWrap/>
            <w:vAlign w:val="center"/>
            <w:hideMark/>
          </w:tcPr>
          <w:p w14:paraId="1679232C" w14:textId="5F0F8006" w:rsidR="00E30E37" w:rsidRPr="00F87C66" w:rsidRDefault="00E30E37" w:rsidP="00A71DBC">
            <w:pPr>
              <w:spacing w:after="0" w:line="360" w:lineRule="auto"/>
              <w:jc w:val="center"/>
              <w:rPr>
                <w:rFonts w:ascii="Verdana" w:eastAsia="Times New Roman" w:hAnsi="Verdana" w:cs="Arial"/>
                <w:color w:val="000000"/>
                <w:lang w:val="es-ES"/>
              </w:rPr>
            </w:pPr>
            <w:r>
              <w:rPr>
                <w:rFonts w:ascii="Verdana" w:hAnsi="Verdana" w:cs="Calibri"/>
                <w:color w:val="000000"/>
              </w:rPr>
              <w:t>39,53</w:t>
            </w:r>
          </w:p>
        </w:tc>
      </w:tr>
      <w:tr w:rsidR="00E30E37" w:rsidRPr="00F87C66" w14:paraId="1DA27D73" w14:textId="77777777" w:rsidTr="005831AB">
        <w:trPr>
          <w:trHeight w:val="300"/>
        </w:trPr>
        <w:tc>
          <w:tcPr>
            <w:tcW w:w="3627" w:type="dxa"/>
            <w:noWrap/>
            <w:hideMark/>
          </w:tcPr>
          <w:p w14:paraId="02E23041" w14:textId="77777777" w:rsidR="00E30E37" w:rsidRPr="00F87C66" w:rsidRDefault="00E30E37" w:rsidP="00A71DBC">
            <w:pPr>
              <w:spacing w:after="0" w:line="360" w:lineRule="auto"/>
              <w:rPr>
                <w:rFonts w:ascii="Verdana" w:eastAsia="Times New Roman" w:hAnsi="Verdana" w:cs="Arial"/>
                <w:color w:val="000000"/>
                <w:lang w:val="es-ES"/>
              </w:rPr>
            </w:pPr>
            <w:r w:rsidRPr="00F87C66">
              <w:rPr>
                <w:rFonts w:ascii="Verdana" w:eastAsia="Times New Roman" w:hAnsi="Verdana" w:cs="Arial"/>
                <w:color w:val="000000"/>
                <w:lang w:val="es-ES"/>
              </w:rPr>
              <w:t>Familia disfuncional</w:t>
            </w:r>
          </w:p>
        </w:tc>
        <w:tc>
          <w:tcPr>
            <w:tcW w:w="705" w:type="dxa"/>
            <w:noWrap/>
            <w:vAlign w:val="center"/>
            <w:hideMark/>
          </w:tcPr>
          <w:p w14:paraId="3A61DBC5" w14:textId="11488E2F" w:rsidR="00E30E37" w:rsidRPr="00F87C66" w:rsidRDefault="00E30E37" w:rsidP="00A71DBC">
            <w:pPr>
              <w:spacing w:after="0" w:line="360" w:lineRule="auto"/>
              <w:jc w:val="center"/>
              <w:rPr>
                <w:rFonts w:ascii="Verdana" w:eastAsia="Times New Roman" w:hAnsi="Verdana" w:cs="Arial"/>
                <w:color w:val="000000"/>
                <w:lang w:val="es-ES"/>
              </w:rPr>
            </w:pPr>
            <w:r>
              <w:rPr>
                <w:rFonts w:ascii="Verdana" w:hAnsi="Verdana" w:cs="Calibri"/>
                <w:color w:val="000000"/>
              </w:rPr>
              <w:t>7</w:t>
            </w:r>
          </w:p>
        </w:tc>
        <w:tc>
          <w:tcPr>
            <w:tcW w:w="798" w:type="dxa"/>
            <w:noWrap/>
            <w:vAlign w:val="center"/>
            <w:hideMark/>
          </w:tcPr>
          <w:p w14:paraId="5738EA36" w14:textId="7820CAEC" w:rsidR="00E30E37" w:rsidRPr="00F87C66" w:rsidRDefault="00E30E37" w:rsidP="00A71DBC">
            <w:pPr>
              <w:spacing w:after="0" w:line="360" w:lineRule="auto"/>
              <w:jc w:val="center"/>
              <w:rPr>
                <w:rFonts w:ascii="Verdana" w:eastAsia="Times New Roman" w:hAnsi="Verdana" w:cs="Arial"/>
                <w:color w:val="000000"/>
                <w:lang w:val="es-ES"/>
              </w:rPr>
            </w:pPr>
            <w:r>
              <w:rPr>
                <w:rFonts w:ascii="Verdana" w:hAnsi="Verdana" w:cs="Calibri"/>
                <w:color w:val="000000"/>
              </w:rPr>
              <w:t>7,29</w:t>
            </w:r>
          </w:p>
        </w:tc>
        <w:tc>
          <w:tcPr>
            <w:tcW w:w="699" w:type="dxa"/>
            <w:noWrap/>
            <w:vAlign w:val="center"/>
            <w:hideMark/>
          </w:tcPr>
          <w:p w14:paraId="3D7DFBB3" w14:textId="635D8F5E" w:rsidR="00E30E37" w:rsidRPr="00F87C66" w:rsidRDefault="00E30E37" w:rsidP="00A71DBC">
            <w:pPr>
              <w:spacing w:after="0" w:line="360" w:lineRule="auto"/>
              <w:jc w:val="center"/>
              <w:rPr>
                <w:rFonts w:ascii="Verdana" w:eastAsia="Times New Roman" w:hAnsi="Verdana" w:cs="Arial"/>
                <w:color w:val="000000"/>
                <w:lang w:val="es-ES"/>
              </w:rPr>
            </w:pPr>
            <w:r>
              <w:rPr>
                <w:rFonts w:ascii="Verdana" w:hAnsi="Verdana" w:cs="Calibri"/>
                <w:color w:val="000000"/>
              </w:rPr>
              <w:t>7</w:t>
            </w:r>
          </w:p>
        </w:tc>
        <w:tc>
          <w:tcPr>
            <w:tcW w:w="887" w:type="dxa"/>
            <w:noWrap/>
            <w:vAlign w:val="center"/>
            <w:hideMark/>
          </w:tcPr>
          <w:p w14:paraId="252DD2F4" w14:textId="3EF60D9F" w:rsidR="00E30E37" w:rsidRPr="00F87C66" w:rsidRDefault="00E30E37" w:rsidP="00A71DBC">
            <w:pPr>
              <w:spacing w:after="0" w:line="360" w:lineRule="auto"/>
              <w:jc w:val="center"/>
              <w:rPr>
                <w:rFonts w:ascii="Verdana" w:eastAsia="Times New Roman" w:hAnsi="Verdana" w:cs="Arial"/>
                <w:color w:val="000000"/>
                <w:lang w:val="es-ES"/>
              </w:rPr>
            </w:pPr>
            <w:r>
              <w:rPr>
                <w:rFonts w:ascii="Verdana" w:hAnsi="Verdana" w:cs="Calibri"/>
                <w:color w:val="000000"/>
              </w:rPr>
              <w:t>7,29</w:t>
            </w:r>
          </w:p>
        </w:tc>
        <w:tc>
          <w:tcPr>
            <w:tcW w:w="700" w:type="dxa"/>
            <w:noWrap/>
            <w:vAlign w:val="center"/>
            <w:hideMark/>
          </w:tcPr>
          <w:p w14:paraId="6A0294B5" w14:textId="31C02133" w:rsidR="00E30E37" w:rsidRPr="00F87C66" w:rsidRDefault="00E30E37" w:rsidP="00A71DBC">
            <w:pPr>
              <w:spacing w:after="0" w:line="360" w:lineRule="auto"/>
              <w:jc w:val="center"/>
              <w:rPr>
                <w:rFonts w:ascii="Verdana" w:eastAsia="Times New Roman" w:hAnsi="Verdana" w:cs="Arial"/>
                <w:color w:val="000000"/>
                <w:lang w:val="es-ES"/>
              </w:rPr>
            </w:pPr>
            <w:r>
              <w:rPr>
                <w:rFonts w:ascii="Verdana" w:hAnsi="Verdana" w:cs="Calibri"/>
                <w:color w:val="000000"/>
              </w:rPr>
              <w:t>11</w:t>
            </w:r>
          </w:p>
        </w:tc>
        <w:tc>
          <w:tcPr>
            <w:tcW w:w="798" w:type="dxa"/>
            <w:noWrap/>
            <w:vAlign w:val="center"/>
            <w:hideMark/>
          </w:tcPr>
          <w:p w14:paraId="000FDB32" w14:textId="7F41B2D1" w:rsidR="00E30E37" w:rsidRPr="00F87C66" w:rsidRDefault="00E30E37" w:rsidP="00A71DBC">
            <w:pPr>
              <w:spacing w:after="0" w:line="360" w:lineRule="auto"/>
              <w:jc w:val="center"/>
              <w:rPr>
                <w:rFonts w:ascii="Verdana" w:eastAsia="Times New Roman" w:hAnsi="Verdana" w:cs="Arial"/>
                <w:color w:val="000000"/>
                <w:lang w:val="es-ES"/>
              </w:rPr>
            </w:pPr>
            <w:r>
              <w:rPr>
                <w:rFonts w:ascii="Verdana" w:hAnsi="Verdana" w:cs="Calibri"/>
                <w:color w:val="000000"/>
              </w:rPr>
              <w:t>11,51</w:t>
            </w:r>
          </w:p>
        </w:tc>
        <w:tc>
          <w:tcPr>
            <w:tcW w:w="699" w:type="dxa"/>
            <w:noWrap/>
            <w:vAlign w:val="center"/>
            <w:hideMark/>
          </w:tcPr>
          <w:p w14:paraId="7B58AECE" w14:textId="455816A7" w:rsidR="00E30E37" w:rsidRPr="00F87C66" w:rsidRDefault="00E30E37" w:rsidP="00A71DBC">
            <w:pPr>
              <w:spacing w:after="0" w:line="360" w:lineRule="auto"/>
              <w:jc w:val="center"/>
              <w:rPr>
                <w:rFonts w:ascii="Verdana" w:eastAsia="Times New Roman" w:hAnsi="Verdana" w:cs="Arial"/>
                <w:color w:val="000000"/>
                <w:lang w:val="es-ES"/>
              </w:rPr>
            </w:pPr>
            <w:r>
              <w:rPr>
                <w:rFonts w:ascii="Verdana" w:hAnsi="Verdana" w:cs="Calibri"/>
                <w:color w:val="000000"/>
              </w:rPr>
              <w:t>25</w:t>
            </w:r>
          </w:p>
        </w:tc>
        <w:tc>
          <w:tcPr>
            <w:tcW w:w="1260" w:type="dxa"/>
            <w:noWrap/>
            <w:vAlign w:val="center"/>
            <w:hideMark/>
          </w:tcPr>
          <w:p w14:paraId="14370409" w14:textId="7C618932" w:rsidR="00E30E37" w:rsidRPr="00F87C66" w:rsidRDefault="00E30E37" w:rsidP="00A71DBC">
            <w:pPr>
              <w:spacing w:after="0" w:line="360" w:lineRule="auto"/>
              <w:jc w:val="center"/>
              <w:rPr>
                <w:rFonts w:ascii="Verdana" w:eastAsia="Times New Roman" w:hAnsi="Verdana" w:cs="Arial"/>
                <w:color w:val="000000"/>
                <w:lang w:val="es-ES"/>
              </w:rPr>
            </w:pPr>
            <w:r>
              <w:rPr>
                <w:rFonts w:ascii="Verdana" w:hAnsi="Verdana" w:cs="Calibri"/>
                <w:color w:val="000000"/>
              </w:rPr>
              <w:t>26,09</w:t>
            </w:r>
          </w:p>
        </w:tc>
      </w:tr>
      <w:tr w:rsidR="00E30E37" w:rsidRPr="00F87C66" w14:paraId="53C49E33" w14:textId="77777777" w:rsidTr="005831AB">
        <w:trPr>
          <w:trHeight w:val="312"/>
        </w:trPr>
        <w:tc>
          <w:tcPr>
            <w:tcW w:w="3627" w:type="dxa"/>
            <w:noWrap/>
            <w:hideMark/>
          </w:tcPr>
          <w:p w14:paraId="7DB376BF" w14:textId="77777777" w:rsidR="00E30E37" w:rsidRPr="00F87C66" w:rsidRDefault="00E30E37" w:rsidP="00A71DBC">
            <w:pPr>
              <w:spacing w:after="0" w:line="360" w:lineRule="auto"/>
              <w:rPr>
                <w:rFonts w:ascii="Verdana" w:eastAsia="Times New Roman" w:hAnsi="Verdana" w:cs="Arial"/>
                <w:color w:val="000000"/>
                <w:lang w:val="es-ES"/>
              </w:rPr>
            </w:pPr>
            <w:r w:rsidRPr="00F87C66">
              <w:rPr>
                <w:rFonts w:ascii="Verdana" w:eastAsia="Times New Roman" w:hAnsi="Verdana" w:cs="Arial"/>
                <w:color w:val="000000"/>
                <w:lang w:val="es-ES"/>
              </w:rPr>
              <w:t xml:space="preserve">Familia altamente disfuncional </w:t>
            </w:r>
          </w:p>
        </w:tc>
        <w:tc>
          <w:tcPr>
            <w:tcW w:w="705" w:type="dxa"/>
            <w:noWrap/>
            <w:vAlign w:val="center"/>
            <w:hideMark/>
          </w:tcPr>
          <w:p w14:paraId="68DF72A6" w14:textId="5D95A358" w:rsidR="00E30E37" w:rsidRPr="00F87C66" w:rsidRDefault="00E30E37" w:rsidP="00A71DBC">
            <w:pPr>
              <w:spacing w:after="0" w:line="360" w:lineRule="auto"/>
              <w:jc w:val="center"/>
              <w:rPr>
                <w:rFonts w:ascii="Verdana" w:eastAsia="Times New Roman" w:hAnsi="Verdana" w:cs="Arial"/>
                <w:color w:val="000000"/>
                <w:lang w:val="es-ES"/>
              </w:rPr>
            </w:pPr>
            <w:r>
              <w:rPr>
                <w:rFonts w:ascii="Verdana" w:hAnsi="Verdana" w:cs="Calibri"/>
                <w:color w:val="000000"/>
              </w:rPr>
              <w:t>6</w:t>
            </w:r>
          </w:p>
        </w:tc>
        <w:tc>
          <w:tcPr>
            <w:tcW w:w="798" w:type="dxa"/>
            <w:noWrap/>
            <w:vAlign w:val="center"/>
            <w:hideMark/>
          </w:tcPr>
          <w:p w14:paraId="5F3E2E7B" w14:textId="66180556" w:rsidR="00E30E37" w:rsidRPr="00F87C66" w:rsidRDefault="00E30E37" w:rsidP="00A71DBC">
            <w:pPr>
              <w:spacing w:after="0" w:line="360" w:lineRule="auto"/>
              <w:jc w:val="center"/>
              <w:rPr>
                <w:rFonts w:ascii="Verdana" w:eastAsia="Times New Roman" w:hAnsi="Verdana" w:cs="Arial"/>
                <w:color w:val="000000"/>
                <w:lang w:val="es-ES"/>
              </w:rPr>
            </w:pPr>
            <w:r>
              <w:rPr>
                <w:rFonts w:ascii="Verdana" w:hAnsi="Verdana" w:cs="Calibri"/>
                <w:color w:val="000000"/>
              </w:rPr>
              <w:t>6,25</w:t>
            </w:r>
          </w:p>
        </w:tc>
        <w:tc>
          <w:tcPr>
            <w:tcW w:w="699" w:type="dxa"/>
            <w:noWrap/>
            <w:vAlign w:val="center"/>
            <w:hideMark/>
          </w:tcPr>
          <w:p w14:paraId="6F8A1F44" w14:textId="69E1354D" w:rsidR="00E30E37" w:rsidRPr="00F87C66" w:rsidRDefault="00E30E37" w:rsidP="00A71DBC">
            <w:pPr>
              <w:spacing w:after="0" w:line="360" w:lineRule="auto"/>
              <w:jc w:val="center"/>
              <w:rPr>
                <w:rFonts w:ascii="Verdana" w:eastAsia="Times New Roman" w:hAnsi="Verdana" w:cs="Arial"/>
                <w:color w:val="000000"/>
                <w:lang w:val="es-ES"/>
              </w:rPr>
            </w:pPr>
            <w:r>
              <w:rPr>
                <w:rFonts w:ascii="Verdana" w:hAnsi="Verdana" w:cs="Calibri"/>
                <w:color w:val="000000"/>
              </w:rPr>
              <w:t>6</w:t>
            </w:r>
          </w:p>
        </w:tc>
        <w:tc>
          <w:tcPr>
            <w:tcW w:w="887" w:type="dxa"/>
            <w:noWrap/>
            <w:vAlign w:val="center"/>
            <w:hideMark/>
          </w:tcPr>
          <w:p w14:paraId="20DE53D7" w14:textId="056811D0" w:rsidR="00E30E37" w:rsidRPr="00F87C66" w:rsidRDefault="00E30E37" w:rsidP="00A71DBC">
            <w:pPr>
              <w:spacing w:after="0" w:line="360" w:lineRule="auto"/>
              <w:jc w:val="center"/>
              <w:rPr>
                <w:rFonts w:ascii="Verdana" w:eastAsia="Times New Roman" w:hAnsi="Verdana" w:cs="Arial"/>
                <w:color w:val="000000"/>
                <w:lang w:val="es-ES"/>
              </w:rPr>
            </w:pPr>
            <w:r>
              <w:rPr>
                <w:rFonts w:ascii="Verdana" w:hAnsi="Verdana" w:cs="Calibri"/>
                <w:color w:val="000000"/>
              </w:rPr>
              <w:t>6,25</w:t>
            </w:r>
          </w:p>
        </w:tc>
        <w:tc>
          <w:tcPr>
            <w:tcW w:w="700" w:type="dxa"/>
            <w:noWrap/>
            <w:vAlign w:val="center"/>
            <w:hideMark/>
          </w:tcPr>
          <w:p w14:paraId="0C431462" w14:textId="3EB3F4CE" w:rsidR="00E30E37" w:rsidRPr="00F87C66" w:rsidRDefault="00E30E37" w:rsidP="00A71DBC">
            <w:pPr>
              <w:spacing w:after="0" w:line="360" w:lineRule="auto"/>
              <w:jc w:val="center"/>
              <w:rPr>
                <w:rFonts w:ascii="Verdana" w:eastAsia="Times New Roman" w:hAnsi="Verdana" w:cs="Arial"/>
                <w:color w:val="000000"/>
                <w:lang w:val="es-ES"/>
              </w:rPr>
            </w:pPr>
            <w:r>
              <w:rPr>
                <w:rFonts w:ascii="Verdana" w:hAnsi="Verdana" w:cs="Calibri"/>
                <w:color w:val="000000"/>
              </w:rPr>
              <w:t>5</w:t>
            </w:r>
          </w:p>
        </w:tc>
        <w:tc>
          <w:tcPr>
            <w:tcW w:w="798" w:type="dxa"/>
            <w:noWrap/>
            <w:vAlign w:val="center"/>
            <w:hideMark/>
          </w:tcPr>
          <w:p w14:paraId="0471ACB3" w14:textId="1B091C0A" w:rsidR="00E30E37" w:rsidRPr="00F87C66" w:rsidRDefault="00E30E37" w:rsidP="00A71DBC">
            <w:pPr>
              <w:spacing w:after="0" w:line="360" w:lineRule="auto"/>
              <w:jc w:val="center"/>
              <w:rPr>
                <w:rFonts w:ascii="Verdana" w:eastAsia="Times New Roman" w:hAnsi="Verdana" w:cs="Arial"/>
                <w:color w:val="000000"/>
                <w:lang w:val="es-ES"/>
              </w:rPr>
            </w:pPr>
            <w:r>
              <w:rPr>
                <w:rFonts w:ascii="Verdana" w:hAnsi="Verdana" w:cs="Calibri"/>
                <w:color w:val="000000"/>
              </w:rPr>
              <w:t>5,21</w:t>
            </w:r>
          </w:p>
        </w:tc>
        <w:tc>
          <w:tcPr>
            <w:tcW w:w="699" w:type="dxa"/>
            <w:noWrap/>
            <w:vAlign w:val="center"/>
            <w:hideMark/>
          </w:tcPr>
          <w:p w14:paraId="17FB123E" w14:textId="625F49B0" w:rsidR="00E30E37" w:rsidRPr="00F87C66" w:rsidRDefault="00E30E37" w:rsidP="00A71DBC">
            <w:pPr>
              <w:spacing w:after="0" w:line="360" w:lineRule="auto"/>
              <w:jc w:val="center"/>
              <w:rPr>
                <w:rFonts w:ascii="Verdana" w:eastAsia="Times New Roman" w:hAnsi="Verdana" w:cs="Arial"/>
                <w:color w:val="000000"/>
                <w:lang w:val="es-ES"/>
              </w:rPr>
            </w:pPr>
            <w:r>
              <w:rPr>
                <w:rFonts w:ascii="Verdana" w:hAnsi="Verdana" w:cs="Calibri"/>
                <w:color w:val="000000"/>
              </w:rPr>
              <w:t>17</w:t>
            </w:r>
          </w:p>
        </w:tc>
        <w:tc>
          <w:tcPr>
            <w:tcW w:w="1260" w:type="dxa"/>
            <w:noWrap/>
            <w:vAlign w:val="center"/>
            <w:hideMark/>
          </w:tcPr>
          <w:p w14:paraId="15F78561" w14:textId="599B12AF" w:rsidR="00E30E37" w:rsidRPr="00F87C66" w:rsidRDefault="00E30E37" w:rsidP="00A71DBC">
            <w:pPr>
              <w:spacing w:after="0" w:line="360" w:lineRule="auto"/>
              <w:jc w:val="center"/>
              <w:rPr>
                <w:rFonts w:ascii="Verdana" w:eastAsia="Times New Roman" w:hAnsi="Verdana" w:cs="Arial"/>
                <w:color w:val="000000"/>
                <w:lang w:val="es-ES"/>
              </w:rPr>
            </w:pPr>
            <w:r>
              <w:rPr>
                <w:rFonts w:ascii="Verdana" w:hAnsi="Verdana" w:cs="Calibri"/>
                <w:color w:val="000000"/>
              </w:rPr>
              <w:t>17,71</w:t>
            </w:r>
          </w:p>
        </w:tc>
      </w:tr>
      <w:tr w:rsidR="002D6D5A" w:rsidRPr="00F87C66" w14:paraId="708E9D3E" w14:textId="77777777" w:rsidTr="00E30E37">
        <w:trPr>
          <w:trHeight w:val="336"/>
        </w:trPr>
        <w:tc>
          <w:tcPr>
            <w:tcW w:w="3627" w:type="dxa"/>
            <w:noWrap/>
            <w:hideMark/>
          </w:tcPr>
          <w:p w14:paraId="38F5DAB4" w14:textId="77777777" w:rsidR="002D6D5A" w:rsidRPr="00F87C66" w:rsidRDefault="002D6D5A" w:rsidP="00A71DBC">
            <w:pPr>
              <w:spacing w:after="0" w:line="360" w:lineRule="auto"/>
              <w:jc w:val="center"/>
              <w:rPr>
                <w:rFonts w:ascii="Verdana" w:eastAsia="Times New Roman" w:hAnsi="Verdana" w:cs="Arial"/>
                <w:b/>
                <w:bCs/>
                <w:color w:val="000000"/>
                <w:lang w:val="es-ES"/>
              </w:rPr>
            </w:pPr>
            <w:r w:rsidRPr="00F87C66">
              <w:rPr>
                <w:rFonts w:ascii="Verdana" w:eastAsia="Times New Roman" w:hAnsi="Verdana" w:cs="Arial"/>
                <w:b/>
                <w:bCs/>
                <w:color w:val="000000"/>
                <w:lang w:val="es-ES"/>
              </w:rPr>
              <w:t xml:space="preserve">Total </w:t>
            </w:r>
          </w:p>
        </w:tc>
        <w:tc>
          <w:tcPr>
            <w:tcW w:w="705" w:type="dxa"/>
            <w:noWrap/>
            <w:hideMark/>
          </w:tcPr>
          <w:p w14:paraId="4AD3EC81" w14:textId="77777777" w:rsidR="002D6D5A" w:rsidRPr="00F87C66" w:rsidRDefault="002D6D5A" w:rsidP="00A71DBC">
            <w:pPr>
              <w:spacing w:after="0" w:line="360" w:lineRule="auto"/>
              <w:jc w:val="center"/>
              <w:rPr>
                <w:rFonts w:ascii="Verdana" w:eastAsia="Times New Roman" w:hAnsi="Verdana" w:cs="Arial"/>
                <w:b/>
                <w:bCs/>
                <w:color w:val="000000"/>
                <w:lang w:val="es-ES"/>
              </w:rPr>
            </w:pPr>
            <w:r w:rsidRPr="00F87C66">
              <w:rPr>
                <w:rFonts w:ascii="Verdana" w:eastAsia="Times New Roman" w:hAnsi="Verdana" w:cs="Arial"/>
                <w:b/>
                <w:bCs/>
                <w:color w:val="000000"/>
                <w:lang w:val="es-ES"/>
              </w:rPr>
              <w:t>28</w:t>
            </w:r>
          </w:p>
        </w:tc>
        <w:tc>
          <w:tcPr>
            <w:tcW w:w="798" w:type="dxa"/>
            <w:noWrap/>
            <w:hideMark/>
          </w:tcPr>
          <w:p w14:paraId="3F24E4C9" w14:textId="77777777" w:rsidR="002D6D5A" w:rsidRPr="00F87C66" w:rsidRDefault="002D6D5A" w:rsidP="00A71DBC">
            <w:pPr>
              <w:spacing w:after="0" w:line="360" w:lineRule="auto"/>
              <w:jc w:val="center"/>
              <w:rPr>
                <w:rFonts w:ascii="Verdana" w:eastAsia="Times New Roman" w:hAnsi="Verdana" w:cs="Arial"/>
                <w:b/>
                <w:bCs/>
                <w:color w:val="000000"/>
                <w:lang w:val="es-ES"/>
              </w:rPr>
            </w:pPr>
            <w:r w:rsidRPr="00F87C66">
              <w:rPr>
                <w:rFonts w:ascii="Verdana" w:eastAsia="Times New Roman" w:hAnsi="Verdana" w:cs="Arial"/>
                <w:b/>
                <w:bCs/>
                <w:color w:val="000000"/>
                <w:lang w:val="es-ES"/>
              </w:rPr>
              <w:t>29,2</w:t>
            </w:r>
          </w:p>
        </w:tc>
        <w:tc>
          <w:tcPr>
            <w:tcW w:w="699" w:type="dxa"/>
            <w:noWrap/>
            <w:hideMark/>
          </w:tcPr>
          <w:p w14:paraId="0569B748" w14:textId="77777777" w:rsidR="002D6D5A" w:rsidRPr="00F87C66" w:rsidRDefault="002D6D5A" w:rsidP="00A71DBC">
            <w:pPr>
              <w:spacing w:after="0" w:line="360" w:lineRule="auto"/>
              <w:jc w:val="center"/>
              <w:rPr>
                <w:rFonts w:ascii="Verdana" w:eastAsia="Times New Roman" w:hAnsi="Verdana" w:cs="Arial"/>
                <w:b/>
                <w:bCs/>
                <w:color w:val="000000"/>
                <w:lang w:val="es-ES"/>
              </w:rPr>
            </w:pPr>
            <w:r w:rsidRPr="00F87C66">
              <w:rPr>
                <w:rFonts w:ascii="Verdana" w:eastAsia="Times New Roman" w:hAnsi="Verdana" w:cs="Arial"/>
                <w:b/>
                <w:bCs/>
                <w:color w:val="000000"/>
                <w:lang w:val="es-ES"/>
              </w:rPr>
              <w:t>38</w:t>
            </w:r>
          </w:p>
        </w:tc>
        <w:tc>
          <w:tcPr>
            <w:tcW w:w="887" w:type="dxa"/>
            <w:noWrap/>
            <w:hideMark/>
          </w:tcPr>
          <w:p w14:paraId="43A90AD7" w14:textId="77777777" w:rsidR="002D6D5A" w:rsidRPr="00F87C66" w:rsidRDefault="002D6D5A" w:rsidP="00A71DBC">
            <w:pPr>
              <w:spacing w:after="0" w:line="360" w:lineRule="auto"/>
              <w:jc w:val="center"/>
              <w:rPr>
                <w:rFonts w:ascii="Verdana" w:eastAsia="Times New Roman" w:hAnsi="Verdana" w:cs="Arial"/>
                <w:b/>
                <w:bCs/>
                <w:color w:val="000000"/>
                <w:lang w:val="es-ES"/>
              </w:rPr>
            </w:pPr>
            <w:r w:rsidRPr="00F87C66">
              <w:rPr>
                <w:rFonts w:ascii="Verdana" w:eastAsia="Times New Roman" w:hAnsi="Verdana" w:cs="Arial"/>
                <w:b/>
                <w:bCs/>
                <w:color w:val="000000"/>
                <w:lang w:val="es-ES"/>
              </w:rPr>
              <w:t>39,6</w:t>
            </w:r>
          </w:p>
        </w:tc>
        <w:tc>
          <w:tcPr>
            <w:tcW w:w="700" w:type="dxa"/>
            <w:noWrap/>
            <w:hideMark/>
          </w:tcPr>
          <w:p w14:paraId="4711B119" w14:textId="77777777" w:rsidR="002D6D5A" w:rsidRPr="00F87C66" w:rsidRDefault="002D6D5A" w:rsidP="00A71DBC">
            <w:pPr>
              <w:spacing w:after="0" w:line="360" w:lineRule="auto"/>
              <w:jc w:val="center"/>
              <w:rPr>
                <w:rFonts w:ascii="Verdana" w:eastAsia="Times New Roman" w:hAnsi="Verdana" w:cs="Arial"/>
                <w:b/>
                <w:bCs/>
                <w:color w:val="000000"/>
                <w:lang w:val="es-ES"/>
              </w:rPr>
            </w:pPr>
            <w:r w:rsidRPr="00F87C66">
              <w:rPr>
                <w:rFonts w:ascii="Verdana" w:eastAsia="Times New Roman" w:hAnsi="Verdana" w:cs="Arial"/>
                <w:b/>
                <w:bCs/>
                <w:color w:val="000000"/>
                <w:lang w:val="es-ES"/>
              </w:rPr>
              <w:t>30</w:t>
            </w:r>
          </w:p>
        </w:tc>
        <w:tc>
          <w:tcPr>
            <w:tcW w:w="798" w:type="dxa"/>
            <w:noWrap/>
            <w:hideMark/>
          </w:tcPr>
          <w:p w14:paraId="0CC3E181" w14:textId="77777777" w:rsidR="002D6D5A" w:rsidRPr="00F87C66" w:rsidRDefault="002D6D5A" w:rsidP="00A71DBC">
            <w:pPr>
              <w:spacing w:after="0" w:line="360" w:lineRule="auto"/>
              <w:jc w:val="center"/>
              <w:rPr>
                <w:rFonts w:ascii="Verdana" w:eastAsia="Times New Roman" w:hAnsi="Verdana" w:cs="Arial"/>
                <w:b/>
                <w:bCs/>
                <w:color w:val="000000"/>
                <w:lang w:val="es-ES"/>
              </w:rPr>
            </w:pPr>
            <w:r w:rsidRPr="00F87C66">
              <w:rPr>
                <w:rFonts w:ascii="Verdana" w:eastAsia="Times New Roman" w:hAnsi="Verdana" w:cs="Arial"/>
                <w:b/>
                <w:bCs/>
                <w:color w:val="000000"/>
                <w:lang w:val="es-ES"/>
              </w:rPr>
              <w:t>31,3</w:t>
            </w:r>
          </w:p>
        </w:tc>
        <w:tc>
          <w:tcPr>
            <w:tcW w:w="699" w:type="dxa"/>
            <w:noWrap/>
            <w:hideMark/>
          </w:tcPr>
          <w:p w14:paraId="51AEC809" w14:textId="77777777" w:rsidR="002D6D5A" w:rsidRPr="00F87C66" w:rsidRDefault="002D6D5A" w:rsidP="00A71DBC">
            <w:pPr>
              <w:spacing w:after="0" w:line="360" w:lineRule="auto"/>
              <w:jc w:val="center"/>
              <w:rPr>
                <w:rFonts w:ascii="Verdana" w:eastAsia="Times New Roman" w:hAnsi="Verdana" w:cs="Arial"/>
                <w:b/>
                <w:bCs/>
                <w:color w:val="000000"/>
                <w:lang w:val="es-ES"/>
              </w:rPr>
            </w:pPr>
            <w:r w:rsidRPr="00F87C66">
              <w:rPr>
                <w:rFonts w:ascii="Verdana" w:eastAsia="Times New Roman" w:hAnsi="Verdana" w:cs="Arial"/>
                <w:b/>
                <w:bCs/>
                <w:color w:val="000000"/>
                <w:lang w:val="es-ES"/>
              </w:rPr>
              <w:t>96</w:t>
            </w:r>
          </w:p>
        </w:tc>
        <w:tc>
          <w:tcPr>
            <w:tcW w:w="1260" w:type="dxa"/>
            <w:noWrap/>
            <w:hideMark/>
          </w:tcPr>
          <w:p w14:paraId="393CE79F" w14:textId="77777777" w:rsidR="002D6D5A" w:rsidRPr="00F87C66" w:rsidRDefault="002D6D5A" w:rsidP="00A71DBC">
            <w:pPr>
              <w:spacing w:after="0" w:line="360" w:lineRule="auto"/>
              <w:jc w:val="center"/>
              <w:rPr>
                <w:rFonts w:ascii="Verdana" w:eastAsia="Times New Roman" w:hAnsi="Verdana" w:cs="Arial"/>
                <w:b/>
                <w:bCs/>
                <w:color w:val="000000"/>
                <w:lang w:val="es-ES"/>
              </w:rPr>
            </w:pPr>
            <w:r w:rsidRPr="00F87C66">
              <w:rPr>
                <w:rFonts w:ascii="Verdana" w:eastAsia="Times New Roman" w:hAnsi="Verdana" w:cs="Arial"/>
                <w:b/>
                <w:bCs/>
                <w:color w:val="000000"/>
                <w:lang w:val="es-ES"/>
              </w:rPr>
              <w:t>100</w:t>
            </w:r>
          </w:p>
        </w:tc>
      </w:tr>
    </w:tbl>
    <w:p w14:paraId="74A6869D" w14:textId="70AAB9E3" w:rsidR="0047355F" w:rsidRDefault="0047355F" w:rsidP="00A71DBC">
      <w:pPr>
        <w:spacing w:after="0" w:line="360" w:lineRule="auto"/>
        <w:jc w:val="both"/>
        <w:rPr>
          <w:rFonts w:ascii="Verdana" w:hAnsi="Verdana" w:cs="Arial"/>
          <w:sz w:val="20"/>
          <w:szCs w:val="20"/>
        </w:rPr>
      </w:pPr>
      <w:r w:rsidRPr="000534B2">
        <w:rPr>
          <w:rFonts w:ascii="Verdana" w:hAnsi="Verdana" w:cs="Arial"/>
          <w:sz w:val="20"/>
          <w:szCs w:val="20"/>
        </w:rPr>
        <w:t>Coeficiente de correlación de Pearson</w:t>
      </w:r>
      <w:r w:rsidR="0091124F">
        <w:rPr>
          <w:rFonts w:ascii="Verdana" w:hAnsi="Verdana" w:cs="Arial"/>
          <w:sz w:val="20"/>
          <w:szCs w:val="20"/>
        </w:rPr>
        <w:t>,</w:t>
      </w:r>
      <w:r w:rsidRPr="000534B2">
        <w:rPr>
          <w:rFonts w:ascii="Verdana" w:hAnsi="Verdana" w:cs="Arial"/>
          <w:sz w:val="20"/>
          <w:szCs w:val="20"/>
        </w:rPr>
        <w:t xml:space="preserve"> r= </w:t>
      </w:r>
      <w:r>
        <w:rPr>
          <w:rFonts w:ascii="Verdana" w:hAnsi="Verdana" w:cs="Arial"/>
          <w:sz w:val="20"/>
          <w:szCs w:val="20"/>
        </w:rPr>
        <w:t>0</w:t>
      </w:r>
      <w:r w:rsidRPr="000534B2">
        <w:rPr>
          <w:rFonts w:ascii="Verdana" w:hAnsi="Verdana" w:cs="Arial"/>
          <w:sz w:val="20"/>
          <w:szCs w:val="20"/>
        </w:rPr>
        <w:t>,</w:t>
      </w:r>
      <w:r>
        <w:rPr>
          <w:rFonts w:ascii="Verdana" w:hAnsi="Verdana" w:cs="Arial"/>
          <w:sz w:val="20"/>
          <w:szCs w:val="20"/>
        </w:rPr>
        <w:t>41</w:t>
      </w:r>
    </w:p>
    <w:p w14:paraId="0E67B503" w14:textId="5558C43C" w:rsidR="00712B88" w:rsidRDefault="00712B88" w:rsidP="00A71DBC">
      <w:pPr>
        <w:spacing w:after="0" w:line="360" w:lineRule="auto"/>
        <w:jc w:val="both"/>
        <w:rPr>
          <w:rFonts w:ascii="Verdana" w:hAnsi="Verdana" w:cs="Arial"/>
          <w:sz w:val="20"/>
          <w:szCs w:val="20"/>
        </w:rPr>
      </w:pPr>
      <w:r w:rsidRPr="00F87C66">
        <w:rPr>
          <w:rFonts w:ascii="Verdana" w:hAnsi="Verdana" w:cs="Arial"/>
          <w:sz w:val="20"/>
          <w:szCs w:val="20"/>
        </w:rPr>
        <w:t xml:space="preserve">A través de la tabla 5, se evidencia que el </w:t>
      </w:r>
      <w:r w:rsidRPr="00F87C66">
        <w:rPr>
          <w:rFonts w:ascii="Verdana" w:eastAsia="Times New Roman" w:hAnsi="Verdana" w:cs="Arial"/>
          <w:color w:val="000000"/>
          <w:sz w:val="20"/>
          <w:szCs w:val="20"/>
          <w:lang w:val="es-ES" w:eastAsia="es-ES"/>
        </w:rPr>
        <w:t xml:space="preserve">45,83 </w:t>
      </w:r>
      <w:r w:rsidRPr="00F87C66">
        <w:rPr>
          <w:rFonts w:ascii="Verdana" w:hAnsi="Verdana" w:cs="Arial"/>
          <w:sz w:val="20"/>
          <w:szCs w:val="20"/>
        </w:rPr>
        <w:t>% de adolescentes tienen un nivel de desesperanza alto, con 44 casos</w:t>
      </w:r>
      <w:r w:rsidR="00410DFF">
        <w:rPr>
          <w:rFonts w:ascii="Verdana" w:hAnsi="Verdana" w:cs="Arial"/>
          <w:sz w:val="20"/>
          <w:szCs w:val="20"/>
        </w:rPr>
        <w:t>;</w:t>
      </w:r>
      <w:r w:rsidRPr="00F87C66">
        <w:rPr>
          <w:rFonts w:ascii="Verdana" w:hAnsi="Verdana" w:cs="Arial"/>
          <w:sz w:val="20"/>
          <w:szCs w:val="20"/>
        </w:rPr>
        <w:t xml:space="preserve"> en familias moderadamente funcional llegan hasta el 27,03 % con 26 adolescentes, resultados estos </w:t>
      </w:r>
      <w:r w:rsidR="00DF5AF9">
        <w:rPr>
          <w:rFonts w:ascii="Verdana" w:hAnsi="Verdana" w:cs="Arial"/>
          <w:sz w:val="20"/>
          <w:szCs w:val="20"/>
        </w:rPr>
        <w:t>mostraron una correlación fuerte y lineal entre las dos variables</w:t>
      </w:r>
      <w:r w:rsidRPr="00F87C66">
        <w:rPr>
          <w:rFonts w:ascii="Verdana" w:hAnsi="Verdana" w:cs="Arial"/>
          <w:sz w:val="20"/>
          <w:szCs w:val="20"/>
        </w:rPr>
        <w:t>.</w:t>
      </w:r>
    </w:p>
    <w:p w14:paraId="50DFE36A" w14:textId="0D117C03" w:rsidR="00411C64" w:rsidRDefault="00411C64" w:rsidP="00A71DBC">
      <w:pPr>
        <w:spacing w:after="0" w:line="360" w:lineRule="auto"/>
        <w:jc w:val="both"/>
        <w:rPr>
          <w:rFonts w:ascii="Verdana" w:hAnsi="Verdana" w:cs="Arial"/>
          <w:sz w:val="20"/>
          <w:szCs w:val="20"/>
        </w:rPr>
      </w:pPr>
      <w:r w:rsidRPr="00411C64">
        <w:rPr>
          <w:rFonts w:ascii="Verdana" w:hAnsi="Verdana" w:cs="Arial"/>
          <w:sz w:val="20"/>
          <w:szCs w:val="20"/>
        </w:rPr>
        <w:t>Los resultados</w:t>
      </w:r>
      <w:r>
        <w:rPr>
          <w:rFonts w:ascii="Verdana" w:hAnsi="Verdana" w:cs="Arial"/>
          <w:sz w:val="20"/>
          <w:szCs w:val="20"/>
        </w:rPr>
        <w:t xml:space="preserve"> </w:t>
      </w:r>
      <w:r w:rsidRPr="00411C64">
        <w:rPr>
          <w:rFonts w:ascii="Verdana" w:hAnsi="Verdana" w:cs="Arial"/>
          <w:sz w:val="20"/>
          <w:szCs w:val="20"/>
        </w:rPr>
        <w:t>obtenidos muestran una relación inversa entre el funcionamiento familiar y la ideación</w:t>
      </w:r>
      <w:r>
        <w:rPr>
          <w:rFonts w:ascii="Verdana" w:hAnsi="Verdana" w:cs="Arial"/>
          <w:sz w:val="20"/>
          <w:szCs w:val="20"/>
        </w:rPr>
        <w:t xml:space="preserve"> </w:t>
      </w:r>
      <w:r w:rsidRPr="00411C64">
        <w:rPr>
          <w:rFonts w:ascii="Verdana" w:hAnsi="Verdana" w:cs="Arial"/>
          <w:sz w:val="20"/>
          <w:szCs w:val="20"/>
        </w:rPr>
        <w:t>suicida (r = -</w:t>
      </w:r>
      <w:r w:rsidR="00DF5AF9">
        <w:rPr>
          <w:rFonts w:ascii="Verdana" w:hAnsi="Verdana" w:cs="Arial"/>
          <w:sz w:val="20"/>
          <w:szCs w:val="20"/>
        </w:rPr>
        <w:t>0</w:t>
      </w:r>
      <w:r w:rsidRPr="00411C64">
        <w:rPr>
          <w:rFonts w:ascii="Verdana" w:hAnsi="Verdana" w:cs="Arial"/>
          <w:sz w:val="20"/>
          <w:szCs w:val="20"/>
        </w:rPr>
        <w:t>,9</w:t>
      </w:r>
      <w:r w:rsidR="00DF5AF9">
        <w:rPr>
          <w:rFonts w:ascii="Verdana" w:hAnsi="Verdana" w:cs="Arial"/>
          <w:sz w:val="20"/>
          <w:szCs w:val="20"/>
        </w:rPr>
        <w:t>3</w:t>
      </w:r>
      <w:r w:rsidRPr="00411C64">
        <w:rPr>
          <w:rFonts w:ascii="Verdana" w:hAnsi="Verdana" w:cs="Arial"/>
          <w:sz w:val="20"/>
          <w:szCs w:val="20"/>
        </w:rPr>
        <w:t>), esto quiere decir que a menor funcionamiento familiar se produce</w:t>
      </w:r>
      <w:r w:rsidRPr="00411C64">
        <w:t xml:space="preserve"> </w:t>
      </w:r>
      <w:r w:rsidRPr="00411C64">
        <w:rPr>
          <w:rFonts w:ascii="Verdana" w:hAnsi="Verdana" w:cs="Arial"/>
          <w:sz w:val="20"/>
          <w:szCs w:val="20"/>
        </w:rPr>
        <w:t xml:space="preserve">mayor </w:t>
      </w:r>
      <w:r w:rsidR="005F49B9">
        <w:rPr>
          <w:rFonts w:ascii="Verdana" w:eastAsia="Times New Roman" w:hAnsi="Verdana" w:cs="Arial"/>
          <w:color w:val="000000"/>
          <w:lang w:val="es-ES"/>
        </w:rPr>
        <w:t>d</w:t>
      </w:r>
      <w:r w:rsidR="005F49B9" w:rsidRPr="005F49B9">
        <w:rPr>
          <w:rFonts w:ascii="Verdana" w:eastAsia="Times New Roman" w:hAnsi="Verdana" w:cs="Arial"/>
          <w:color w:val="000000"/>
          <w:lang w:val="es-ES"/>
        </w:rPr>
        <w:t>esesperanza</w:t>
      </w:r>
      <w:r>
        <w:rPr>
          <w:rFonts w:ascii="Verdana" w:hAnsi="Verdana" w:cs="Arial"/>
          <w:sz w:val="20"/>
          <w:szCs w:val="20"/>
        </w:rPr>
        <w:t>.</w:t>
      </w:r>
    </w:p>
    <w:p w14:paraId="3B97F32E" w14:textId="77777777" w:rsidR="00BD4D37" w:rsidRPr="00F87C66" w:rsidRDefault="00BD4D37" w:rsidP="00A71DBC">
      <w:pPr>
        <w:spacing w:after="0" w:line="360" w:lineRule="auto"/>
        <w:jc w:val="both"/>
        <w:rPr>
          <w:rFonts w:ascii="Verdana" w:hAnsi="Verdana" w:cs="Arial"/>
          <w:sz w:val="20"/>
          <w:szCs w:val="20"/>
        </w:rPr>
      </w:pPr>
      <w:r w:rsidRPr="00F87C66">
        <w:rPr>
          <w:rFonts w:ascii="Verdana" w:eastAsia="Times New Roman" w:hAnsi="Verdana" w:cs="Arial"/>
          <w:b/>
          <w:bCs/>
          <w:color w:val="000000"/>
          <w:sz w:val="20"/>
          <w:szCs w:val="20"/>
          <w:lang w:val="es-ES" w:eastAsia="es-ES"/>
        </w:rPr>
        <w:t>Tabla 5.</w:t>
      </w:r>
      <w:r w:rsidRPr="00F87C66">
        <w:rPr>
          <w:rFonts w:ascii="Verdana" w:eastAsia="Times New Roman" w:hAnsi="Verdana" w:cs="Arial"/>
          <w:color w:val="000000"/>
          <w:sz w:val="20"/>
          <w:szCs w:val="20"/>
          <w:lang w:val="es-ES" w:eastAsia="es-ES"/>
        </w:rPr>
        <w:t xml:space="preserve"> Relación entre los niveles de funcionamiento familiar y la dimensión desesperanza</w:t>
      </w:r>
    </w:p>
    <w:tbl>
      <w:tblPr>
        <w:tblStyle w:val="Tablaconcuadrcula"/>
        <w:tblW w:w="9411" w:type="dxa"/>
        <w:tblLook w:val="04A0" w:firstRow="1" w:lastRow="0" w:firstColumn="1" w:lastColumn="0" w:noHBand="0" w:noVBand="1"/>
      </w:tblPr>
      <w:tblGrid>
        <w:gridCol w:w="3686"/>
        <w:gridCol w:w="675"/>
        <w:gridCol w:w="798"/>
        <w:gridCol w:w="619"/>
        <w:gridCol w:w="798"/>
        <w:gridCol w:w="620"/>
        <w:gridCol w:w="798"/>
        <w:gridCol w:w="619"/>
        <w:gridCol w:w="798"/>
      </w:tblGrid>
      <w:tr w:rsidR="00E06EEE" w:rsidRPr="00F87C66" w14:paraId="3B861946" w14:textId="77777777" w:rsidTr="00E06EEE">
        <w:trPr>
          <w:trHeight w:val="324"/>
        </w:trPr>
        <w:tc>
          <w:tcPr>
            <w:tcW w:w="3686" w:type="dxa"/>
            <w:vMerge w:val="restart"/>
            <w:hideMark/>
          </w:tcPr>
          <w:p w14:paraId="4F59034D" w14:textId="77777777" w:rsidR="00E06EEE" w:rsidRPr="00E40629" w:rsidRDefault="00E06EEE" w:rsidP="00A71DBC">
            <w:pPr>
              <w:spacing w:after="0" w:line="360" w:lineRule="auto"/>
              <w:jc w:val="center"/>
              <w:rPr>
                <w:rFonts w:ascii="Verdana" w:eastAsia="Times New Roman" w:hAnsi="Verdana" w:cs="Arial"/>
                <w:b/>
                <w:color w:val="000000"/>
                <w:lang w:val="es-ES"/>
              </w:rPr>
            </w:pPr>
            <w:r w:rsidRPr="00E40629">
              <w:rPr>
                <w:rFonts w:ascii="Verdana" w:eastAsia="Times New Roman" w:hAnsi="Verdana" w:cs="Arial"/>
                <w:b/>
                <w:color w:val="000000"/>
                <w:lang w:val="es-ES"/>
              </w:rPr>
              <w:t>Niveles de</w:t>
            </w:r>
            <w:r w:rsidRPr="00E40629">
              <w:rPr>
                <w:rFonts w:ascii="Verdana" w:eastAsia="Times New Roman" w:hAnsi="Verdana" w:cs="Arial"/>
                <w:b/>
                <w:color w:val="000000"/>
                <w:lang w:val="es-ES"/>
              </w:rPr>
              <w:br/>
              <w:t xml:space="preserve"> funcionamiento familiar</w:t>
            </w:r>
          </w:p>
        </w:tc>
        <w:tc>
          <w:tcPr>
            <w:tcW w:w="4308" w:type="dxa"/>
            <w:gridSpan w:val="6"/>
            <w:noWrap/>
            <w:hideMark/>
          </w:tcPr>
          <w:p w14:paraId="24E087C7" w14:textId="77777777" w:rsidR="00E06EEE" w:rsidRPr="00E40629" w:rsidRDefault="00E06EEE" w:rsidP="00A71DBC">
            <w:pPr>
              <w:spacing w:after="0" w:line="360" w:lineRule="auto"/>
              <w:jc w:val="center"/>
              <w:rPr>
                <w:rFonts w:ascii="Verdana" w:eastAsia="Times New Roman" w:hAnsi="Verdana" w:cs="Arial"/>
                <w:b/>
                <w:color w:val="000000"/>
                <w:lang w:val="es-ES"/>
              </w:rPr>
            </w:pPr>
            <w:r w:rsidRPr="00E40629">
              <w:rPr>
                <w:rFonts w:ascii="Verdana" w:eastAsia="Times New Roman" w:hAnsi="Verdana" w:cs="Arial"/>
                <w:b/>
                <w:color w:val="000000"/>
                <w:lang w:val="es-ES"/>
              </w:rPr>
              <w:t>Desesperanza</w:t>
            </w:r>
          </w:p>
        </w:tc>
        <w:tc>
          <w:tcPr>
            <w:tcW w:w="1417" w:type="dxa"/>
            <w:gridSpan w:val="2"/>
            <w:vMerge w:val="restart"/>
            <w:noWrap/>
            <w:hideMark/>
          </w:tcPr>
          <w:p w14:paraId="54C598DC" w14:textId="77777777" w:rsidR="00E06EEE" w:rsidRPr="00E40629" w:rsidRDefault="00E06EEE" w:rsidP="00A71DBC">
            <w:pPr>
              <w:spacing w:after="0" w:line="360" w:lineRule="auto"/>
              <w:jc w:val="center"/>
              <w:rPr>
                <w:rFonts w:ascii="Verdana" w:eastAsia="Times New Roman" w:hAnsi="Verdana" w:cs="Arial"/>
                <w:b/>
                <w:color w:val="000000"/>
                <w:lang w:val="es-ES"/>
              </w:rPr>
            </w:pPr>
            <w:r w:rsidRPr="00E40629">
              <w:rPr>
                <w:rFonts w:ascii="Verdana" w:eastAsia="Times New Roman" w:hAnsi="Verdana" w:cs="Arial"/>
                <w:b/>
                <w:color w:val="000000"/>
                <w:lang w:val="es-ES"/>
              </w:rPr>
              <w:t>Total</w:t>
            </w:r>
          </w:p>
        </w:tc>
      </w:tr>
      <w:tr w:rsidR="00E06EEE" w:rsidRPr="00F87C66" w14:paraId="5FEECC42" w14:textId="77777777" w:rsidTr="00E06EEE">
        <w:trPr>
          <w:trHeight w:val="324"/>
        </w:trPr>
        <w:tc>
          <w:tcPr>
            <w:tcW w:w="3686" w:type="dxa"/>
            <w:vMerge/>
            <w:hideMark/>
          </w:tcPr>
          <w:p w14:paraId="228454BE" w14:textId="77777777" w:rsidR="00E06EEE" w:rsidRPr="00E40629" w:rsidRDefault="00E06EEE" w:rsidP="00A71DBC">
            <w:pPr>
              <w:spacing w:after="0" w:line="360" w:lineRule="auto"/>
              <w:rPr>
                <w:rFonts w:ascii="Verdana" w:eastAsia="Times New Roman" w:hAnsi="Verdana" w:cs="Arial"/>
                <w:b/>
                <w:color w:val="000000"/>
                <w:lang w:val="es-ES"/>
              </w:rPr>
            </w:pPr>
          </w:p>
        </w:tc>
        <w:tc>
          <w:tcPr>
            <w:tcW w:w="1473" w:type="dxa"/>
            <w:gridSpan w:val="2"/>
            <w:noWrap/>
            <w:hideMark/>
          </w:tcPr>
          <w:p w14:paraId="49B3CD59" w14:textId="77777777" w:rsidR="00E06EEE" w:rsidRPr="00E40629" w:rsidRDefault="00E06EEE" w:rsidP="00A71DBC">
            <w:pPr>
              <w:spacing w:after="0" w:line="360" w:lineRule="auto"/>
              <w:jc w:val="center"/>
              <w:rPr>
                <w:rFonts w:ascii="Verdana" w:eastAsia="Times New Roman" w:hAnsi="Verdana" w:cs="Arial"/>
                <w:b/>
                <w:color w:val="000000"/>
                <w:lang w:val="es-ES"/>
              </w:rPr>
            </w:pPr>
            <w:r w:rsidRPr="00E40629">
              <w:rPr>
                <w:rFonts w:ascii="Verdana" w:eastAsia="Times New Roman" w:hAnsi="Verdana" w:cs="Arial"/>
                <w:b/>
                <w:color w:val="000000"/>
                <w:lang w:val="es-ES"/>
              </w:rPr>
              <w:t>Bajo</w:t>
            </w:r>
          </w:p>
        </w:tc>
        <w:tc>
          <w:tcPr>
            <w:tcW w:w="1417" w:type="dxa"/>
            <w:gridSpan w:val="2"/>
            <w:noWrap/>
            <w:hideMark/>
          </w:tcPr>
          <w:p w14:paraId="11D99E62" w14:textId="77777777" w:rsidR="00E06EEE" w:rsidRPr="00E40629" w:rsidRDefault="00E06EEE" w:rsidP="00A71DBC">
            <w:pPr>
              <w:spacing w:after="0" w:line="360" w:lineRule="auto"/>
              <w:jc w:val="center"/>
              <w:rPr>
                <w:rFonts w:ascii="Verdana" w:eastAsia="Times New Roman" w:hAnsi="Verdana" w:cs="Arial"/>
                <w:b/>
                <w:color w:val="000000"/>
                <w:lang w:val="es-ES"/>
              </w:rPr>
            </w:pPr>
            <w:r w:rsidRPr="00E40629">
              <w:rPr>
                <w:rFonts w:ascii="Verdana" w:eastAsia="Times New Roman" w:hAnsi="Verdana" w:cs="Arial"/>
                <w:b/>
                <w:color w:val="000000"/>
                <w:lang w:val="es-ES"/>
              </w:rPr>
              <w:t>Medio</w:t>
            </w:r>
          </w:p>
        </w:tc>
        <w:tc>
          <w:tcPr>
            <w:tcW w:w="1418" w:type="dxa"/>
            <w:gridSpan w:val="2"/>
            <w:noWrap/>
            <w:hideMark/>
          </w:tcPr>
          <w:p w14:paraId="649DE147" w14:textId="77777777" w:rsidR="00E06EEE" w:rsidRPr="00E40629" w:rsidRDefault="00E06EEE" w:rsidP="00A71DBC">
            <w:pPr>
              <w:spacing w:after="0" w:line="360" w:lineRule="auto"/>
              <w:jc w:val="center"/>
              <w:rPr>
                <w:rFonts w:ascii="Verdana" w:eastAsia="Times New Roman" w:hAnsi="Verdana" w:cs="Arial"/>
                <w:b/>
                <w:color w:val="000000"/>
                <w:lang w:val="es-ES"/>
              </w:rPr>
            </w:pPr>
            <w:r w:rsidRPr="00E40629">
              <w:rPr>
                <w:rFonts w:ascii="Verdana" w:eastAsia="Times New Roman" w:hAnsi="Verdana" w:cs="Arial"/>
                <w:b/>
                <w:color w:val="000000"/>
                <w:lang w:val="es-ES"/>
              </w:rPr>
              <w:t>Alto</w:t>
            </w:r>
          </w:p>
        </w:tc>
        <w:tc>
          <w:tcPr>
            <w:tcW w:w="1417" w:type="dxa"/>
            <w:gridSpan w:val="2"/>
            <w:vMerge/>
            <w:hideMark/>
          </w:tcPr>
          <w:p w14:paraId="17D84C2B" w14:textId="77777777" w:rsidR="00E06EEE" w:rsidRPr="00E40629" w:rsidRDefault="00E06EEE" w:rsidP="00A71DBC">
            <w:pPr>
              <w:spacing w:after="0" w:line="360" w:lineRule="auto"/>
              <w:rPr>
                <w:rFonts w:ascii="Verdana" w:eastAsia="Times New Roman" w:hAnsi="Verdana" w:cs="Arial"/>
                <w:b/>
                <w:color w:val="000000"/>
                <w:lang w:val="es-ES"/>
              </w:rPr>
            </w:pPr>
          </w:p>
        </w:tc>
      </w:tr>
      <w:tr w:rsidR="00E06EEE" w:rsidRPr="00F87C66" w14:paraId="2D960702" w14:textId="77777777" w:rsidTr="00E06EEE">
        <w:trPr>
          <w:trHeight w:val="324"/>
        </w:trPr>
        <w:tc>
          <w:tcPr>
            <w:tcW w:w="3686" w:type="dxa"/>
            <w:vMerge/>
            <w:hideMark/>
          </w:tcPr>
          <w:p w14:paraId="671EFA7B" w14:textId="77777777" w:rsidR="00E06EEE" w:rsidRPr="00E40629" w:rsidRDefault="00E06EEE" w:rsidP="00A71DBC">
            <w:pPr>
              <w:spacing w:after="0" w:line="360" w:lineRule="auto"/>
              <w:rPr>
                <w:rFonts w:ascii="Verdana" w:eastAsia="Times New Roman" w:hAnsi="Verdana" w:cs="Arial"/>
                <w:b/>
                <w:color w:val="000000"/>
                <w:lang w:val="es-ES"/>
              </w:rPr>
            </w:pPr>
          </w:p>
        </w:tc>
        <w:tc>
          <w:tcPr>
            <w:tcW w:w="675" w:type="dxa"/>
            <w:noWrap/>
            <w:hideMark/>
          </w:tcPr>
          <w:p w14:paraId="2A7C4037" w14:textId="77777777" w:rsidR="00E06EEE" w:rsidRPr="00E40629" w:rsidRDefault="00E06EEE" w:rsidP="00A71DBC">
            <w:pPr>
              <w:spacing w:after="0" w:line="360" w:lineRule="auto"/>
              <w:jc w:val="center"/>
              <w:rPr>
                <w:rFonts w:ascii="Verdana" w:eastAsia="Times New Roman" w:hAnsi="Verdana" w:cs="Arial"/>
                <w:b/>
                <w:color w:val="000000"/>
                <w:lang w:val="es-ES"/>
              </w:rPr>
            </w:pPr>
            <w:r w:rsidRPr="00E40629">
              <w:rPr>
                <w:rFonts w:ascii="Verdana" w:eastAsia="Times New Roman" w:hAnsi="Verdana" w:cs="Arial"/>
                <w:b/>
                <w:color w:val="000000"/>
                <w:lang w:val="es-ES"/>
              </w:rPr>
              <w:t>No</w:t>
            </w:r>
          </w:p>
        </w:tc>
        <w:tc>
          <w:tcPr>
            <w:tcW w:w="798" w:type="dxa"/>
            <w:noWrap/>
            <w:hideMark/>
          </w:tcPr>
          <w:p w14:paraId="7BB8374C" w14:textId="77777777" w:rsidR="00E06EEE" w:rsidRPr="00E40629" w:rsidRDefault="00E06EEE" w:rsidP="00A71DBC">
            <w:pPr>
              <w:spacing w:after="0" w:line="360" w:lineRule="auto"/>
              <w:jc w:val="center"/>
              <w:rPr>
                <w:rFonts w:ascii="Verdana" w:eastAsia="Times New Roman" w:hAnsi="Verdana" w:cs="Arial"/>
                <w:b/>
                <w:color w:val="000000"/>
                <w:lang w:val="es-ES"/>
              </w:rPr>
            </w:pPr>
            <w:r w:rsidRPr="00E40629">
              <w:rPr>
                <w:rFonts w:ascii="Verdana" w:eastAsia="Times New Roman" w:hAnsi="Verdana" w:cs="Arial"/>
                <w:b/>
                <w:color w:val="000000"/>
                <w:lang w:val="es-ES"/>
              </w:rPr>
              <w:t>%</w:t>
            </w:r>
          </w:p>
        </w:tc>
        <w:tc>
          <w:tcPr>
            <w:tcW w:w="619" w:type="dxa"/>
            <w:noWrap/>
            <w:hideMark/>
          </w:tcPr>
          <w:p w14:paraId="652E5D16" w14:textId="77777777" w:rsidR="00E06EEE" w:rsidRPr="00E40629" w:rsidRDefault="00E06EEE" w:rsidP="00A71DBC">
            <w:pPr>
              <w:spacing w:after="0" w:line="360" w:lineRule="auto"/>
              <w:jc w:val="center"/>
              <w:rPr>
                <w:rFonts w:ascii="Verdana" w:eastAsia="Times New Roman" w:hAnsi="Verdana" w:cs="Arial"/>
                <w:b/>
                <w:color w:val="000000"/>
                <w:lang w:val="es-ES"/>
              </w:rPr>
            </w:pPr>
            <w:r w:rsidRPr="00E40629">
              <w:rPr>
                <w:rFonts w:ascii="Verdana" w:eastAsia="Times New Roman" w:hAnsi="Verdana" w:cs="Arial"/>
                <w:b/>
                <w:color w:val="000000"/>
                <w:lang w:val="es-ES"/>
              </w:rPr>
              <w:t>No</w:t>
            </w:r>
          </w:p>
        </w:tc>
        <w:tc>
          <w:tcPr>
            <w:tcW w:w="798" w:type="dxa"/>
            <w:noWrap/>
            <w:hideMark/>
          </w:tcPr>
          <w:p w14:paraId="3EB60636" w14:textId="77777777" w:rsidR="00E06EEE" w:rsidRPr="00E40629" w:rsidRDefault="00E06EEE" w:rsidP="00A71DBC">
            <w:pPr>
              <w:spacing w:after="0" w:line="360" w:lineRule="auto"/>
              <w:jc w:val="center"/>
              <w:rPr>
                <w:rFonts w:ascii="Verdana" w:eastAsia="Times New Roman" w:hAnsi="Verdana" w:cs="Arial"/>
                <w:b/>
                <w:color w:val="000000"/>
                <w:lang w:val="es-ES"/>
              </w:rPr>
            </w:pPr>
            <w:r w:rsidRPr="00E40629">
              <w:rPr>
                <w:rFonts w:ascii="Verdana" w:eastAsia="Times New Roman" w:hAnsi="Verdana" w:cs="Arial"/>
                <w:b/>
                <w:color w:val="000000"/>
                <w:lang w:val="es-ES"/>
              </w:rPr>
              <w:t>%</w:t>
            </w:r>
          </w:p>
        </w:tc>
        <w:tc>
          <w:tcPr>
            <w:tcW w:w="620" w:type="dxa"/>
            <w:noWrap/>
            <w:hideMark/>
          </w:tcPr>
          <w:p w14:paraId="68190AB3" w14:textId="77777777" w:rsidR="00E06EEE" w:rsidRPr="00E40629" w:rsidRDefault="00E06EEE" w:rsidP="00A71DBC">
            <w:pPr>
              <w:spacing w:after="0" w:line="360" w:lineRule="auto"/>
              <w:jc w:val="center"/>
              <w:rPr>
                <w:rFonts w:ascii="Verdana" w:eastAsia="Times New Roman" w:hAnsi="Verdana" w:cs="Arial"/>
                <w:b/>
                <w:color w:val="000000"/>
                <w:lang w:val="es-ES"/>
              </w:rPr>
            </w:pPr>
            <w:r w:rsidRPr="00E40629">
              <w:rPr>
                <w:rFonts w:ascii="Verdana" w:eastAsia="Times New Roman" w:hAnsi="Verdana" w:cs="Arial"/>
                <w:b/>
                <w:color w:val="000000"/>
                <w:lang w:val="es-ES"/>
              </w:rPr>
              <w:t>No</w:t>
            </w:r>
          </w:p>
        </w:tc>
        <w:tc>
          <w:tcPr>
            <w:tcW w:w="798" w:type="dxa"/>
            <w:noWrap/>
            <w:hideMark/>
          </w:tcPr>
          <w:p w14:paraId="23BC6100" w14:textId="77777777" w:rsidR="00E06EEE" w:rsidRPr="00E40629" w:rsidRDefault="00E06EEE" w:rsidP="00A71DBC">
            <w:pPr>
              <w:spacing w:after="0" w:line="360" w:lineRule="auto"/>
              <w:jc w:val="center"/>
              <w:rPr>
                <w:rFonts w:ascii="Verdana" w:eastAsia="Times New Roman" w:hAnsi="Verdana" w:cs="Arial"/>
                <w:b/>
                <w:color w:val="000000"/>
                <w:lang w:val="es-ES"/>
              </w:rPr>
            </w:pPr>
            <w:r w:rsidRPr="00E40629">
              <w:rPr>
                <w:rFonts w:ascii="Verdana" w:eastAsia="Times New Roman" w:hAnsi="Verdana" w:cs="Arial"/>
                <w:b/>
                <w:color w:val="000000"/>
                <w:lang w:val="es-ES"/>
              </w:rPr>
              <w:t>%</w:t>
            </w:r>
          </w:p>
        </w:tc>
        <w:tc>
          <w:tcPr>
            <w:tcW w:w="619" w:type="dxa"/>
            <w:noWrap/>
            <w:hideMark/>
          </w:tcPr>
          <w:p w14:paraId="0CE20D07" w14:textId="77777777" w:rsidR="00E06EEE" w:rsidRPr="00E40629" w:rsidRDefault="00E06EEE" w:rsidP="00A71DBC">
            <w:pPr>
              <w:spacing w:after="0" w:line="360" w:lineRule="auto"/>
              <w:jc w:val="center"/>
              <w:rPr>
                <w:rFonts w:ascii="Verdana" w:eastAsia="Times New Roman" w:hAnsi="Verdana" w:cs="Arial"/>
                <w:b/>
                <w:color w:val="000000"/>
                <w:lang w:val="es-ES"/>
              </w:rPr>
            </w:pPr>
            <w:r w:rsidRPr="00E40629">
              <w:rPr>
                <w:rFonts w:ascii="Verdana" w:eastAsia="Times New Roman" w:hAnsi="Verdana" w:cs="Arial"/>
                <w:b/>
                <w:color w:val="000000"/>
                <w:lang w:val="es-ES"/>
              </w:rPr>
              <w:t>No</w:t>
            </w:r>
          </w:p>
        </w:tc>
        <w:tc>
          <w:tcPr>
            <w:tcW w:w="798" w:type="dxa"/>
            <w:noWrap/>
            <w:hideMark/>
          </w:tcPr>
          <w:p w14:paraId="571A78B8" w14:textId="77777777" w:rsidR="00E06EEE" w:rsidRPr="00E40629" w:rsidRDefault="00E06EEE" w:rsidP="00A71DBC">
            <w:pPr>
              <w:spacing w:after="0" w:line="360" w:lineRule="auto"/>
              <w:jc w:val="center"/>
              <w:rPr>
                <w:rFonts w:ascii="Verdana" w:eastAsia="Times New Roman" w:hAnsi="Verdana" w:cs="Arial"/>
                <w:b/>
                <w:color w:val="000000"/>
                <w:lang w:val="es-ES"/>
              </w:rPr>
            </w:pPr>
            <w:r w:rsidRPr="00E40629">
              <w:rPr>
                <w:rFonts w:ascii="Verdana" w:eastAsia="Times New Roman" w:hAnsi="Verdana" w:cs="Arial"/>
                <w:b/>
                <w:color w:val="000000"/>
                <w:lang w:val="es-ES"/>
              </w:rPr>
              <w:t>%</w:t>
            </w:r>
          </w:p>
        </w:tc>
      </w:tr>
      <w:tr w:rsidR="00E06EEE" w:rsidRPr="00F87C66" w14:paraId="15BD1AE2" w14:textId="77777777" w:rsidTr="00E06EEE">
        <w:trPr>
          <w:trHeight w:val="312"/>
        </w:trPr>
        <w:tc>
          <w:tcPr>
            <w:tcW w:w="3686" w:type="dxa"/>
            <w:noWrap/>
            <w:hideMark/>
          </w:tcPr>
          <w:p w14:paraId="6F979B3C" w14:textId="77777777" w:rsidR="00E06EEE" w:rsidRPr="00F87C66" w:rsidRDefault="00E06EEE" w:rsidP="00A71DBC">
            <w:pPr>
              <w:spacing w:after="0" w:line="360" w:lineRule="auto"/>
              <w:rPr>
                <w:rFonts w:ascii="Verdana" w:eastAsia="Times New Roman" w:hAnsi="Verdana" w:cs="Arial"/>
                <w:color w:val="000000"/>
                <w:lang w:val="es-ES"/>
              </w:rPr>
            </w:pPr>
            <w:r w:rsidRPr="00F87C66">
              <w:rPr>
                <w:rFonts w:ascii="Verdana" w:eastAsia="Times New Roman" w:hAnsi="Verdana" w:cs="Arial"/>
                <w:color w:val="000000"/>
                <w:lang w:val="es-ES"/>
              </w:rPr>
              <w:t>Familia funcional</w:t>
            </w:r>
          </w:p>
        </w:tc>
        <w:tc>
          <w:tcPr>
            <w:tcW w:w="675" w:type="dxa"/>
            <w:noWrap/>
            <w:hideMark/>
          </w:tcPr>
          <w:p w14:paraId="262B3FE3" w14:textId="77777777" w:rsidR="00E06EEE" w:rsidRPr="00F87C66" w:rsidRDefault="00E06EEE" w:rsidP="00A71DBC">
            <w:pPr>
              <w:spacing w:after="0" w:line="360" w:lineRule="auto"/>
              <w:jc w:val="center"/>
              <w:rPr>
                <w:rFonts w:ascii="Verdana" w:eastAsia="Times New Roman" w:hAnsi="Verdana" w:cs="Arial"/>
                <w:color w:val="000000"/>
                <w:lang w:val="es-ES"/>
              </w:rPr>
            </w:pPr>
            <w:r w:rsidRPr="00F87C66">
              <w:rPr>
                <w:rFonts w:ascii="Verdana" w:eastAsia="Times New Roman" w:hAnsi="Verdana" w:cs="Arial"/>
                <w:color w:val="000000"/>
                <w:lang w:val="es-ES"/>
              </w:rPr>
              <w:t>6</w:t>
            </w:r>
          </w:p>
        </w:tc>
        <w:tc>
          <w:tcPr>
            <w:tcW w:w="798" w:type="dxa"/>
            <w:noWrap/>
            <w:hideMark/>
          </w:tcPr>
          <w:p w14:paraId="643EC14D" w14:textId="77777777" w:rsidR="00E06EEE" w:rsidRPr="00F87C66" w:rsidRDefault="00E06EEE" w:rsidP="00A71DBC">
            <w:pPr>
              <w:spacing w:after="0" w:line="360" w:lineRule="auto"/>
              <w:jc w:val="center"/>
              <w:rPr>
                <w:rFonts w:ascii="Verdana" w:eastAsia="Times New Roman" w:hAnsi="Verdana" w:cs="Arial"/>
                <w:color w:val="000000"/>
                <w:lang w:val="es-ES"/>
              </w:rPr>
            </w:pPr>
            <w:r w:rsidRPr="00F87C66">
              <w:rPr>
                <w:rFonts w:ascii="Verdana" w:eastAsia="Times New Roman" w:hAnsi="Verdana" w:cs="Arial"/>
                <w:color w:val="000000"/>
                <w:lang w:val="es-ES"/>
              </w:rPr>
              <w:t>6,25</w:t>
            </w:r>
          </w:p>
        </w:tc>
        <w:tc>
          <w:tcPr>
            <w:tcW w:w="619" w:type="dxa"/>
            <w:noWrap/>
            <w:hideMark/>
          </w:tcPr>
          <w:p w14:paraId="568A9F02" w14:textId="77777777" w:rsidR="00E06EEE" w:rsidRPr="00F87C66" w:rsidRDefault="00E06EEE" w:rsidP="00A71DBC">
            <w:pPr>
              <w:spacing w:after="0" w:line="360" w:lineRule="auto"/>
              <w:jc w:val="center"/>
              <w:rPr>
                <w:rFonts w:ascii="Verdana" w:eastAsia="Times New Roman" w:hAnsi="Verdana" w:cs="Arial"/>
                <w:color w:val="000000"/>
                <w:lang w:val="es-ES"/>
              </w:rPr>
            </w:pPr>
            <w:r w:rsidRPr="00F87C66">
              <w:rPr>
                <w:rFonts w:ascii="Verdana" w:eastAsia="Times New Roman" w:hAnsi="Verdana" w:cs="Arial"/>
                <w:color w:val="000000"/>
                <w:lang w:val="es-ES"/>
              </w:rPr>
              <w:t>5</w:t>
            </w:r>
          </w:p>
        </w:tc>
        <w:tc>
          <w:tcPr>
            <w:tcW w:w="798" w:type="dxa"/>
            <w:noWrap/>
            <w:hideMark/>
          </w:tcPr>
          <w:p w14:paraId="1F02E91E" w14:textId="77777777" w:rsidR="00E06EEE" w:rsidRPr="00F87C66" w:rsidRDefault="00E06EEE" w:rsidP="00A71DBC">
            <w:pPr>
              <w:spacing w:after="0" w:line="360" w:lineRule="auto"/>
              <w:jc w:val="center"/>
              <w:rPr>
                <w:rFonts w:ascii="Verdana" w:eastAsia="Times New Roman" w:hAnsi="Verdana" w:cs="Arial"/>
                <w:color w:val="000000"/>
                <w:lang w:val="es-ES"/>
              </w:rPr>
            </w:pPr>
            <w:r w:rsidRPr="00F87C66">
              <w:rPr>
                <w:rFonts w:ascii="Verdana" w:eastAsia="Times New Roman" w:hAnsi="Verdana" w:cs="Arial"/>
                <w:color w:val="000000"/>
                <w:lang w:val="es-ES"/>
              </w:rPr>
              <w:t>5,21</w:t>
            </w:r>
          </w:p>
        </w:tc>
        <w:tc>
          <w:tcPr>
            <w:tcW w:w="620" w:type="dxa"/>
            <w:noWrap/>
            <w:hideMark/>
          </w:tcPr>
          <w:p w14:paraId="4DB5F220" w14:textId="77777777" w:rsidR="00E06EEE" w:rsidRPr="00F87C66" w:rsidRDefault="00E06EEE" w:rsidP="00A71DBC">
            <w:pPr>
              <w:spacing w:after="0" w:line="360" w:lineRule="auto"/>
              <w:jc w:val="center"/>
              <w:rPr>
                <w:rFonts w:ascii="Verdana" w:eastAsia="Times New Roman" w:hAnsi="Verdana" w:cs="Arial"/>
                <w:color w:val="000000"/>
                <w:lang w:val="es-ES"/>
              </w:rPr>
            </w:pPr>
            <w:r w:rsidRPr="00F87C66">
              <w:rPr>
                <w:rFonts w:ascii="Verdana" w:eastAsia="Times New Roman" w:hAnsi="Verdana" w:cs="Arial"/>
                <w:color w:val="000000"/>
                <w:lang w:val="es-ES"/>
              </w:rPr>
              <w:t>5</w:t>
            </w:r>
          </w:p>
        </w:tc>
        <w:tc>
          <w:tcPr>
            <w:tcW w:w="798" w:type="dxa"/>
            <w:noWrap/>
            <w:hideMark/>
          </w:tcPr>
          <w:p w14:paraId="58168160" w14:textId="77777777" w:rsidR="00E06EEE" w:rsidRPr="00F87C66" w:rsidRDefault="00E06EEE" w:rsidP="00A71DBC">
            <w:pPr>
              <w:spacing w:after="0" w:line="360" w:lineRule="auto"/>
              <w:jc w:val="center"/>
              <w:rPr>
                <w:rFonts w:ascii="Verdana" w:eastAsia="Times New Roman" w:hAnsi="Verdana" w:cs="Arial"/>
                <w:color w:val="000000"/>
                <w:lang w:val="es-ES"/>
              </w:rPr>
            </w:pPr>
            <w:r w:rsidRPr="00F87C66">
              <w:rPr>
                <w:rFonts w:ascii="Verdana" w:eastAsia="Times New Roman" w:hAnsi="Verdana" w:cs="Arial"/>
                <w:color w:val="000000"/>
                <w:lang w:val="es-ES"/>
              </w:rPr>
              <w:t>5,21</w:t>
            </w:r>
          </w:p>
        </w:tc>
        <w:tc>
          <w:tcPr>
            <w:tcW w:w="619" w:type="dxa"/>
            <w:noWrap/>
            <w:hideMark/>
          </w:tcPr>
          <w:p w14:paraId="726E3236" w14:textId="77777777" w:rsidR="00E06EEE" w:rsidRPr="00F87C66" w:rsidRDefault="00E06EEE" w:rsidP="00A71DBC">
            <w:pPr>
              <w:spacing w:after="0" w:line="360" w:lineRule="auto"/>
              <w:jc w:val="center"/>
              <w:rPr>
                <w:rFonts w:ascii="Verdana" w:eastAsia="Times New Roman" w:hAnsi="Verdana" w:cs="Arial"/>
                <w:color w:val="000000"/>
                <w:lang w:val="es-ES"/>
              </w:rPr>
            </w:pPr>
            <w:r w:rsidRPr="00F87C66">
              <w:rPr>
                <w:rFonts w:ascii="Verdana" w:eastAsia="Times New Roman" w:hAnsi="Verdana" w:cs="Arial"/>
                <w:color w:val="000000"/>
                <w:lang w:val="es-ES"/>
              </w:rPr>
              <w:t>16</w:t>
            </w:r>
          </w:p>
        </w:tc>
        <w:tc>
          <w:tcPr>
            <w:tcW w:w="798" w:type="dxa"/>
            <w:noWrap/>
            <w:hideMark/>
          </w:tcPr>
          <w:p w14:paraId="088948DE" w14:textId="77777777" w:rsidR="00E06EEE" w:rsidRPr="00F87C66" w:rsidRDefault="00E06EEE" w:rsidP="00A71DBC">
            <w:pPr>
              <w:spacing w:after="0" w:line="360" w:lineRule="auto"/>
              <w:jc w:val="center"/>
              <w:rPr>
                <w:rFonts w:ascii="Verdana" w:eastAsia="Times New Roman" w:hAnsi="Verdana" w:cs="Arial"/>
                <w:color w:val="000000"/>
                <w:lang w:val="es-ES"/>
              </w:rPr>
            </w:pPr>
            <w:r w:rsidRPr="00F87C66">
              <w:rPr>
                <w:rFonts w:ascii="Verdana" w:eastAsia="Times New Roman" w:hAnsi="Verdana" w:cs="Arial"/>
                <w:color w:val="000000"/>
                <w:lang w:val="es-ES"/>
              </w:rPr>
              <w:t>16,67</w:t>
            </w:r>
          </w:p>
        </w:tc>
      </w:tr>
      <w:tr w:rsidR="00E06EEE" w:rsidRPr="00F87C66" w14:paraId="7DD301D6" w14:textId="77777777" w:rsidTr="00E06EEE">
        <w:trPr>
          <w:trHeight w:val="300"/>
        </w:trPr>
        <w:tc>
          <w:tcPr>
            <w:tcW w:w="3686" w:type="dxa"/>
            <w:noWrap/>
            <w:hideMark/>
          </w:tcPr>
          <w:p w14:paraId="12BD065A" w14:textId="77777777" w:rsidR="00E06EEE" w:rsidRPr="00F87C66" w:rsidRDefault="00E06EEE" w:rsidP="00A71DBC">
            <w:pPr>
              <w:spacing w:after="0" w:line="360" w:lineRule="auto"/>
              <w:rPr>
                <w:rFonts w:ascii="Verdana" w:eastAsia="Times New Roman" w:hAnsi="Verdana" w:cs="Arial"/>
                <w:color w:val="000000"/>
                <w:lang w:val="es-ES"/>
              </w:rPr>
            </w:pPr>
            <w:r w:rsidRPr="00F87C66">
              <w:rPr>
                <w:rFonts w:ascii="Verdana" w:eastAsia="Times New Roman" w:hAnsi="Verdana" w:cs="Arial"/>
                <w:color w:val="000000"/>
                <w:lang w:val="es-ES"/>
              </w:rPr>
              <w:t>Familia moderadamente funcional</w:t>
            </w:r>
          </w:p>
        </w:tc>
        <w:tc>
          <w:tcPr>
            <w:tcW w:w="675" w:type="dxa"/>
            <w:noWrap/>
            <w:hideMark/>
          </w:tcPr>
          <w:p w14:paraId="78A971A6" w14:textId="77777777" w:rsidR="00E06EEE" w:rsidRPr="00F87C66" w:rsidRDefault="00E06EEE" w:rsidP="00A71DBC">
            <w:pPr>
              <w:spacing w:after="0" w:line="360" w:lineRule="auto"/>
              <w:jc w:val="center"/>
              <w:rPr>
                <w:rFonts w:ascii="Verdana" w:eastAsia="Times New Roman" w:hAnsi="Verdana" w:cs="Arial"/>
                <w:color w:val="000000"/>
                <w:lang w:val="es-ES"/>
              </w:rPr>
            </w:pPr>
            <w:r w:rsidRPr="00F87C66">
              <w:rPr>
                <w:rFonts w:ascii="Verdana" w:eastAsia="Times New Roman" w:hAnsi="Verdana" w:cs="Arial"/>
                <w:color w:val="000000"/>
                <w:lang w:val="es-ES"/>
              </w:rPr>
              <w:t>7</w:t>
            </w:r>
          </w:p>
        </w:tc>
        <w:tc>
          <w:tcPr>
            <w:tcW w:w="798" w:type="dxa"/>
            <w:noWrap/>
            <w:hideMark/>
          </w:tcPr>
          <w:p w14:paraId="1779EE09" w14:textId="77777777" w:rsidR="00E06EEE" w:rsidRPr="00F87C66" w:rsidRDefault="00E06EEE" w:rsidP="00A71DBC">
            <w:pPr>
              <w:spacing w:after="0" w:line="360" w:lineRule="auto"/>
              <w:jc w:val="center"/>
              <w:rPr>
                <w:rFonts w:ascii="Verdana" w:eastAsia="Times New Roman" w:hAnsi="Verdana" w:cs="Arial"/>
                <w:color w:val="000000"/>
                <w:lang w:val="es-ES"/>
              </w:rPr>
            </w:pPr>
            <w:r w:rsidRPr="00F87C66">
              <w:rPr>
                <w:rFonts w:ascii="Verdana" w:eastAsia="Times New Roman" w:hAnsi="Verdana" w:cs="Arial"/>
                <w:color w:val="000000"/>
                <w:lang w:val="es-ES"/>
              </w:rPr>
              <w:t>7,29</w:t>
            </w:r>
          </w:p>
        </w:tc>
        <w:tc>
          <w:tcPr>
            <w:tcW w:w="619" w:type="dxa"/>
            <w:noWrap/>
            <w:hideMark/>
          </w:tcPr>
          <w:p w14:paraId="3BAD8525" w14:textId="77777777" w:rsidR="00E06EEE" w:rsidRPr="00F87C66" w:rsidRDefault="00E06EEE" w:rsidP="00A71DBC">
            <w:pPr>
              <w:spacing w:after="0" w:line="360" w:lineRule="auto"/>
              <w:jc w:val="center"/>
              <w:rPr>
                <w:rFonts w:ascii="Verdana" w:eastAsia="Times New Roman" w:hAnsi="Verdana" w:cs="Arial"/>
                <w:color w:val="000000"/>
                <w:lang w:val="es-ES"/>
              </w:rPr>
            </w:pPr>
            <w:r w:rsidRPr="00F87C66">
              <w:rPr>
                <w:rFonts w:ascii="Verdana" w:eastAsia="Times New Roman" w:hAnsi="Verdana" w:cs="Arial"/>
                <w:color w:val="000000"/>
                <w:lang w:val="es-ES"/>
              </w:rPr>
              <w:t>5</w:t>
            </w:r>
          </w:p>
        </w:tc>
        <w:tc>
          <w:tcPr>
            <w:tcW w:w="798" w:type="dxa"/>
            <w:noWrap/>
            <w:hideMark/>
          </w:tcPr>
          <w:p w14:paraId="0AD9A6EC" w14:textId="77777777" w:rsidR="00E06EEE" w:rsidRPr="00F87C66" w:rsidRDefault="00E06EEE" w:rsidP="00A71DBC">
            <w:pPr>
              <w:spacing w:after="0" w:line="360" w:lineRule="auto"/>
              <w:jc w:val="center"/>
              <w:rPr>
                <w:rFonts w:ascii="Verdana" w:eastAsia="Times New Roman" w:hAnsi="Verdana" w:cs="Arial"/>
                <w:color w:val="000000"/>
                <w:lang w:val="es-ES"/>
              </w:rPr>
            </w:pPr>
            <w:r w:rsidRPr="00F87C66">
              <w:rPr>
                <w:rFonts w:ascii="Verdana" w:eastAsia="Times New Roman" w:hAnsi="Verdana" w:cs="Arial"/>
                <w:color w:val="000000"/>
                <w:lang w:val="es-ES"/>
              </w:rPr>
              <w:t>5,21</w:t>
            </w:r>
          </w:p>
        </w:tc>
        <w:tc>
          <w:tcPr>
            <w:tcW w:w="620" w:type="dxa"/>
            <w:noWrap/>
            <w:hideMark/>
          </w:tcPr>
          <w:p w14:paraId="5AE57457" w14:textId="77777777" w:rsidR="00E06EEE" w:rsidRPr="00F87C66" w:rsidRDefault="00E06EEE" w:rsidP="00A71DBC">
            <w:pPr>
              <w:spacing w:after="0" w:line="360" w:lineRule="auto"/>
              <w:jc w:val="center"/>
              <w:rPr>
                <w:rFonts w:ascii="Verdana" w:eastAsia="Times New Roman" w:hAnsi="Verdana" w:cs="Arial"/>
                <w:color w:val="000000"/>
                <w:lang w:val="es-ES"/>
              </w:rPr>
            </w:pPr>
            <w:r w:rsidRPr="00F87C66">
              <w:rPr>
                <w:rFonts w:ascii="Verdana" w:eastAsia="Times New Roman" w:hAnsi="Verdana" w:cs="Arial"/>
                <w:color w:val="000000"/>
                <w:lang w:val="es-ES"/>
              </w:rPr>
              <w:t>26</w:t>
            </w:r>
          </w:p>
        </w:tc>
        <w:tc>
          <w:tcPr>
            <w:tcW w:w="798" w:type="dxa"/>
            <w:noWrap/>
            <w:hideMark/>
          </w:tcPr>
          <w:p w14:paraId="2FAD07D2" w14:textId="77777777" w:rsidR="00E06EEE" w:rsidRPr="00F87C66" w:rsidRDefault="00E06EEE" w:rsidP="00A71DBC">
            <w:pPr>
              <w:spacing w:after="0" w:line="360" w:lineRule="auto"/>
              <w:jc w:val="center"/>
              <w:rPr>
                <w:rFonts w:ascii="Verdana" w:eastAsia="Times New Roman" w:hAnsi="Verdana" w:cs="Arial"/>
                <w:color w:val="000000"/>
                <w:lang w:val="es-ES"/>
              </w:rPr>
            </w:pPr>
            <w:r w:rsidRPr="00F87C66">
              <w:rPr>
                <w:rFonts w:ascii="Verdana" w:eastAsia="Times New Roman" w:hAnsi="Verdana" w:cs="Arial"/>
                <w:color w:val="000000"/>
                <w:lang w:val="es-ES"/>
              </w:rPr>
              <w:t>27,08</w:t>
            </w:r>
          </w:p>
        </w:tc>
        <w:tc>
          <w:tcPr>
            <w:tcW w:w="619" w:type="dxa"/>
            <w:noWrap/>
            <w:hideMark/>
          </w:tcPr>
          <w:p w14:paraId="1C11D171" w14:textId="77777777" w:rsidR="00E06EEE" w:rsidRPr="00F87C66" w:rsidRDefault="00E06EEE" w:rsidP="00A71DBC">
            <w:pPr>
              <w:spacing w:after="0" w:line="360" w:lineRule="auto"/>
              <w:jc w:val="center"/>
              <w:rPr>
                <w:rFonts w:ascii="Verdana" w:eastAsia="Times New Roman" w:hAnsi="Verdana" w:cs="Arial"/>
                <w:color w:val="000000"/>
                <w:lang w:val="es-ES"/>
              </w:rPr>
            </w:pPr>
            <w:r w:rsidRPr="00F87C66">
              <w:rPr>
                <w:rFonts w:ascii="Verdana" w:eastAsia="Times New Roman" w:hAnsi="Verdana" w:cs="Arial"/>
                <w:color w:val="000000"/>
                <w:lang w:val="es-ES"/>
              </w:rPr>
              <w:t>38</w:t>
            </w:r>
          </w:p>
        </w:tc>
        <w:tc>
          <w:tcPr>
            <w:tcW w:w="798" w:type="dxa"/>
            <w:noWrap/>
            <w:hideMark/>
          </w:tcPr>
          <w:p w14:paraId="729CA0D5" w14:textId="77777777" w:rsidR="00E06EEE" w:rsidRPr="00F87C66" w:rsidRDefault="00E06EEE" w:rsidP="00A71DBC">
            <w:pPr>
              <w:spacing w:after="0" w:line="360" w:lineRule="auto"/>
              <w:jc w:val="center"/>
              <w:rPr>
                <w:rFonts w:ascii="Verdana" w:eastAsia="Times New Roman" w:hAnsi="Verdana" w:cs="Arial"/>
                <w:color w:val="000000"/>
                <w:lang w:val="es-ES"/>
              </w:rPr>
            </w:pPr>
            <w:r w:rsidRPr="00F87C66">
              <w:rPr>
                <w:rFonts w:ascii="Verdana" w:eastAsia="Times New Roman" w:hAnsi="Verdana" w:cs="Arial"/>
                <w:color w:val="000000"/>
                <w:lang w:val="es-ES"/>
              </w:rPr>
              <w:t>39,58</w:t>
            </w:r>
          </w:p>
        </w:tc>
      </w:tr>
      <w:tr w:rsidR="00E06EEE" w:rsidRPr="00F87C66" w14:paraId="3A7BA639" w14:textId="77777777" w:rsidTr="00E06EEE">
        <w:trPr>
          <w:trHeight w:val="312"/>
        </w:trPr>
        <w:tc>
          <w:tcPr>
            <w:tcW w:w="3686" w:type="dxa"/>
            <w:noWrap/>
            <w:hideMark/>
          </w:tcPr>
          <w:p w14:paraId="22FA75B1" w14:textId="77777777" w:rsidR="00E06EEE" w:rsidRPr="00F87C66" w:rsidRDefault="00E06EEE" w:rsidP="00A71DBC">
            <w:pPr>
              <w:spacing w:after="0" w:line="360" w:lineRule="auto"/>
              <w:rPr>
                <w:rFonts w:ascii="Verdana" w:eastAsia="Times New Roman" w:hAnsi="Verdana" w:cs="Arial"/>
                <w:color w:val="000000"/>
                <w:lang w:val="es-ES"/>
              </w:rPr>
            </w:pPr>
            <w:r w:rsidRPr="00F87C66">
              <w:rPr>
                <w:rFonts w:ascii="Verdana" w:eastAsia="Times New Roman" w:hAnsi="Verdana" w:cs="Arial"/>
                <w:color w:val="000000"/>
                <w:lang w:val="es-ES"/>
              </w:rPr>
              <w:t>Familia disfuncional</w:t>
            </w:r>
          </w:p>
        </w:tc>
        <w:tc>
          <w:tcPr>
            <w:tcW w:w="675" w:type="dxa"/>
            <w:noWrap/>
            <w:hideMark/>
          </w:tcPr>
          <w:p w14:paraId="7D81C005" w14:textId="77777777" w:rsidR="00E06EEE" w:rsidRPr="00F87C66" w:rsidRDefault="00E06EEE" w:rsidP="00A71DBC">
            <w:pPr>
              <w:spacing w:after="0" w:line="360" w:lineRule="auto"/>
              <w:jc w:val="center"/>
              <w:rPr>
                <w:rFonts w:ascii="Verdana" w:eastAsia="Times New Roman" w:hAnsi="Verdana" w:cs="Arial"/>
                <w:color w:val="000000"/>
                <w:lang w:val="es-ES"/>
              </w:rPr>
            </w:pPr>
            <w:r w:rsidRPr="00F87C66">
              <w:rPr>
                <w:rFonts w:ascii="Verdana" w:eastAsia="Times New Roman" w:hAnsi="Verdana" w:cs="Arial"/>
                <w:color w:val="000000"/>
                <w:lang w:val="es-ES"/>
              </w:rPr>
              <w:t>10</w:t>
            </w:r>
          </w:p>
        </w:tc>
        <w:tc>
          <w:tcPr>
            <w:tcW w:w="798" w:type="dxa"/>
            <w:noWrap/>
            <w:hideMark/>
          </w:tcPr>
          <w:p w14:paraId="75B06CE9" w14:textId="77777777" w:rsidR="00E06EEE" w:rsidRPr="00F87C66" w:rsidRDefault="00E06EEE" w:rsidP="00A71DBC">
            <w:pPr>
              <w:spacing w:after="0" w:line="360" w:lineRule="auto"/>
              <w:jc w:val="center"/>
              <w:rPr>
                <w:rFonts w:ascii="Verdana" w:eastAsia="Times New Roman" w:hAnsi="Verdana" w:cs="Arial"/>
                <w:color w:val="000000"/>
                <w:lang w:val="es-ES"/>
              </w:rPr>
            </w:pPr>
            <w:r w:rsidRPr="00F87C66">
              <w:rPr>
                <w:rFonts w:ascii="Verdana" w:eastAsia="Times New Roman" w:hAnsi="Verdana" w:cs="Arial"/>
                <w:color w:val="000000"/>
                <w:lang w:val="es-ES"/>
              </w:rPr>
              <w:t>10,42</w:t>
            </w:r>
          </w:p>
        </w:tc>
        <w:tc>
          <w:tcPr>
            <w:tcW w:w="619" w:type="dxa"/>
            <w:noWrap/>
            <w:hideMark/>
          </w:tcPr>
          <w:p w14:paraId="0C4F1278" w14:textId="77777777" w:rsidR="00E06EEE" w:rsidRPr="00F87C66" w:rsidRDefault="00E06EEE" w:rsidP="00A71DBC">
            <w:pPr>
              <w:spacing w:after="0" w:line="360" w:lineRule="auto"/>
              <w:jc w:val="center"/>
              <w:rPr>
                <w:rFonts w:ascii="Verdana" w:eastAsia="Times New Roman" w:hAnsi="Verdana" w:cs="Arial"/>
                <w:color w:val="000000"/>
                <w:lang w:val="es-ES"/>
              </w:rPr>
            </w:pPr>
            <w:r w:rsidRPr="00F87C66">
              <w:rPr>
                <w:rFonts w:ascii="Verdana" w:eastAsia="Times New Roman" w:hAnsi="Verdana" w:cs="Arial"/>
                <w:color w:val="000000"/>
                <w:lang w:val="es-ES"/>
              </w:rPr>
              <w:t>7</w:t>
            </w:r>
          </w:p>
        </w:tc>
        <w:tc>
          <w:tcPr>
            <w:tcW w:w="798" w:type="dxa"/>
            <w:noWrap/>
            <w:hideMark/>
          </w:tcPr>
          <w:p w14:paraId="508447C1" w14:textId="77777777" w:rsidR="00E06EEE" w:rsidRPr="00F87C66" w:rsidRDefault="00E06EEE" w:rsidP="00A71DBC">
            <w:pPr>
              <w:spacing w:after="0" w:line="360" w:lineRule="auto"/>
              <w:jc w:val="center"/>
              <w:rPr>
                <w:rFonts w:ascii="Verdana" w:eastAsia="Times New Roman" w:hAnsi="Verdana" w:cs="Arial"/>
                <w:color w:val="000000"/>
                <w:lang w:val="es-ES"/>
              </w:rPr>
            </w:pPr>
            <w:r w:rsidRPr="00F87C66">
              <w:rPr>
                <w:rFonts w:ascii="Verdana" w:eastAsia="Times New Roman" w:hAnsi="Verdana" w:cs="Arial"/>
                <w:color w:val="000000"/>
                <w:lang w:val="es-ES"/>
              </w:rPr>
              <w:t>7,29</w:t>
            </w:r>
          </w:p>
        </w:tc>
        <w:tc>
          <w:tcPr>
            <w:tcW w:w="620" w:type="dxa"/>
            <w:noWrap/>
            <w:hideMark/>
          </w:tcPr>
          <w:p w14:paraId="7DC19FDC" w14:textId="77777777" w:rsidR="00E06EEE" w:rsidRPr="00F87C66" w:rsidRDefault="00E06EEE" w:rsidP="00A71DBC">
            <w:pPr>
              <w:spacing w:after="0" w:line="360" w:lineRule="auto"/>
              <w:jc w:val="center"/>
              <w:rPr>
                <w:rFonts w:ascii="Verdana" w:eastAsia="Times New Roman" w:hAnsi="Verdana" w:cs="Arial"/>
                <w:color w:val="000000"/>
                <w:lang w:val="es-ES"/>
              </w:rPr>
            </w:pPr>
            <w:r w:rsidRPr="00F87C66">
              <w:rPr>
                <w:rFonts w:ascii="Verdana" w:eastAsia="Times New Roman" w:hAnsi="Verdana" w:cs="Arial"/>
                <w:color w:val="000000"/>
                <w:lang w:val="es-ES"/>
              </w:rPr>
              <w:t>8</w:t>
            </w:r>
          </w:p>
        </w:tc>
        <w:tc>
          <w:tcPr>
            <w:tcW w:w="798" w:type="dxa"/>
            <w:noWrap/>
            <w:hideMark/>
          </w:tcPr>
          <w:p w14:paraId="081EB895" w14:textId="77777777" w:rsidR="00E06EEE" w:rsidRPr="00F87C66" w:rsidRDefault="00E06EEE" w:rsidP="00A71DBC">
            <w:pPr>
              <w:spacing w:after="0" w:line="360" w:lineRule="auto"/>
              <w:jc w:val="center"/>
              <w:rPr>
                <w:rFonts w:ascii="Verdana" w:eastAsia="Times New Roman" w:hAnsi="Verdana" w:cs="Arial"/>
                <w:color w:val="000000"/>
                <w:lang w:val="es-ES"/>
              </w:rPr>
            </w:pPr>
            <w:r w:rsidRPr="00F87C66">
              <w:rPr>
                <w:rFonts w:ascii="Verdana" w:eastAsia="Times New Roman" w:hAnsi="Verdana" w:cs="Arial"/>
                <w:color w:val="000000"/>
                <w:lang w:val="es-ES"/>
              </w:rPr>
              <w:t>8,33</w:t>
            </w:r>
          </w:p>
        </w:tc>
        <w:tc>
          <w:tcPr>
            <w:tcW w:w="619" w:type="dxa"/>
            <w:noWrap/>
            <w:hideMark/>
          </w:tcPr>
          <w:p w14:paraId="1D9BD0C5" w14:textId="77777777" w:rsidR="00E06EEE" w:rsidRPr="00F87C66" w:rsidRDefault="00E06EEE" w:rsidP="00A71DBC">
            <w:pPr>
              <w:spacing w:after="0" w:line="360" w:lineRule="auto"/>
              <w:jc w:val="center"/>
              <w:rPr>
                <w:rFonts w:ascii="Verdana" w:eastAsia="Times New Roman" w:hAnsi="Verdana" w:cs="Arial"/>
                <w:color w:val="000000"/>
                <w:lang w:val="es-ES"/>
              </w:rPr>
            </w:pPr>
            <w:r w:rsidRPr="00F87C66">
              <w:rPr>
                <w:rFonts w:ascii="Verdana" w:eastAsia="Times New Roman" w:hAnsi="Verdana" w:cs="Arial"/>
                <w:color w:val="000000"/>
                <w:lang w:val="es-ES"/>
              </w:rPr>
              <w:t>25</w:t>
            </w:r>
          </w:p>
        </w:tc>
        <w:tc>
          <w:tcPr>
            <w:tcW w:w="798" w:type="dxa"/>
            <w:noWrap/>
            <w:hideMark/>
          </w:tcPr>
          <w:p w14:paraId="7DA4E895" w14:textId="77777777" w:rsidR="00E06EEE" w:rsidRPr="00F87C66" w:rsidRDefault="00E06EEE" w:rsidP="00A71DBC">
            <w:pPr>
              <w:spacing w:after="0" w:line="360" w:lineRule="auto"/>
              <w:jc w:val="center"/>
              <w:rPr>
                <w:rFonts w:ascii="Verdana" w:eastAsia="Times New Roman" w:hAnsi="Verdana" w:cs="Arial"/>
                <w:color w:val="000000"/>
                <w:lang w:val="es-ES"/>
              </w:rPr>
            </w:pPr>
            <w:r w:rsidRPr="00F87C66">
              <w:rPr>
                <w:rFonts w:ascii="Verdana" w:eastAsia="Times New Roman" w:hAnsi="Verdana" w:cs="Arial"/>
                <w:color w:val="000000"/>
                <w:lang w:val="es-ES"/>
              </w:rPr>
              <w:t>26,04</w:t>
            </w:r>
          </w:p>
        </w:tc>
      </w:tr>
      <w:tr w:rsidR="00E06EEE" w:rsidRPr="00F87C66" w14:paraId="25216A65" w14:textId="77777777" w:rsidTr="00E06EEE">
        <w:trPr>
          <w:trHeight w:val="324"/>
        </w:trPr>
        <w:tc>
          <w:tcPr>
            <w:tcW w:w="3686" w:type="dxa"/>
            <w:noWrap/>
            <w:hideMark/>
          </w:tcPr>
          <w:p w14:paraId="34A4A98E" w14:textId="77777777" w:rsidR="00E06EEE" w:rsidRPr="00F87C66" w:rsidRDefault="00E06EEE" w:rsidP="00A71DBC">
            <w:pPr>
              <w:spacing w:after="0" w:line="360" w:lineRule="auto"/>
              <w:rPr>
                <w:rFonts w:ascii="Verdana" w:eastAsia="Times New Roman" w:hAnsi="Verdana" w:cs="Arial"/>
                <w:color w:val="000000"/>
                <w:lang w:val="es-ES"/>
              </w:rPr>
            </w:pPr>
            <w:r w:rsidRPr="00F87C66">
              <w:rPr>
                <w:rFonts w:ascii="Verdana" w:eastAsia="Times New Roman" w:hAnsi="Verdana" w:cs="Arial"/>
                <w:color w:val="000000"/>
                <w:lang w:val="es-ES"/>
              </w:rPr>
              <w:t xml:space="preserve">Familia altamente disfuncional </w:t>
            </w:r>
          </w:p>
        </w:tc>
        <w:tc>
          <w:tcPr>
            <w:tcW w:w="675" w:type="dxa"/>
            <w:noWrap/>
            <w:hideMark/>
          </w:tcPr>
          <w:p w14:paraId="2C09860D" w14:textId="77777777" w:rsidR="00E06EEE" w:rsidRPr="00F87C66" w:rsidRDefault="00E06EEE" w:rsidP="00A71DBC">
            <w:pPr>
              <w:spacing w:after="0" w:line="360" w:lineRule="auto"/>
              <w:jc w:val="center"/>
              <w:rPr>
                <w:rFonts w:ascii="Verdana" w:eastAsia="Times New Roman" w:hAnsi="Verdana" w:cs="Arial"/>
                <w:color w:val="000000"/>
                <w:lang w:val="es-ES"/>
              </w:rPr>
            </w:pPr>
            <w:r w:rsidRPr="00F87C66">
              <w:rPr>
                <w:rFonts w:ascii="Verdana" w:eastAsia="Times New Roman" w:hAnsi="Verdana" w:cs="Arial"/>
                <w:color w:val="000000"/>
                <w:lang w:val="es-ES"/>
              </w:rPr>
              <w:t>6</w:t>
            </w:r>
          </w:p>
        </w:tc>
        <w:tc>
          <w:tcPr>
            <w:tcW w:w="798" w:type="dxa"/>
            <w:noWrap/>
            <w:hideMark/>
          </w:tcPr>
          <w:p w14:paraId="046875EC" w14:textId="77777777" w:rsidR="00E06EEE" w:rsidRPr="00F87C66" w:rsidRDefault="00E06EEE" w:rsidP="00A71DBC">
            <w:pPr>
              <w:spacing w:after="0" w:line="360" w:lineRule="auto"/>
              <w:jc w:val="center"/>
              <w:rPr>
                <w:rFonts w:ascii="Verdana" w:eastAsia="Times New Roman" w:hAnsi="Verdana" w:cs="Arial"/>
                <w:color w:val="000000"/>
                <w:lang w:val="es-ES"/>
              </w:rPr>
            </w:pPr>
            <w:r w:rsidRPr="00F87C66">
              <w:rPr>
                <w:rFonts w:ascii="Verdana" w:eastAsia="Times New Roman" w:hAnsi="Verdana" w:cs="Arial"/>
                <w:color w:val="000000"/>
                <w:lang w:val="es-ES"/>
              </w:rPr>
              <w:t>6,25</w:t>
            </w:r>
          </w:p>
        </w:tc>
        <w:tc>
          <w:tcPr>
            <w:tcW w:w="619" w:type="dxa"/>
            <w:noWrap/>
            <w:hideMark/>
          </w:tcPr>
          <w:p w14:paraId="36808001" w14:textId="77777777" w:rsidR="00E06EEE" w:rsidRPr="00F87C66" w:rsidRDefault="00E06EEE" w:rsidP="00A71DBC">
            <w:pPr>
              <w:spacing w:after="0" w:line="360" w:lineRule="auto"/>
              <w:jc w:val="center"/>
              <w:rPr>
                <w:rFonts w:ascii="Verdana" w:eastAsia="Times New Roman" w:hAnsi="Verdana" w:cs="Arial"/>
                <w:color w:val="000000"/>
                <w:lang w:val="es-ES"/>
              </w:rPr>
            </w:pPr>
            <w:r w:rsidRPr="00F87C66">
              <w:rPr>
                <w:rFonts w:ascii="Verdana" w:eastAsia="Times New Roman" w:hAnsi="Verdana" w:cs="Arial"/>
                <w:color w:val="000000"/>
                <w:lang w:val="es-ES"/>
              </w:rPr>
              <w:t>6</w:t>
            </w:r>
          </w:p>
        </w:tc>
        <w:tc>
          <w:tcPr>
            <w:tcW w:w="798" w:type="dxa"/>
            <w:noWrap/>
            <w:hideMark/>
          </w:tcPr>
          <w:p w14:paraId="7ABB72B6" w14:textId="77777777" w:rsidR="00E06EEE" w:rsidRPr="00F87C66" w:rsidRDefault="00E06EEE" w:rsidP="00A71DBC">
            <w:pPr>
              <w:spacing w:after="0" w:line="360" w:lineRule="auto"/>
              <w:jc w:val="center"/>
              <w:rPr>
                <w:rFonts w:ascii="Verdana" w:eastAsia="Times New Roman" w:hAnsi="Verdana" w:cs="Arial"/>
                <w:color w:val="000000"/>
                <w:lang w:val="es-ES"/>
              </w:rPr>
            </w:pPr>
            <w:r w:rsidRPr="00F87C66">
              <w:rPr>
                <w:rFonts w:ascii="Verdana" w:eastAsia="Times New Roman" w:hAnsi="Verdana" w:cs="Arial"/>
                <w:color w:val="000000"/>
                <w:lang w:val="es-ES"/>
              </w:rPr>
              <w:t>6,25</w:t>
            </w:r>
          </w:p>
        </w:tc>
        <w:tc>
          <w:tcPr>
            <w:tcW w:w="620" w:type="dxa"/>
            <w:noWrap/>
            <w:hideMark/>
          </w:tcPr>
          <w:p w14:paraId="042CB3D8" w14:textId="77777777" w:rsidR="00E06EEE" w:rsidRPr="00F87C66" w:rsidRDefault="00E06EEE" w:rsidP="00A71DBC">
            <w:pPr>
              <w:spacing w:after="0" w:line="360" w:lineRule="auto"/>
              <w:jc w:val="center"/>
              <w:rPr>
                <w:rFonts w:ascii="Verdana" w:eastAsia="Times New Roman" w:hAnsi="Verdana" w:cs="Arial"/>
                <w:color w:val="000000"/>
                <w:lang w:val="es-ES"/>
              </w:rPr>
            </w:pPr>
            <w:r w:rsidRPr="00F87C66">
              <w:rPr>
                <w:rFonts w:ascii="Verdana" w:eastAsia="Times New Roman" w:hAnsi="Verdana" w:cs="Arial"/>
                <w:color w:val="000000"/>
                <w:lang w:val="es-ES"/>
              </w:rPr>
              <w:t>5</w:t>
            </w:r>
          </w:p>
        </w:tc>
        <w:tc>
          <w:tcPr>
            <w:tcW w:w="798" w:type="dxa"/>
            <w:noWrap/>
            <w:hideMark/>
          </w:tcPr>
          <w:p w14:paraId="41FC2588" w14:textId="77777777" w:rsidR="00E06EEE" w:rsidRPr="00F87C66" w:rsidRDefault="00E06EEE" w:rsidP="00A71DBC">
            <w:pPr>
              <w:spacing w:after="0" w:line="360" w:lineRule="auto"/>
              <w:jc w:val="center"/>
              <w:rPr>
                <w:rFonts w:ascii="Verdana" w:eastAsia="Times New Roman" w:hAnsi="Verdana" w:cs="Arial"/>
                <w:color w:val="000000"/>
                <w:lang w:val="es-ES"/>
              </w:rPr>
            </w:pPr>
            <w:r w:rsidRPr="00F87C66">
              <w:rPr>
                <w:rFonts w:ascii="Verdana" w:eastAsia="Times New Roman" w:hAnsi="Verdana" w:cs="Arial"/>
                <w:color w:val="000000"/>
                <w:lang w:val="es-ES"/>
              </w:rPr>
              <w:t>5,21</w:t>
            </w:r>
          </w:p>
        </w:tc>
        <w:tc>
          <w:tcPr>
            <w:tcW w:w="619" w:type="dxa"/>
            <w:noWrap/>
            <w:hideMark/>
          </w:tcPr>
          <w:p w14:paraId="0138B7DD" w14:textId="77777777" w:rsidR="00E06EEE" w:rsidRPr="00F87C66" w:rsidRDefault="00E06EEE" w:rsidP="00A71DBC">
            <w:pPr>
              <w:spacing w:after="0" w:line="360" w:lineRule="auto"/>
              <w:jc w:val="center"/>
              <w:rPr>
                <w:rFonts w:ascii="Verdana" w:eastAsia="Times New Roman" w:hAnsi="Verdana" w:cs="Arial"/>
                <w:color w:val="000000"/>
                <w:lang w:val="es-ES"/>
              </w:rPr>
            </w:pPr>
            <w:r w:rsidRPr="00F87C66">
              <w:rPr>
                <w:rFonts w:ascii="Verdana" w:eastAsia="Times New Roman" w:hAnsi="Verdana" w:cs="Arial"/>
                <w:color w:val="000000"/>
                <w:lang w:val="es-ES"/>
              </w:rPr>
              <w:t>17</w:t>
            </w:r>
          </w:p>
        </w:tc>
        <w:tc>
          <w:tcPr>
            <w:tcW w:w="798" w:type="dxa"/>
            <w:noWrap/>
            <w:hideMark/>
          </w:tcPr>
          <w:p w14:paraId="77F24A83" w14:textId="77777777" w:rsidR="00E06EEE" w:rsidRPr="00F87C66" w:rsidRDefault="00E06EEE" w:rsidP="00A71DBC">
            <w:pPr>
              <w:spacing w:after="0" w:line="360" w:lineRule="auto"/>
              <w:jc w:val="center"/>
              <w:rPr>
                <w:rFonts w:ascii="Verdana" w:eastAsia="Times New Roman" w:hAnsi="Verdana" w:cs="Arial"/>
                <w:color w:val="000000"/>
                <w:lang w:val="es-ES"/>
              </w:rPr>
            </w:pPr>
            <w:r w:rsidRPr="00F87C66">
              <w:rPr>
                <w:rFonts w:ascii="Verdana" w:eastAsia="Times New Roman" w:hAnsi="Verdana" w:cs="Arial"/>
                <w:color w:val="000000"/>
                <w:lang w:val="es-ES"/>
              </w:rPr>
              <w:t>17,71</w:t>
            </w:r>
          </w:p>
        </w:tc>
      </w:tr>
      <w:tr w:rsidR="00E06EEE" w:rsidRPr="00F87C66" w14:paraId="335C2AEA" w14:textId="77777777" w:rsidTr="00E06EEE">
        <w:trPr>
          <w:trHeight w:val="324"/>
        </w:trPr>
        <w:tc>
          <w:tcPr>
            <w:tcW w:w="3686" w:type="dxa"/>
            <w:noWrap/>
            <w:hideMark/>
          </w:tcPr>
          <w:p w14:paraId="0DFB6BCD" w14:textId="77777777" w:rsidR="00E06EEE" w:rsidRPr="00F87C66" w:rsidRDefault="00E06EEE" w:rsidP="00A71DBC">
            <w:pPr>
              <w:spacing w:after="0" w:line="360" w:lineRule="auto"/>
              <w:jc w:val="center"/>
              <w:rPr>
                <w:rFonts w:ascii="Verdana" w:eastAsia="Times New Roman" w:hAnsi="Verdana" w:cs="Arial"/>
                <w:color w:val="000000"/>
                <w:lang w:val="es-ES"/>
              </w:rPr>
            </w:pPr>
            <w:r w:rsidRPr="00F87C66">
              <w:rPr>
                <w:rFonts w:ascii="Verdana" w:eastAsia="Times New Roman" w:hAnsi="Verdana" w:cs="Arial"/>
                <w:color w:val="000000"/>
                <w:lang w:val="es-ES"/>
              </w:rPr>
              <w:t xml:space="preserve">Total </w:t>
            </w:r>
          </w:p>
        </w:tc>
        <w:tc>
          <w:tcPr>
            <w:tcW w:w="675" w:type="dxa"/>
            <w:noWrap/>
            <w:hideMark/>
          </w:tcPr>
          <w:p w14:paraId="0163596A" w14:textId="77777777" w:rsidR="00E06EEE" w:rsidRPr="00F87C66" w:rsidRDefault="00E06EEE" w:rsidP="00A71DBC">
            <w:pPr>
              <w:spacing w:after="0" w:line="360" w:lineRule="auto"/>
              <w:jc w:val="center"/>
              <w:rPr>
                <w:rFonts w:ascii="Verdana" w:eastAsia="Times New Roman" w:hAnsi="Verdana" w:cs="Arial"/>
                <w:color w:val="000000"/>
                <w:lang w:val="es-ES"/>
              </w:rPr>
            </w:pPr>
            <w:r w:rsidRPr="00F87C66">
              <w:rPr>
                <w:rFonts w:ascii="Verdana" w:eastAsia="Times New Roman" w:hAnsi="Verdana" w:cs="Arial"/>
                <w:color w:val="000000"/>
                <w:lang w:val="es-ES"/>
              </w:rPr>
              <w:t>29</w:t>
            </w:r>
          </w:p>
        </w:tc>
        <w:tc>
          <w:tcPr>
            <w:tcW w:w="798" w:type="dxa"/>
            <w:noWrap/>
            <w:hideMark/>
          </w:tcPr>
          <w:p w14:paraId="5B69E4FD" w14:textId="77777777" w:rsidR="00E06EEE" w:rsidRPr="00F87C66" w:rsidRDefault="00E06EEE" w:rsidP="00A71DBC">
            <w:pPr>
              <w:spacing w:after="0" w:line="360" w:lineRule="auto"/>
              <w:jc w:val="center"/>
              <w:rPr>
                <w:rFonts w:ascii="Verdana" w:eastAsia="Times New Roman" w:hAnsi="Verdana" w:cs="Arial"/>
                <w:color w:val="000000"/>
                <w:lang w:val="es-ES"/>
              </w:rPr>
            </w:pPr>
            <w:r w:rsidRPr="00F87C66">
              <w:rPr>
                <w:rFonts w:ascii="Verdana" w:eastAsia="Times New Roman" w:hAnsi="Verdana" w:cs="Arial"/>
                <w:color w:val="000000"/>
                <w:lang w:val="es-ES"/>
              </w:rPr>
              <w:t>30,21</w:t>
            </w:r>
          </w:p>
        </w:tc>
        <w:tc>
          <w:tcPr>
            <w:tcW w:w="619" w:type="dxa"/>
            <w:noWrap/>
            <w:hideMark/>
          </w:tcPr>
          <w:p w14:paraId="0882A192" w14:textId="77777777" w:rsidR="00E06EEE" w:rsidRPr="00F87C66" w:rsidRDefault="00E06EEE" w:rsidP="00A71DBC">
            <w:pPr>
              <w:spacing w:after="0" w:line="360" w:lineRule="auto"/>
              <w:jc w:val="center"/>
              <w:rPr>
                <w:rFonts w:ascii="Verdana" w:eastAsia="Times New Roman" w:hAnsi="Verdana" w:cs="Arial"/>
                <w:color w:val="000000"/>
                <w:lang w:val="es-ES"/>
              </w:rPr>
            </w:pPr>
            <w:r w:rsidRPr="00F87C66">
              <w:rPr>
                <w:rFonts w:ascii="Verdana" w:eastAsia="Times New Roman" w:hAnsi="Verdana" w:cs="Arial"/>
                <w:color w:val="000000"/>
                <w:lang w:val="es-ES"/>
              </w:rPr>
              <w:t>23</w:t>
            </w:r>
          </w:p>
        </w:tc>
        <w:tc>
          <w:tcPr>
            <w:tcW w:w="798" w:type="dxa"/>
            <w:noWrap/>
            <w:hideMark/>
          </w:tcPr>
          <w:p w14:paraId="167D0CF2" w14:textId="77777777" w:rsidR="00E06EEE" w:rsidRPr="00F87C66" w:rsidRDefault="00E06EEE" w:rsidP="00A71DBC">
            <w:pPr>
              <w:spacing w:after="0" w:line="360" w:lineRule="auto"/>
              <w:jc w:val="center"/>
              <w:rPr>
                <w:rFonts w:ascii="Verdana" w:eastAsia="Times New Roman" w:hAnsi="Verdana" w:cs="Arial"/>
                <w:color w:val="000000"/>
                <w:lang w:val="es-ES"/>
              </w:rPr>
            </w:pPr>
            <w:r w:rsidRPr="00F87C66">
              <w:rPr>
                <w:rFonts w:ascii="Verdana" w:eastAsia="Times New Roman" w:hAnsi="Verdana" w:cs="Arial"/>
                <w:color w:val="000000"/>
                <w:lang w:val="es-ES"/>
              </w:rPr>
              <w:t>23,96</w:t>
            </w:r>
          </w:p>
        </w:tc>
        <w:tc>
          <w:tcPr>
            <w:tcW w:w="620" w:type="dxa"/>
            <w:noWrap/>
            <w:hideMark/>
          </w:tcPr>
          <w:p w14:paraId="56666E83" w14:textId="77777777" w:rsidR="00E06EEE" w:rsidRPr="00F87C66" w:rsidRDefault="00E06EEE" w:rsidP="00A71DBC">
            <w:pPr>
              <w:spacing w:after="0" w:line="360" w:lineRule="auto"/>
              <w:jc w:val="center"/>
              <w:rPr>
                <w:rFonts w:ascii="Verdana" w:eastAsia="Times New Roman" w:hAnsi="Verdana" w:cs="Arial"/>
                <w:color w:val="000000"/>
                <w:lang w:val="es-ES"/>
              </w:rPr>
            </w:pPr>
            <w:r w:rsidRPr="00F87C66">
              <w:rPr>
                <w:rFonts w:ascii="Verdana" w:eastAsia="Times New Roman" w:hAnsi="Verdana" w:cs="Arial"/>
                <w:color w:val="000000"/>
                <w:lang w:val="es-ES"/>
              </w:rPr>
              <w:t>44</w:t>
            </w:r>
          </w:p>
        </w:tc>
        <w:tc>
          <w:tcPr>
            <w:tcW w:w="798" w:type="dxa"/>
            <w:noWrap/>
            <w:hideMark/>
          </w:tcPr>
          <w:p w14:paraId="32AA862F" w14:textId="77777777" w:rsidR="00E06EEE" w:rsidRPr="00F87C66" w:rsidRDefault="00E06EEE" w:rsidP="00A71DBC">
            <w:pPr>
              <w:spacing w:after="0" w:line="360" w:lineRule="auto"/>
              <w:jc w:val="center"/>
              <w:rPr>
                <w:rFonts w:ascii="Verdana" w:eastAsia="Times New Roman" w:hAnsi="Verdana" w:cs="Arial"/>
                <w:color w:val="000000"/>
                <w:lang w:val="es-ES"/>
              </w:rPr>
            </w:pPr>
            <w:r w:rsidRPr="00F87C66">
              <w:rPr>
                <w:rFonts w:ascii="Verdana" w:eastAsia="Times New Roman" w:hAnsi="Verdana" w:cs="Arial"/>
                <w:color w:val="000000"/>
                <w:lang w:val="es-ES"/>
              </w:rPr>
              <w:t>45,83</w:t>
            </w:r>
          </w:p>
        </w:tc>
        <w:tc>
          <w:tcPr>
            <w:tcW w:w="619" w:type="dxa"/>
            <w:noWrap/>
            <w:hideMark/>
          </w:tcPr>
          <w:p w14:paraId="52EA96CF" w14:textId="77777777" w:rsidR="00E06EEE" w:rsidRPr="00F87C66" w:rsidRDefault="00E06EEE" w:rsidP="00A71DBC">
            <w:pPr>
              <w:spacing w:after="0" w:line="360" w:lineRule="auto"/>
              <w:jc w:val="center"/>
              <w:rPr>
                <w:rFonts w:ascii="Verdana" w:eastAsia="Times New Roman" w:hAnsi="Verdana" w:cs="Arial"/>
                <w:color w:val="000000"/>
                <w:lang w:val="es-ES"/>
              </w:rPr>
            </w:pPr>
            <w:r w:rsidRPr="00F87C66">
              <w:rPr>
                <w:rFonts w:ascii="Verdana" w:eastAsia="Times New Roman" w:hAnsi="Verdana" w:cs="Arial"/>
                <w:color w:val="000000"/>
                <w:lang w:val="es-ES"/>
              </w:rPr>
              <w:t>96</w:t>
            </w:r>
          </w:p>
        </w:tc>
        <w:tc>
          <w:tcPr>
            <w:tcW w:w="798" w:type="dxa"/>
            <w:noWrap/>
            <w:hideMark/>
          </w:tcPr>
          <w:p w14:paraId="0CA865F5" w14:textId="77777777" w:rsidR="00E06EEE" w:rsidRPr="00F87C66" w:rsidRDefault="00E06EEE" w:rsidP="00A71DBC">
            <w:pPr>
              <w:spacing w:after="0" w:line="360" w:lineRule="auto"/>
              <w:jc w:val="center"/>
              <w:rPr>
                <w:rFonts w:ascii="Verdana" w:eastAsia="Times New Roman" w:hAnsi="Verdana" w:cs="Arial"/>
                <w:color w:val="000000"/>
                <w:lang w:val="es-ES"/>
              </w:rPr>
            </w:pPr>
            <w:r w:rsidRPr="00F87C66">
              <w:rPr>
                <w:rFonts w:ascii="Verdana" w:eastAsia="Times New Roman" w:hAnsi="Verdana" w:cs="Arial"/>
                <w:color w:val="000000"/>
                <w:lang w:val="es-ES"/>
              </w:rPr>
              <w:t>100</w:t>
            </w:r>
          </w:p>
        </w:tc>
      </w:tr>
    </w:tbl>
    <w:p w14:paraId="7D5C27E6" w14:textId="49B697DF" w:rsidR="0091124F" w:rsidRDefault="0091124F" w:rsidP="00A71DBC">
      <w:pPr>
        <w:spacing w:after="0" w:line="360" w:lineRule="auto"/>
        <w:jc w:val="both"/>
        <w:rPr>
          <w:rFonts w:ascii="Verdana" w:hAnsi="Verdana" w:cs="Arial"/>
          <w:sz w:val="20"/>
          <w:szCs w:val="20"/>
        </w:rPr>
      </w:pPr>
      <w:r w:rsidRPr="000534B2">
        <w:rPr>
          <w:rFonts w:ascii="Verdana" w:hAnsi="Verdana" w:cs="Arial"/>
          <w:sz w:val="20"/>
          <w:szCs w:val="20"/>
        </w:rPr>
        <w:t>Coeficiente de correlación de Pearson</w:t>
      </w:r>
      <w:r>
        <w:rPr>
          <w:rFonts w:ascii="Verdana" w:hAnsi="Verdana" w:cs="Arial"/>
          <w:sz w:val="20"/>
          <w:szCs w:val="20"/>
        </w:rPr>
        <w:t>,</w:t>
      </w:r>
      <w:r w:rsidRPr="000534B2">
        <w:rPr>
          <w:rFonts w:ascii="Verdana" w:hAnsi="Verdana" w:cs="Arial"/>
          <w:sz w:val="20"/>
          <w:szCs w:val="20"/>
        </w:rPr>
        <w:t xml:space="preserve"> r= </w:t>
      </w:r>
      <w:r w:rsidR="00DF5AF9" w:rsidRPr="00411C64">
        <w:rPr>
          <w:rFonts w:ascii="Verdana" w:hAnsi="Verdana" w:cs="Arial"/>
          <w:sz w:val="20"/>
          <w:szCs w:val="20"/>
        </w:rPr>
        <w:t>-</w:t>
      </w:r>
      <w:r w:rsidR="00DF5AF9">
        <w:rPr>
          <w:rFonts w:ascii="Verdana" w:hAnsi="Verdana" w:cs="Arial"/>
          <w:sz w:val="20"/>
          <w:szCs w:val="20"/>
        </w:rPr>
        <w:t>0</w:t>
      </w:r>
      <w:r w:rsidR="00DF5AF9" w:rsidRPr="00411C64">
        <w:rPr>
          <w:rFonts w:ascii="Verdana" w:hAnsi="Verdana" w:cs="Arial"/>
          <w:sz w:val="20"/>
          <w:szCs w:val="20"/>
        </w:rPr>
        <w:t>,9</w:t>
      </w:r>
      <w:r w:rsidR="00DF5AF9">
        <w:rPr>
          <w:rFonts w:ascii="Verdana" w:hAnsi="Verdana" w:cs="Arial"/>
          <w:sz w:val="20"/>
          <w:szCs w:val="20"/>
        </w:rPr>
        <w:t>3</w:t>
      </w:r>
    </w:p>
    <w:p w14:paraId="5E3B66D9" w14:textId="77777777" w:rsidR="009D3C41" w:rsidRPr="00F87C66" w:rsidRDefault="00D131FF" w:rsidP="00A71DBC">
      <w:pPr>
        <w:spacing w:after="0" w:line="360" w:lineRule="auto"/>
        <w:jc w:val="both"/>
        <w:rPr>
          <w:rFonts w:ascii="Verdana" w:hAnsi="Verdana" w:cs="Arial"/>
          <w:sz w:val="20"/>
          <w:szCs w:val="20"/>
        </w:rPr>
      </w:pPr>
      <w:r w:rsidRPr="00F87C66">
        <w:rPr>
          <w:rFonts w:ascii="Verdana" w:hAnsi="Verdana" w:cs="Arial"/>
          <w:b/>
          <w:sz w:val="20"/>
          <w:szCs w:val="20"/>
        </w:rPr>
        <w:t>DISCUSION</w:t>
      </w:r>
    </w:p>
    <w:p w14:paraId="27E56900" w14:textId="77942E02" w:rsidR="00E06EEE" w:rsidRPr="00F87C66" w:rsidRDefault="00E06EEE" w:rsidP="00A71DBC">
      <w:pPr>
        <w:spacing w:after="0" w:line="360" w:lineRule="auto"/>
        <w:jc w:val="both"/>
        <w:rPr>
          <w:rFonts w:ascii="Verdana" w:hAnsi="Verdana" w:cs="Arial"/>
          <w:sz w:val="20"/>
          <w:szCs w:val="20"/>
        </w:rPr>
      </w:pPr>
      <w:r w:rsidRPr="00F87C66">
        <w:rPr>
          <w:rFonts w:ascii="Verdana" w:hAnsi="Verdana" w:cs="Arial"/>
          <w:sz w:val="20"/>
          <w:szCs w:val="20"/>
        </w:rPr>
        <w:t>Beck</w:t>
      </w:r>
      <w:r w:rsidR="005831AB">
        <w:rPr>
          <w:rFonts w:ascii="Verdana" w:hAnsi="Verdana" w:cs="Arial"/>
          <w:sz w:val="20"/>
          <w:szCs w:val="20"/>
        </w:rPr>
        <w:t xml:space="preserve"> </w:t>
      </w:r>
      <w:r w:rsidR="005831AB">
        <w:rPr>
          <w:rFonts w:ascii="Verdana" w:hAnsi="Verdana" w:cs="Arial"/>
          <w:sz w:val="20"/>
          <w:szCs w:val="20"/>
          <w:vertAlign w:val="superscript"/>
        </w:rPr>
        <w:t>1</w:t>
      </w:r>
      <w:r w:rsidR="0037782D">
        <w:rPr>
          <w:rFonts w:ascii="Verdana" w:hAnsi="Verdana" w:cs="Arial"/>
          <w:sz w:val="20"/>
          <w:szCs w:val="20"/>
          <w:vertAlign w:val="superscript"/>
        </w:rPr>
        <w:t>1</w:t>
      </w:r>
      <w:r w:rsidRPr="00F87C66">
        <w:rPr>
          <w:rFonts w:ascii="Verdana" w:hAnsi="Verdana" w:cs="Arial"/>
          <w:sz w:val="20"/>
          <w:szCs w:val="20"/>
        </w:rPr>
        <w:t xml:space="preserve"> menciona que las intenciones suicidas entran en un dilema teniendo en cuenta de que por una parte existe el deseo de dejar de existir; sin embargo, también existe la posibilidad de querer continuar en vida, el cual puede ser utilizado de dos formas: como generador de cambio y solicitar ayuda o acabar con su vida y desaparecer el dolor emocional por el cual está siendo acechada la persona, siendo esto influenciada por agentes del entorno donde se desenvuelve el individuo. </w:t>
      </w:r>
    </w:p>
    <w:p w14:paraId="26F9FA7F" w14:textId="64BD12DD" w:rsidR="003E6CED" w:rsidRPr="00F87C66" w:rsidRDefault="003E6CED" w:rsidP="00A71DBC">
      <w:pPr>
        <w:spacing w:after="0" w:line="360" w:lineRule="auto"/>
        <w:jc w:val="both"/>
        <w:rPr>
          <w:rFonts w:ascii="Verdana" w:hAnsi="Verdana" w:cs="Arial"/>
          <w:sz w:val="20"/>
          <w:szCs w:val="20"/>
        </w:rPr>
      </w:pPr>
      <w:r w:rsidRPr="00F87C66">
        <w:rPr>
          <w:rFonts w:ascii="Verdana" w:hAnsi="Verdana" w:cs="Arial"/>
          <w:sz w:val="20"/>
          <w:szCs w:val="20"/>
        </w:rPr>
        <w:t xml:space="preserve">De igual manera, se </w:t>
      </w:r>
      <w:r w:rsidR="00E06EEE" w:rsidRPr="00F87C66">
        <w:rPr>
          <w:rFonts w:ascii="Verdana" w:hAnsi="Verdana" w:cs="Arial"/>
          <w:sz w:val="20"/>
          <w:szCs w:val="20"/>
        </w:rPr>
        <w:t>parecen</w:t>
      </w:r>
      <w:r w:rsidRPr="00F87C66">
        <w:rPr>
          <w:rFonts w:ascii="Verdana" w:hAnsi="Verdana" w:cs="Arial"/>
          <w:sz w:val="20"/>
          <w:szCs w:val="20"/>
        </w:rPr>
        <w:t xml:space="preserve"> con lo encontrado por </w:t>
      </w:r>
      <w:r w:rsidR="0037782D" w:rsidRPr="00792CB2">
        <w:rPr>
          <w:rFonts w:ascii="Verdana" w:hAnsi="Verdana" w:cs="Arial"/>
          <w:sz w:val="20"/>
          <w:szCs w:val="20"/>
          <w:lang w:val="es-ES"/>
        </w:rPr>
        <w:t xml:space="preserve"> </w:t>
      </w:r>
      <w:r w:rsidR="0037782D" w:rsidRPr="009809E3">
        <w:rPr>
          <w:rFonts w:ascii="Verdana" w:hAnsi="Verdana" w:cs="Arial"/>
          <w:sz w:val="20"/>
          <w:szCs w:val="20"/>
          <w:lang w:val="es-ES"/>
        </w:rPr>
        <w:t>Rodríguez</w:t>
      </w:r>
      <w:r w:rsidR="0037782D">
        <w:rPr>
          <w:rFonts w:ascii="Verdana" w:hAnsi="Verdana" w:cs="Arial"/>
          <w:sz w:val="20"/>
          <w:szCs w:val="20"/>
          <w:lang w:val="es-ES"/>
        </w:rPr>
        <w:t xml:space="preserve"> </w:t>
      </w:r>
      <w:r w:rsidR="0037782D" w:rsidRPr="009809E3">
        <w:rPr>
          <w:rFonts w:ascii="Verdana" w:hAnsi="Verdana" w:cs="Arial"/>
          <w:sz w:val="20"/>
          <w:szCs w:val="20"/>
          <w:lang w:val="es-ES"/>
        </w:rPr>
        <w:t xml:space="preserve">Calle </w:t>
      </w:r>
      <w:r w:rsidR="0037782D" w:rsidRPr="0037782D">
        <w:rPr>
          <w:rFonts w:ascii="Verdana" w:hAnsi="Verdana" w:cs="Arial"/>
          <w:sz w:val="20"/>
          <w:szCs w:val="20"/>
          <w:vertAlign w:val="superscript"/>
          <w:lang w:val="es-ES"/>
        </w:rPr>
        <w:t xml:space="preserve">15 </w:t>
      </w:r>
      <w:r w:rsidR="0037782D">
        <w:rPr>
          <w:rFonts w:ascii="Verdana" w:hAnsi="Verdana" w:cs="Arial"/>
          <w:sz w:val="20"/>
          <w:szCs w:val="20"/>
          <w:lang w:val="es-ES"/>
        </w:rPr>
        <w:t xml:space="preserve">y </w:t>
      </w:r>
      <w:r w:rsidR="003A4B78" w:rsidRPr="0080590B">
        <w:rPr>
          <w:rFonts w:ascii="Verdana" w:hAnsi="Verdana" w:cs="Arial"/>
          <w:sz w:val="20"/>
          <w:szCs w:val="20"/>
          <w:lang w:val="es-ES"/>
        </w:rPr>
        <w:t>Del Toro</w:t>
      </w:r>
      <w:r w:rsidR="003A4B78">
        <w:rPr>
          <w:rFonts w:ascii="Verdana" w:hAnsi="Verdana" w:cs="Arial"/>
          <w:sz w:val="20"/>
          <w:szCs w:val="20"/>
          <w:lang w:val="es-ES"/>
        </w:rPr>
        <w:t xml:space="preserve"> </w:t>
      </w:r>
      <w:proofErr w:type="spellStart"/>
      <w:r w:rsidR="003A4B78" w:rsidRPr="0080590B">
        <w:rPr>
          <w:rFonts w:ascii="Verdana" w:hAnsi="Verdana" w:cs="Arial"/>
          <w:sz w:val="20"/>
          <w:szCs w:val="20"/>
          <w:lang w:val="es-ES"/>
        </w:rPr>
        <w:t>Kondeff</w:t>
      </w:r>
      <w:proofErr w:type="spellEnd"/>
      <w:r w:rsidRPr="00F87C66">
        <w:rPr>
          <w:rFonts w:ascii="Verdana" w:hAnsi="Verdana" w:cs="Arial"/>
          <w:sz w:val="20"/>
          <w:szCs w:val="20"/>
        </w:rPr>
        <w:t xml:space="preserve"> </w:t>
      </w:r>
      <w:r w:rsidR="005831AB">
        <w:rPr>
          <w:rFonts w:ascii="Verdana" w:hAnsi="Verdana" w:cs="Arial"/>
          <w:sz w:val="20"/>
          <w:szCs w:val="20"/>
          <w:vertAlign w:val="superscript"/>
        </w:rPr>
        <w:t>1</w:t>
      </w:r>
      <w:r w:rsidRPr="00F87C66">
        <w:rPr>
          <w:rFonts w:ascii="Verdana" w:hAnsi="Verdana" w:cs="Arial"/>
          <w:sz w:val="20"/>
          <w:szCs w:val="20"/>
          <w:vertAlign w:val="superscript"/>
        </w:rPr>
        <w:t>6</w:t>
      </w:r>
      <w:r w:rsidRPr="00F87C66">
        <w:rPr>
          <w:rFonts w:ascii="Verdana" w:hAnsi="Verdana" w:cs="Arial"/>
          <w:sz w:val="20"/>
          <w:szCs w:val="20"/>
        </w:rPr>
        <w:t xml:space="preserve"> quien</w:t>
      </w:r>
      <w:r w:rsidR="0037782D">
        <w:rPr>
          <w:rFonts w:ascii="Verdana" w:hAnsi="Verdana" w:cs="Arial"/>
          <w:sz w:val="20"/>
          <w:szCs w:val="20"/>
        </w:rPr>
        <w:t>es</w:t>
      </w:r>
      <w:r w:rsidRPr="00F87C66">
        <w:rPr>
          <w:rFonts w:ascii="Verdana" w:hAnsi="Verdana" w:cs="Arial"/>
          <w:sz w:val="20"/>
          <w:szCs w:val="20"/>
        </w:rPr>
        <w:t xml:space="preserve"> en una encontr</w:t>
      </w:r>
      <w:r w:rsidR="0037782D">
        <w:rPr>
          <w:rFonts w:ascii="Verdana" w:hAnsi="Verdana" w:cs="Arial"/>
          <w:sz w:val="20"/>
          <w:szCs w:val="20"/>
        </w:rPr>
        <w:t>aron</w:t>
      </w:r>
      <w:r w:rsidRPr="00F87C66">
        <w:rPr>
          <w:rFonts w:ascii="Verdana" w:hAnsi="Verdana" w:cs="Arial"/>
          <w:sz w:val="20"/>
          <w:szCs w:val="20"/>
        </w:rPr>
        <w:t xml:space="preserve"> una categoría media y alta de ideación suicida</w:t>
      </w:r>
      <w:bookmarkStart w:id="0" w:name="_GoBack"/>
      <w:bookmarkEnd w:id="0"/>
      <w:r w:rsidRPr="00F87C66">
        <w:rPr>
          <w:rFonts w:ascii="Verdana" w:hAnsi="Verdana" w:cs="Arial"/>
          <w:sz w:val="20"/>
          <w:szCs w:val="20"/>
        </w:rPr>
        <w:t>.</w:t>
      </w:r>
    </w:p>
    <w:p w14:paraId="5230D976" w14:textId="77777777" w:rsidR="00BC18A5" w:rsidRDefault="00BC18A5" w:rsidP="00A71DBC">
      <w:pPr>
        <w:spacing w:after="0" w:line="360" w:lineRule="auto"/>
        <w:jc w:val="both"/>
        <w:rPr>
          <w:rFonts w:ascii="Verdana" w:eastAsia="Times New Roman" w:hAnsi="Verdana" w:cs="Arial"/>
          <w:color w:val="000000"/>
          <w:sz w:val="20"/>
          <w:szCs w:val="20"/>
          <w:lang w:val="es-ES" w:eastAsia="es-ES"/>
        </w:rPr>
      </w:pPr>
      <w:r w:rsidRPr="00160B4F">
        <w:rPr>
          <w:rFonts w:ascii="Verdana" w:eastAsia="Times New Roman" w:hAnsi="Verdana" w:cs="Arial"/>
          <w:color w:val="000000"/>
          <w:sz w:val="20"/>
          <w:szCs w:val="20"/>
          <w:lang w:val="es-ES" w:eastAsia="es-ES"/>
        </w:rPr>
        <w:t>Con estos resultados se puede determinar que</w:t>
      </w:r>
      <w:r>
        <w:rPr>
          <w:rFonts w:ascii="Verdana" w:eastAsia="Times New Roman" w:hAnsi="Verdana" w:cs="Arial"/>
          <w:color w:val="000000"/>
          <w:sz w:val="20"/>
          <w:szCs w:val="20"/>
          <w:lang w:val="es-ES" w:eastAsia="es-ES"/>
        </w:rPr>
        <w:t xml:space="preserve"> </w:t>
      </w:r>
      <w:r w:rsidRPr="00160B4F">
        <w:rPr>
          <w:rFonts w:ascii="Verdana" w:eastAsia="Times New Roman" w:hAnsi="Verdana" w:cs="Arial"/>
          <w:color w:val="000000"/>
          <w:sz w:val="20"/>
          <w:szCs w:val="20"/>
          <w:lang w:val="es-ES" w:eastAsia="es-ES"/>
        </w:rPr>
        <w:t>el entorno y los vínculos familiares de los estudiantes influyen de manera significativa en el</w:t>
      </w:r>
      <w:r>
        <w:rPr>
          <w:rFonts w:ascii="Verdana" w:eastAsia="Times New Roman" w:hAnsi="Verdana" w:cs="Arial"/>
          <w:color w:val="000000"/>
          <w:sz w:val="20"/>
          <w:szCs w:val="20"/>
          <w:lang w:val="es-ES" w:eastAsia="es-ES"/>
        </w:rPr>
        <w:t xml:space="preserve"> </w:t>
      </w:r>
      <w:r w:rsidRPr="00160B4F">
        <w:rPr>
          <w:rFonts w:ascii="Verdana" w:eastAsia="Times New Roman" w:hAnsi="Verdana" w:cs="Arial"/>
          <w:color w:val="000000"/>
          <w:sz w:val="20"/>
          <w:szCs w:val="20"/>
          <w:lang w:val="es-ES" w:eastAsia="es-ES"/>
        </w:rPr>
        <w:t>estado de ánimo y comportamiento, aumentado el riesgo que conlleva a una ideación o una</w:t>
      </w:r>
      <w:r>
        <w:rPr>
          <w:rFonts w:ascii="Verdana" w:eastAsia="Times New Roman" w:hAnsi="Verdana" w:cs="Arial"/>
          <w:color w:val="000000"/>
          <w:sz w:val="20"/>
          <w:szCs w:val="20"/>
          <w:lang w:val="es-ES" w:eastAsia="es-ES"/>
        </w:rPr>
        <w:t xml:space="preserve"> </w:t>
      </w:r>
      <w:r w:rsidRPr="00160B4F">
        <w:rPr>
          <w:rFonts w:ascii="Verdana" w:eastAsia="Times New Roman" w:hAnsi="Verdana" w:cs="Arial"/>
          <w:color w:val="000000"/>
          <w:sz w:val="20"/>
          <w:szCs w:val="20"/>
          <w:lang w:val="es-ES" w:eastAsia="es-ES"/>
        </w:rPr>
        <w:t>planeación suicida.</w:t>
      </w:r>
    </w:p>
    <w:p w14:paraId="5AB76106" w14:textId="047F6EDC" w:rsidR="0081515F" w:rsidRPr="00F87C66" w:rsidRDefault="00F12C44" w:rsidP="00A71DBC">
      <w:pPr>
        <w:spacing w:after="0" w:line="360" w:lineRule="auto"/>
        <w:jc w:val="both"/>
        <w:rPr>
          <w:rFonts w:ascii="Verdana" w:hAnsi="Verdana" w:cs="Arial"/>
          <w:sz w:val="20"/>
          <w:szCs w:val="20"/>
        </w:rPr>
      </w:pPr>
      <w:r w:rsidRPr="00F87C66">
        <w:rPr>
          <w:rFonts w:ascii="Verdana" w:hAnsi="Verdana" w:cs="Arial"/>
          <w:sz w:val="20"/>
          <w:szCs w:val="20"/>
        </w:rPr>
        <w:lastRenderedPageBreak/>
        <w:t xml:space="preserve">Los </w:t>
      </w:r>
      <w:r w:rsidR="0081515F" w:rsidRPr="00F87C66">
        <w:rPr>
          <w:rFonts w:ascii="Verdana" w:hAnsi="Verdana" w:cs="Arial"/>
          <w:sz w:val="20"/>
          <w:szCs w:val="20"/>
        </w:rPr>
        <w:t xml:space="preserve">resultados </w:t>
      </w:r>
      <w:r w:rsidRPr="00F87C66">
        <w:rPr>
          <w:rFonts w:ascii="Verdana" w:hAnsi="Verdana" w:cs="Arial"/>
          <w:sz w:val="20"/>
          <w:szCs w:val="20"/>
        </w:rPr>
        <w:t xml:space="preserve">en cuanto al funcionamiento familiar </w:t>
      </w:r>
      <w:r w:rsidR="0081515F" w:rsidRPr="00F87C66">
        <w:rPr>
          <w:rFonts w:ascii="Verdana" w:hAnsi="Verdana" w:cs="Arial"/>
          <w:sz w:val="20"/>
          <w:szCs w:val="20"/>
        </w:rPr>
        <w:t xml:space="preserve">son coincidentes, con lo reportado por Mera Leones y López Padrón </w:t>
      </w:r>
      <w:r w:rsidR="003A4B78">
        <w:rPr>
          <w:rFonts w:ascii="Verdana" w:hAnsi="Verdana" w:cs="Arial"/>
          <w:sz w:val="20"/>
          <w:szCs w:val="20"/>
          <w:vertAlign w:val="superscript"/>
        </w:rPr>
        <w:t>17</w:t>
      </w:r>
      <w:r w:rsidR="0081515F" w:rsidRPr="00F87C66">
        <w:rPr>
          <w:rFonts w:ascii="Verdana" w:hAnsi="Verdana" w:cs="Arial"/>
          <w:sz w:val="20"/>
          <w:szCs w:val="20"/>
          <w:vertAlign w:val="superscript"/>
        </w:rPr>
        <w:t xml:space="preserve"> </w:t>
      </w:r>
      <w:r w:rsidR="0081515F" w:rsidRPr="00F87C66">
        <w:rPr>
          <w:rFonts w:ascii="Verdana" w:hAnsi="Verdana" w:cs="Arial"/>
          <w:sz w:val="20"/>
          <w:szCs w:val="20"/>
        </w:rPr>
        <w:t>donde se puede apreciar el mayor porcentaje en aquellas que presentan mayor grado de disfuncionalidad (30,18</w:t>
      </w:r>
      <w:r w:rsidR="00353BAF">
        <w:rPr>
          <w:rFonts w:ascii="Verdana" w:hAnsi="Verdana" w:cs="Arial"/>
          <w:sz w:val="20"/>
          <w:szCs w:val="20"/>
        </w:rPr>
        <w:t xml:space="preserve"> </w:t>
      </w:r>
      <w:r w:rsidR="0081515F" w:rsidRPr="00F87C66">
        <w:rPr>
          <w:rFonts w:ascii="Verdana" w:hAnsi="Verdana" w:cs="Arial"/>
          <w:sz w:val="20"/>
          <w:szCs w:val="20"/>
        </w:rPr>
        <w:t>%)</w:t>
      </w:r>
    </w:p>
    <w:p w14:paraId="4812020A" w14:textId="7AE10CA7" w:rsidR="00353BAF" w:rsidRDefault="0081515F" w:rsidP="00A71DBC">
      <w:pPr>
        <w:spacing w:after="0" w:line="360" w:lineRule="auto"/>
        <w:jc w:val="both"/>
        <w:rPr>
          <w:rFonts w:ascii="Verdana" w:hAnsi="Verdana" w:cs="Arial"/>
          <w:sz w:val="20"/>
          <w:szCs w:val="20"/>
        </w:rPr>
      </w:pPr>
      <w:r w:rsidRPr="00F87C66">
        <w:rPr>
          <w:rFonts w:ascii="Verdana" w:hAnsi="Verdana" w:cs="Arial"/>
          <w:sz w:val="20"/>
          <w:szCs w:val="20"/>
        </w:rPr>
        <w:t>Bajo estos resultados, l</w:t>
      </w:r>
      <w:r w:rsidR="00F12C44" w:rsidRPr="00F87C66">
        <w:rPr>
          <w:rFonts w:ascii="Verdana" w:hAnsi="Verdana" w:cs="Arial"/>
          <w:sz w:val="20"/>
          <w:szCs w:val="20"/>
        </w:rPr>
        <w:t>os</w:t>
      </w:r>
      <w:r w:rsidRPr="00F87C66">
        <w:rPr>
          <w:rFonts w:ascii="Verdana" w:hAnsi="Verdana" w:cs="Arial"/>
          <w:sz w:val="20"/>
          <w:szCs w:val="20"/>
        </w:rPr>
        <w:t xml:space="preserve"> autor</w:t>
      </w:r>
      <w:r w:rsidR="00F12C44" w:rsidRPr="00F87C66">
        <w:rPr>
          <w:rFonts w:ascii="Verdana" w:hAnsi="Verdana" w:cs="Arial"/>
          <w:sz w:val="20"/>
          <w:szCs w:val="20"/>
        </w:rPr>
        <w:t>es</w:t>
      </w:r>
      <w:r w:rsidRPr="00F87C66">
        <w:rPr>
          <w:rFonts w:ascii="Verdana" w:hAnsi="Verdana" w:cs="Arial"/>
          <w:sz w:val="20"/>
          <w:szCs w:val="20"/>
        </w:rPr>
        <w:t xml:space="preserve"> considera</w:t>
      </w:r>
      <w:r w:rsidR="00F12C44" w:rsidRPr="00F87C66">
        <w:rPr>
          <w:rFonts w:ascii="Verdana" w:hAnsi="Verdana" w:cs="Arial"/>
          <w:sz w:val="20"/>
          <w:szCs w:val="20"/>
        </w:rPr>
        <w:t>n</w:t>
      </w:r>
      <w:r w:rsidRPr="00F87C66">
        <w:rPr>
          <w:rFonts w:ascii="Verdana" w:hAnsi="Verdana" w:cs="Arial"/>
          <w:sz w:val="20"/>
          <w:szCs w:val="20"/>
        </w:rPr>
        <w:t xml:space="preserve">, que la adolescencia es </w:t>
      </w:r>
      <w:r w:rsidR="00BC18A5" w:rsidRPr="00F87C66">
        <w:rPr>
          <w:rFonts w:ascii="Verdana" w:hAnsi="Verdana" w:cs="Arial"/>
          <w:sz w:val="20"/>
          <w:szCs w:val="20"/>
        </w:rPr>
        <w:t>supuesta</w:t>
      </w:r>
      <w:r w:rsidRPr="00F87C66">
        <w:rPr>
          <w:rFonts w:ascii="Verdana" w:hAnsi="Verdana" w:cs="Arial"/>
          <w:sz w:val="20"/>
          <w:szCs w:val="20"/>
        </w:rPr>
        <w:t xml:space="preserve"> como un periodo crítico en el que se producen cambios en todas las esferas del ser humano, lo que revela un momento evolutivo de marcada inestabilidad, por lo que las conductas autodestructivas son altamente posibles en esta etapa, las cuales pueden radicar en la plasticidad del psiquismo, la inestabilidad frente a las metas y objetivos de vida y a las tendencias a la identificación e imitación que ocurren en la etapa de la adolescencia. </w:t>
      </w:r>
    </w:p>
    <w:p w14:paraId="75E511D2" w14:textId="0AB5ED6E" w:rsidR="002D6D5A" w:rsidRPr="00F87C66" w:rsidRDefault="00F87C66" w:rsidP="00A71DBC">
      <w:pPr>
        <w:spacing w:after="0" w:line="360" w:lineRule="auto"/>
        <w:jc w:val="both"/>
        <w:rPr>
          <w:rFonts w:ascii="Verdana" w:hAnsi="Verdana" w:cs="Arial"/>
          <w:sz w:val="20"/>
          <w:szCs w:val="20"/>
        </w:rPr>
      </w:pPr>
      <w:r w:rsidRPr="00F87C66">
        <w:rPr>
          <w:rFonts w:ascii="Verdana" w:hAnsi="Verdana" w:cs="Arial"/>
          <w:sz w:val="20"/>
          <w:szCs w:val="20"/>
        </w:rPr>
        <w:t>La actitud media hacia la vida/muerte fue del 21,90 %, e</w:t>
      </w:r>
      <w:r w:rsidR="002D6D5A" w:rsidRPr="00F87C66">
        <w:rPr>
          <w:rFonts w:ascii="Verdana" w:hAnsi="Verdana" w:cs="Arial"/>
          <w:sz w:val="20"/>
          <w:szCs w:val="20"/>
        </w:rPr>
        <w:t xml:space="preserve">ste resultado coincide con el trabajo de </w:t>
      </w:r>
      <w:proofErr w:type="spellStart"/>
      <w:r w:rsidR="002D6D5A" w:rsidRPr="00F87C66">
        <w:rPr>
          <w:rFonts w:ascii="Verdana" w:hAnsi="Verdana" w:cs="Arial"/>
          <w:sz w:val="20"/>
          <w:szCs w:val="20"/>
        </w:rPr>
        <w:t>Huamani</w:t>
      </w:r>
      <w:proofErr w:type="spellEnd"/>
      <w:r w:rsidR="002D6D5A" w:rsidRPr="00F87C66">
        <w:rPr>
          <w:rFonts w:ascii="Verdana" w:hAnsi="Verdana" w:cs="Arial"/>
          <w:sz w:val="20"/>
          <w:szCs w:val="20"/>
        </w:rPr>
        <w:t xml:space="preserve">, </w:t>
      </w:r>
      <w:r w:rsidR="002D6D5A" w:rsidRPr="00F87C66">
        <w:rPr>
          <w:rFonts w:ascii="Verdana" w:hAnsi="Verdana" w:cs="Arial"/>
          <w:sz w:val="20"/>
          <w:szCs w:val="20"/>
          <w:vertAlign w:val="superscript"/>
        </w:rPr>
        <w:t>1</w:t>
      </w:r>
      <w:r w:rsidR="006D45FC">
        <w:rPr>
          <w:rFonts w:ascii="Verdana" w:hAnsi="Verdana" w:cs="Arial"/>
          <w:sz w:val="20"/>
          <w:szCs w:val="20"/>
          <w:vertAlign w:val="superscript"/>
        </w:rPr>
        <w:t>8</w:t>
      </w:r>
      <w:r w:rsidR="002D6D5A" w:rsidRPr="00F87C66">
        <w:rPr>
          <w:rFonts w:ascii="Verdana" w:hAnsi="Verdana" w:cs="Arial"/>
          <w:sz w:val="20"/>
          <w:szCs w:val="20"/>
        </w:rPr>
        <w:t xml:space="preserve"> en su estudio encontró que existe una relación significativa entre funcionalidad familiar y la dimensión actitud hacia la vida y la muerte. Asimismo, Rodríguez y Huanca, </w:t>
      </w:r>
      <w:r w:rsidR="006D45FC">
        <w:rPr>
          <w:rFonts w:ascii="Verdana" w:hAnsi="Verdana" w:cs="Arial"/>
          <w:sz w:val="20"/>
          <w:szCs w:val="20"/>
          <w:vertAlign w:val="superscript"/>
        </w:rPr>
        <w:t>19</w:t>
      </w:r>
      <w:r w:rsidR="002D6D5A" w:rsidRPr="00F87C66">
        <w:rPr>
          <w:rFonts w:ascii="Verdana" w:hAnsi="Verdana" w:cs="Arial"/>
          <w:sz w:val="20"/>
          <w:szCs w:val="20"/>
          <w:vertAlign w:val="superscript"/>
        </w:rPr>
        <w:t xml:space="preserve"> </w:t>
      </w:r>
      <w:r w:rsidR="002D6D5A" w:rsidRPr="00F87C66">
        <w:rPr>
          <w:rFonts w:ascii="Verdana" w:hAnsi="Verdana" w:cs="Arial"/>
          <w:sz w:val="20"/>
          <w:szCs w:val="20"/>
        </w:rPr>
        <w:t xml:space="preserve">encontró que existe una relación indirecta y significativa entre las variables estudiadas. </w:t>
      </w:r>
    </w:p>
    <w:p w14:paraId="6FE99D79" w14:textId="77777777" w:rsidR="002D6D5A" w:rsidRPr="00F87C66" w:rsidRDefault="002D6D5A" w:rsidP="00A71DBC">
      <w:pPr>
        <w:spacing w:after="0" w:line="360" w:lineRule="auto"/>
        <w:jc w:val="both"/>
        <w:rPr>
          <w:rFonts w:ascii="Verdana" w:hAnsi="Verdana" w:cs="Arial"/>
          <w:sz w:val="20"/>
          <w:szCs w:val="20"/>
        </w:rPr>
      </w:pPr>
      <w:r w:rsidRPr="00F87C66">
        <w:rPr>
          <w:rFonts w:ascii="Verdana" w:hAnsi="Verdana" w:cs="Arial"/>
          <w:sz w:val="20"/>
          <w:szCs w:val="20"/>
        </w:rPr>
        <w:t xml:space="preserve">En </w:t>
      </w:r>
      <w:r w:rsidR="00F87C66" w:rsidRPr="00F87C66">
        <w:rPr>
          <w:rFonts w:ascii="Verdana" w:hAnsi="Verdana" w:cs="Arial"/>
          <w:sz w:val="20"/>
          <w:szCs w:val="20"/>
        </w:rPr>
        <w:t xml:space="preserve">este </w:t>
      </w:r>
      <w:r w:rsidRPr="00F87C66">
        <w:rPr>
          <w:rFonts w:ascii="Verdana" w:hAnsi="Verdana" w:cs="Arial"/>
          <w:sz w:val="20"/>
          <w:szCs w:val="20"/>
        </w:rPr>
        <w:t>particular l</w:t>
      </w:r>
      <w:r w:rsidR="00F87C66" w:rsidRPr="00F87C66">
        <w:rPr>
          <w:rFonts w:ascii="Verdana" w:hAnsi="Verdana" w:cs="Arial"/>
          <w:sz w:val="20"/>
          <w:szCs w:val="20"/>
        </w:rPr>
        <w:t>os</w:t>
      </w:r>
      <w:r w:rsidRPr="00F87C66">
        <w:rPr>
          <w:rFonts w:ascii="Verdana" w:hAnsi="Verdana" w:cs="Arial"/>
          <w:sz w:val="20"/>
          <w:szCs w:val="20"/>
        </w:rPr>
        <w:t xml:space="preserve"> autor</w:t>
      </w:r>
      <w:r w:rsidR="00F87C66" w:rsidRPr="00F87C66">
        <w:rPr>
          <w:rFonts w:ascii="Verdana" w:hAnsi="Verdana" w:cs="Arial"/>
          <w:sz w:val="20"/>
          <w:szCs w:val="20"/>
        </w:rPr>
        <w:t>es</w:t>
      </w:r>
      <w:r w:rsidRPr="00F87C66">
        <w:rPr>
          <w:rFonts w:ascii="Verdana" w:hAnsi="Verdana" w:cs="Arial"/>
          <w:sz w:val="20"/>
          <w:szCs w:val="20"/>
        </w:rPr>
        <w:t xml:space="preserve"> opina</w:t>
      </w:r>
      <w:r w:rsidR="00F87C66" w:rsidRPr="00F87C66">
        <w:rPr>
          <w:rFonts w:ascii="Verdana" w:hAnsi="Verdana" w:cs="Arial"/>
          <w:sz w:val="20"/>
          <w:szCs w:val="20"/>
        </w:rPr>
        <w:t>n</w:t>
      </w:r>
      <w:r w:rsidRPr="00F87C66">
        <w:rPr>
          <w:rFonts w:ascii="Verdana" w:hAnsi="Verdana" w:cs="Arial"/>
          <w:sz w:val="20"/>
          <w:szCs w:val="20"/>
        </w:rPr>
        <w:t>, que los indicadores de funcionamiento familiar no operan aisladamente, sino colectivamente en patrones identificables, definiendo claramente la necesidad de que los investigadores se centren en las tipologías de funcionamiento familiar para proteger mejor a los adolescentes de los problemas. Por ende, se expone que el posible papel que el funcionamiento familiar puede ejercer como mecanismo de protección y discute el papel de algunas prácticas parentales que pueden constituirse como posible factor de riesgo para disponer a los jóvenes hacia el suicidio.</w:t>
      </w:r>
    </w:p>
    <w:p w14:paraId="704B1248" w14:textId="055A3C88" w:rsidR="00BD4D37" w:rsidRPr="00F87C66" w:rsidRDefault="00BD4D37" w:rsidP="00A71DBC">
      <w:pPr>
        <w:spacing w:after="0" w:line="360" w:lineRule="auto"/>
        <w:jc w:val="both"/>
        <w:rPr>
          <w:rFonts w:ascii="Verdana" w:hAnsi="Verdana" w:cs="Arial"/>
          <w:sz w:val="20"/>
          <w:szCs w:val="20"/>
        </w:rPr>
      </w:pPr>
      <w:proofErr w:type="spellStart"/>
      <w:r w:rsidRPr="00F87C66">
        <w:rPr>
          <w:rFonts w:ascii="Verdana" w:hAnsi="Verdana" w:cs="Arial"/>
          <w:sz w:val="20"/>
          <w:szCs w:val="20"/>
        </w:rPr>
        <w:t>Huamani</w:t>
      </w:r>
      <w:proofErr w:type="spellEnd"/>
      <w:r w:rsidRPr="00F87C66">
        <w:rPr>
          <w:rFonts w:ascii="Verdana" w:hAnsi="Verdana" w:cs="Arial"/>
          <w:sz w:val="20"/>
          <w:szCs w:val="20"/>
        </w:rPr>
        <w:t xml:space="preserve"> </w:t>
      </w:r>
      <w:r w:rsidRPr="00F87C66">
        <w:rPr>
          <w:rFonts w:ascii="Verdana" w:hAnsi="Verdana" w:cs="Arial"/>
          <w:sz w:val="20"/>
          <w:szCs w:val="20"/>
          <w:vertAlign w:val="superscript"/>
        </w:rPr>
        <w:t>1</w:t>
      </w:r>
      <w:r w:rsidR="002B512C">
        <w:rPr>
          <w:rFonts w:ascii="Verdana" w:hAnsi="Verdana" w:cs="Arial"/>
          <w:sz w:val="20"/>
          <w:szCs w:val="20"/>
          <w:vertAlign w:val="superscript"/>
        </w:rPr>
        <w:t>8</w:t>
      </w:r>
      <w:r w:rsidRPr="00F87C66">
        <w:rPr>
          <w:rFonts w:ascii="Verdana" w:hAnsi="Verdana" w:cs="Arial"/>
          <w:sz w:val="20"/>
          <w:szCs w:val="20"/>
        </w:rPr>
        <w:t>, en su investigación concluy</w:t>
      </w:r>
      <w:r w:rsidR="00353BAF">
        <w:rPr>
          <w:rFonts w:ascii="Verdana" w:hAnsi="Verdana" w:cs="Arial"/>
          <w:sz w:val="20"/>
          <w:szCs w:val="20"/>
        </w:rPr>
        <w:t>ó</w:t>
      </w:r>
      <w:r w:rsidRPr="00F87C66">
        <w:rPr>
          <w:rFonts w:ascii="Verdana" w:hAnsi="Verdana" w:cs="Arial"/>
          <w:sz w:val="20"/>
          <w:szCs w:val="20"/>
        </w:rPr>
        <w:t xml:space="preserve"> que si existe relación indirecta significativa entre funcionalidad familiar y pensamientos o deseos suicidas. De igual forma, Rodríguez y Huanca </w:t>
      </w:r>
      <w:r w:rsidR="002B512C">
        <w:rPr>
          <w:rFonts w:ascii="Verdana" w:hAnsi="Verdana" w:cs="Arial"/>
          <w:sz w:val="20"/>
          <w:szCs w:val="20"/>
          <w:vertAlign w:val="superscript"/>
        </w:rPr>
        <w:t>19</w:t>
      </w:r>
      <w:r w:rsidRPr="00F87C66">
        <w:rPr>
          <w:rFonts w:ascii="Verdana" w:hAnsi="Verdana" w:cs="Arial"/>
          <w:sz w:val="20"/>
          <w:szCs w:val="20"/>
          <w:vertAlign w:val="superscript"/>
        </w:rPr>
        <w:t xml:space="preserve"> </w:t>
      </w:r>
      <w:r w:rsidRPr="00F87C66">
        <w:rPr>
          <w:rFonts w:ascii="Verdana" w:hAnsi="Verdana" w:cs="Arial"/>
          <w:sz w:val="20"/>
          <w:szCs w:val="20"/>
        </w:rPr>
        <w:t xml:space="preserve">también encontraron relación significativa en las variables estudiadas. Asimismo, </w:t>
      </w:r>
      <w:r w:rsidR="00EF0173" w:rsidRPr="00B27C39">
        <w:rPr>
          <w:rFonts w:ascii="Arial" w:hAnsi="Arial" w:cs="Arial"/>
          <w:sz w:val="24"/>
          <w:szCs w:val="24"/>
        </w:rPr>
        <w:t>Angulo</w:t>
      </w:r>
      <w:r w:rsidR="00EF0173" w:rsidRPr="00F87C66">
        <w:rPr>
          <w:rFonts w:ascii="Verdana" w:hAnsi="Verdana" w:cs="Arial"/>
          <w:sz w:val="20"/>
          <w:szCs w:val="20"/>
          <w:vertAlign w:val="superscript"/>
          <w:lang w:eastAsia="es-ES"/>
        </w:rPr>
        <w:t xml:space="preserve"> </w:t>
      </w:r>
      <w:r w:rsidR="00EF0173">
        <w:rPr>
          <w:rFonts w:ascii="Verdana" w:hAnsi="Verdana" w:cs="Arial"/>
          <w:sz w:val="20"/>
          <w:szCs w:val="20"/>
          <w:vertAlign w:val="superscript"/>
          <w:lang w:eastAsia="es-ES"/>
        </w:rPr>
        <w:t>20</w:t>
      </w:r>
      <w:r w:rsidRPr="00F87C66">
        <w:rPr>
          <w:rFonts w:ascii="Verdana" w:hAnsi="Verdana" w:cs="Arial"/>
          <w:sz w:val="20"/>
          <w:szCs w:val="20"/>
          <w:lang w:eastAsia="es-ES"/>
        </w:rPr>
        <w:t xml:space="preserve"> </w:t>
      </w:r>
      <w:r w:rsidRPr="00F87C66">
        <w:rPr>
          <w:rFonts w:ascii="Verdana" w:hAnsi="Verdana" w:cs="Arial"/>
          <w:sz w:val="20"/>
          <w:szCs w:val="20"/>
        </w:rPr>
        <w:t xml:space="preserve">demostraron que existe correlación negativa significativa moderada, entre cohesión, adaptabilidad y la dimensión deseo morir o vivir. </w:t>
      </w:r>
    </w:p>
    <w:p w14:paraId="0B094095" w14:textId="43376118" w:rsidR="00BD4D37" w:rsidRPr="00F87C66" w:rsidRDefault="00BD4D37" w:rsidP="00A71DBC">
      <w:pPr>
        <w:spacing w:after="0" w:line="360" w:lineRule="auto"/>
        <w:jc w:val="both"/>
        <w:rPr>
          <w:rFonts w:ascii="Verdana" w:hAnsi="Verdana" w:cs="Arial"/>
          <w:sz w:val="20"/>
          <w:szCs w:val="20"/>
        </w:rPr>
      </w:pPr>
      <w:r w:rsidRPr="00F87C66">
        <w:rPr>
          <w:rFonts w:ascii="Verdana" w:hAnsi="Verdana" w:cs="Arial"/>
          <w:sz w:val="20"/>
          <w:szCs w:val="20"/>
        </w:rPr>
        <w:t xml:space="preserve">Según </w:t>
      </w:r>
      <w:proofErr w:type="spellStart"/>
      <w:r w:rsidRPr="00F87C66">
        <w:rPr>
          <w:rFonts w:ascii="Verdana" w:hAnsi="Verdana" w:cs="Arial"/>
          <w:sz w:val="20"/>
          <w:szCs w:val="20"/>
        </w:rPr>
        <w:t>Huamani</w:t>
      </w:r>
      <w:proofErr w:type="spellEnd"/>
      <w:r w:rsidRPr="00F87C66">
        <w:rPr>
          <w:rFonts w:ascii="Verdana" w:hAnsi="Verdana" w:cs="Arial"/>
          <w:sz w:val="20"/>
          <w:szCs w:val="20"/>
        </w:rPr>
        <w:t xml:space="preserve"> </w:t>
      </w:r>
      <w:proofErr w:type="spellStart"/>
      <w:r w:rsidRPr="00F87C66">
        <w:rPr>
          <w:rFonts w:ascii="Verdana" w:hAnsi="Verdana" w:cs="Arial"/>
          <w:sz w:val="20"/>
          <w:szCs w:val="20"/>
        </w:rPr>
        <w:t>Munaylla</w:t>
      </w:r>
      <w:proofErr w:type="spellEnd"/>
      <w:r w:rsidRPr="00F87C66">
        <w:rPr>
          <w:rFonts w:ascii="Verdana" w:hAnsi="Verdana" w:cs="Arial"/>
          <w:sz w:val="20"/>
          <w:szCs w:val="20"/>
        </w:rPr>
        <w:t xml:space="preserve"> </w:t>
      </w:r>
      <w:r w:rsidR="00EF0173">
        <w:rPr>
          <w:rFonts w:ascii="Verdana" w:hAnsi="Verdana" w:cs="Arial"/>
          <w:sz w:val="20"/>
          <w:szCs w:val="20"/>
          <w:vertAlign w:val="superscript"/>
        </w:rPr>
        <w:t>21</w:t>
      </w:r>
      <w:r w:rsidRPr="00F87C66">
        <w:rPr>
          <w:rFonts w:ascii="Verdana" w:hAnsi="Verdana" w:cs="Arial"/>
          <w:sz w:val="20"/>
          <w:szCs w:val="20"/>
          <w:vertAlign w:val="superscript"/>
        </w:rPr>
        <w:t xml:space="preserve"> </w:t>
      </w:r>
      <w:r w:rsidRPr="00F87C66">
        <w:rPr>
          <w:rFonts w:ascii="Verdana" w:hAnsi="Verdana" w:cs="Arial"/>
          <w:sz w:val="20"/>
          <w:szCs w:val="20"/>
        </w:rPr>
        <w:t>el funcionamiento familiar y la ideación suicida tiene un patrón creciente demostrando que a mayor presencia de una buena funcionalidad familiar habrá menos ideación suicida, de esta manera se recalca la importancia del rol que cumplen los familiares en las ideas suicidas en adolescentes suicidas.</w:t>
      </w:r>
    </w:p>
    <w:p w14:paraId="7CFF414F" w14:textId="378F3A7E" w:rsidR="00712B88" w:rsidRDefault="00F87C66" w:rsidP="00A71DBC">
      <w:pPr>
        <w:spacing w:after="0" w:line="360" w:lineRule="auto"/>
        <w:jc w:val="both"/>
        <w:rPr>
          <w:rFonts w:ascii="Verdana" w:hAnsi="Verdana" w:cs="Arial"/>
          <w:sz w:val="20"/>
          <w:szCs w:val="20"/>
        </w:rPr>
      </w:pPr>
      <w:r w:rsidRPr="00F87C66">
        <w:rPr>
          <w:rFonts w:ascii="Verdana" w:hAnsi="Verdana" w:cs="Arial"/>
          <w:sz w:val="20"/>
          <w:szCs w:val="20"/>
        </w:rPr>
        <w:t>L</w:t>
      </w:r>
      <w:r w:rsidR="00712B88" w:rsidRPr="00F87C66">
        <w:rPr>
          <w:rFonts w:ascii="Verdana" w:hAnsi="Verdana" w:cs="Arial"/>
          <w:sz w:val="20"/>
          <w:szCs w:val="20"/>
        </w:rPr>
        <w:t xml:space="preserve">os resultados </w:t>
      </w:r>
      <w:r w:rsidRPr="00F87C66">
        <w:rPr>
          <w:rFonts w:ascii="Verdana" w:hAnsi="Verdana" w:cs="Arial"/>
          <w:sz w:val="20"/>
          <w:szCs w:val="20"/>
        </w:rPr>
        <w:t xml:space="preserve">de la investigación </w:t>
      </w:r>
      <w:r w:rsidR="00712B88" w:rsidRPr="00F87C66">
        <w:rPr>
          <w:rFonts w:ascii="Verdana" w:hAnsi="Verdana" w:cs="Arial"/>
          <w:sz w:val="20"/>
          <w:szCs w:val="20"/>
        </w:rPr>
        <w:t>guardan similitud con lo encontrado en estudios anteriores</w:t>
      </w:r>
      <w:r w:rsidR="002610A2">
        <w:rPr>
          <w:rFonts w:ascii="Verdana" w:hAnsi="Verdana" w:cs="Arial"/>
          <w:sz w:val="20"/>
          <w:szCs w:val="20"/>
        </w:rPr>
        <w:t xml:space="preserve"> </w:t>
      </w:r>
      <w:r w:rsidR="002610A2">
        <w:rPr>
          <w:rFonts w:ascii="Verdana" w:hAnsi="Verdana" w:cs="Arial"/>
          <w:sz w:val="20"/>
          <w:szCs w:val="20"/>
          <w:vertAlign w:val="superscript"/>
        </w:rPr>
        <w:t>22</w:t>
      </w:r>
      <w:r w:rsidR="00C429D2">
        <w:rPr>
          <w:rFonts w:ascii="Verdana" w:hAnsi="Verdana" w:cs="Arial"/>
          <w:sz w:val="20"/>
          <w:szCs w:val="20"/>
          <w:vertAlign w:val="superscript"/>
        </w:rPr>
        <w:t>,</w:t>
      </w:r>
      <w:r w:rsidR="002610A2">
        <w:rPr>
          <w:rFonts w:ascii="Verdana" w:hAnsi="Verdana" w:cs="Arial"/>
          <w:sz w:val="20"/>
          <w:szCs w:val="20"/>
          <w:vertAlign w:val="superscript"/>
        </w:rPr>
        <w:t>23,24</w:t>
      </w:r>
      <w:r w:rsidR="00712B88" w:rsidRPr="00F87C66">
        <w:rPr>
          <w:rFonts w:ascii="Verdana" w:hAnsi="Verdana" w:cs="Arial"/>
          <w:sz w:val="20"/>
          <w:szCs w:val="20"/>
        </w:rPr>
        <w:t xml:space="preserve"> en donde se halló existencia de relación directa altamente significativa entre la desesperanza aprendida y la ideación suicida, los que afirman que la desesperanza aprendida es una situación que genera falta de motivación, energía y ausencia de metas, por lo que el sujeto que la padece siente incredulidad a que las cosas no salgan positivamente o no mejoren, desencadenando en ellos, pensamientos derrotistas, de desvaloración personal e incapacidad para poder afrontar situaciones que </w:t>
      </w:r>
      <w:r w:rsidR="00712B88" w:rsidRPr="00F87C66">
        <w:rPr>
          <w:rFonts w:ascii="Verdana" w:hAnsi="Verdana" w:cs="Arial"/>
          <w:sz w:val="20"/>
          <w:szCs w:val="20"/>
        </w:rPr>
        <w:lastRenderedPageBreak/>
        <w:t xml:space="preserve">las perciben como incontrolables y catastróficas, viendo a la muerte como el camino más cercano para terminar con sus problemas. </w:t>
      </w:r>
    </w:p>
    <w:p w14:paraId="677961D7" w14:textId="77777777" w:rsidR="00712B88" w:rsidRPr="00F87C66" w:rsidRDefault="00712B88" w:rsidP="00A71DBC">
      <w:pPr>
        <w:spacing w:after="0" w:line="360" w:lineRule="auto"/>
        <w:jc w:val="both"/>
        <w:rPr>
          <w:rFonts w:ascii="Verdana" w:hAnsi="Verdana" w:cs="Arial"/>
          <w:sz w:val="20"/>
          <w:szCs w:val="20"/>
        </w:rPr>
      </w:pPr>
      <w:r w:rsidRPr="00F87C66">
        <w:rPr>
          <w:rFonts w:ascii="Verdana" w:hAnsi="Verdana" w:cs="Arial"/>
          <w:sz w:val="20"/>
          <w:szCs w:val="20"/>
        </w:rPr>
        <w:t>Teniendo en cuenta los hallazgos del estudio, l</w:t>
      </w:r>
      <w:r w:rsidR="00F87C66" w:rsidRPr="00F87C66">
        <w:rPr>
          <w:rFonts w:ascii="Verdana" w:hAnsi="Verdana" w:cs="Arial"/>
          <w:sz w:val="20"/>
          <w:szCs w:val="20"/>
        </w:rPr>
        <w:t>os</w:t>
      </w:r>
      <w:r w:rsidRPr="00F87C66">
        <w:rPr>
          <w:rFonts w:ascii="Verdana" w:hAnsi="Verdana" w:cs="Arial"/>
          <w:sz w:val="20"/>
          <w:szCs w:val="20"/>
        </w:rPr>
        <w:t xml:space="preserve"> autor</w:t>
      </w:r>
      <w:r w:rsidR="00F87C66" w:rsidRPr="00F87C66">
        <w:rPr>
          <w:rFonts w:ascii="Verdana" w:hAnsi="Verdana" w:cs="Arial"/>
          <w:sz w:val="20"/>
          <w:szCs w:val="20"/>
        </w:rPr>
        <w:t>es</w:t>
      </w:r>
      <w:r w:rsidRPr="00F87C66">
        <w:rPr>
          <w:rFonts w:ascii="Verdana" w:hAnsi="Verdana" w:cs="Arial"/>
          <w:sz w:val="20"/>
          <w:szCs w:val="20"/>
        </w:rPr>
        <w:t xml:space="preserve"> </w:t>
      </w:r>
      <w:r w:rsidR="00F87C66" w:rsidRPr="00F87C66">
        <w:rPr>
          <w:rFonts w:ascii="Verdana" w:hAnsi="Verdana" w:cs="Arial"/>
          <w:sz w:val="20"/>
          <w:szCs w:val="20"/>
        </w:rPr>
        <w:t>reflexionan</w:t>
      </w:r>
      <w:r w:rsidRPr="00F87C66">
        <w:rPr>
          <w:rFonts w:ascii="Verdana" w:hAnsi="Verdana" w:cs="Arial"/>
          <w:sz w:val="20"/>
          <w:szCs w:val="20"/>
        </w:rPr>
        <w:t xml:space="preserve"> que es pertinente mencionar que la información condensada será de gran aporte para la comunidad científica, como para los profesionales de la salud mental; quienes a través de los resultados podrán tener una orientación más clara de cómo actúan ambas variables sobre un mismo contexto y en base a ello, se podrá generar estrategias de atención, abordaje e intervención en casos aislados.</w:t>
      </w:r>
    </w:p>
    <w:p w14:paraId="36AB75E8" w14:textId="77777777" w:rsidR="00384A5E" w:rsidRPr="00F87C66" w:rsidRDefault="001C4C70" w:rsidP="00A71DBC">
      <w:pPr>
        <w:spacing w:after="0" w:line="360" w:lineRule="auto"/>
        <w:jc w:val="center"/>
        <w:rPr>
          <w:rFonts w:ascii="Verdana" w:hAnsi="Verdana" w:cs="Arial"/>
          <w:b/>
          <w:sz w:val="20"/>
          <w:szCs w:val="20"/>
        </w:rPr>
      </w:pPr>
      <w:r w:rsidRPr="00F87C66">
        <w:rPr>
          <w:rFonts w:ascii="Verdana" w:hAnsi="Verdana" w:cs="Arial"/>
          <w:b/>
          <w:sz w:val="20"/>
          <w:szCs w:val="20"/>
        </w:rPr>
        <w:t>CONCLUSIONES</w:t>
      </w:r>
    </w:p>
    <w:p w14:paraId="6AD72856" w14:textId="77777777" w:rsidR="00704E27" w:rsidRPr="00F87C66" w:rsidRDefault="00704E27" w:rsidP="00A71DBC">
      <w:pPr>
        <w:spacing w:after="0" w:line="360" w:lineRule="auto"/>
        <w:jc w:val="both"/>
        <w:rPr>
          <w:rFonts w:ascii="Verdana" w:hAnsi="Verdana" w:cs="Arial"/>
          <w:sz w:val="20"/>
          <w:szCs w:val="20"/>
        </w:rPr>
      </w:pPr>
      <w:r w:rsidRPr="00F87C66">
        <w:rPr>
          <w:rFonts w:ascii="Verdana" w:hAnsi="Verdana" w:cs="Arial"/>
          <w:sz w:val="20"/>
          <w:szCs w:val="20"/>
        </w:rPr>
        <w:t>Teniendo en cuenta los objetivos de esta investigación y los resultados encontrados, se han llegado a las conclusiones siguientes:</w:t>
      </w:r>
    </w:p>
    <w:p w14:paraId="047F956E" w14:textId="77777777" w:rsidR="0088407F" w:rsidRPr="00431DBA" w:rsidRDefault="00B76F2F" w:rsidP="0088407F">
      <w:pPr>
        <w:tabs>
          <w:tab w:val="left" w:pos="567"/>
        </w:tabs>
        <w:spacing w:after="0" w:line="360" w:lineRule="auto"/>
        <w:jc w:val="both"/>
        <w:rPr>
          <w:rFonts w:ascii="Verdana" w:hAnsi="Verdana" w:cs="Arial"/>
          <w:sz w:val="20"/>
          <w:szCs w:val="20"/>
        </w:rPr>
      </w:pPr>
      <w:r w:rsidRPr="00431DBA">
        <w:rPr>
          <w:rFonts w:ascii="Verdana" w:hAnsi="Verdana" w:cs="Arial"/>
          <w:sz w:val="20"/>
          <w:szCs w:val="20"/>
        </w:rPr>
        <w:t>Más de</w:t>
      </w:r>
      <w:r w:rsidR="006778D1" w:rsidRPr="00431DBA">
        <w:rPr>
          <w:rFonts w:ascii="Verdana" w:hAnsi="Verdana" w:cs="Arial"/>
          <w:sz w:val="20"/>
          <w:szCs w:val="20"/>
        </w:rPr>
        <w:t xml:space="preserve"> </w:t>
      </w:r>
      <w:r w:rsidR="001117FF">
        <w:rPr>
          <w:rFonts w:ascii="Verdana" w:hAnsi="Verdana" w:cs="Arial"/>
          <w:sz w:val="20"/>
          <w:szCs w:val="20"/>
        </w:rPr>
        <w:t>tres</w:t>
      </w:r>
      <w:r w:rsidRPr="00431DBA">
        <w:rPr>
          <w:rFonts w:ascii="Verdana" w:hAnsi="Verdana" w:cs="Arial"/>
          <w:sz w:val="20"/>
          <w:szCs w:val="20"/>
        </w:rPr>
        <w:t xml:space="preserve"> partes de los adolescentes presentaron un nivel medio </w:t>
      </w:r>
      <w:r w:rsidR="006778D1" w:rsidRPr="00431DBA">
        <w:rPr>
          <w:rFonts w:ascii="Verdana" w:hAnsi="Verdana" w:cs="Arial"/>
          <w:sz w:val="20"/>
          <w:szCs w:val="20"/>
        </w:rPr>
        <w:t xml:space="preserve">de ideación suicida </w:t>
      </w:r>
      <w:r w:rsidRPr="00431DBA">
        <w:rPr>
          <w:rFonts w:ascii="Verdana" w:hAnsi="Verdana" w:cs="Arial"/>
          <w:sz w:val="20"/>
          <w:szCs w:val="20"/>
        </w:rPr>
        <w:t>en ambos sexos, el que</w:t>
      </w:r>
      <w:r w:rsidR="006778D1" w:rsidRPr="00431DBA">
        <w:rPr>
          <w:rFonts w:ascii="Verdana" w:hAnsi="Verdana" w:cs="Arial"/>
          <w:sz w:val="20"/>
          <w:szCs w:val="20"/>
        </w:rPr>
        <w:t xml:space="preserve"> se</w:t>
      </w:r>
      <w:r w:rsidRPr="00431DBA">
        <w:rPr>
          <w:rFonts w:ascii="Verdana" w:hAnsi="Verdana" w:cs="Arial"/>
          <w:sz w:val="20"/>
          <w:szCs w:val="20"/>
        </w:rPr>
        <w:t xml:space="preserve"> incrementa con la edad.</w:t>
      </w:r>
      <w:r w:rsidR="001117FF">
        <w:rPr>
          <w:rFonts w:ascii="Verdana" w:hAnsi="Verdana" w:cs="Arial"/>
          <w:sz w:val="20"/>
          <w:szCs w:val="20"/>
        </w:rPr>
        <w:t xml:space="preserve"> </w:t>
      </w:r>
      <w:r w:rsidR="0088407F" w:rsidRPr="00431DBA">
        <w:rPr>
          <w:rFonts w:ascii="Verdana" w:eastAsia="Times New Roman" w:hAnsi="Verdana" w:cs="Arial"/>
          <w:color w:val="000000"/>
          <w:sz w:val="20"/>
          <w:szCs w:val="20"/>
          <w:lang w:val="es-ES" w:eastAsia="es-ES"/>
        </w:rPr>
        <w:t>La mayoría de los adolescentes tenían algún grado de disfunción familiar.</w:t>
      </w:r>
    </w:p>
    <w:p w14:paraId="5051305D" w14:textId="5D6F6C8C" w:rsidR="0040390F" w:rsidRPr="00431DBA" w:rsidRDefault="0040390F" w:rsidP="0040390F">
      <w:pPr>
        <w:tabs>
          <w:tab w:val="left" w:pos="567"/>
        </w:tabs>
        <w:spacing w:after="0" w:line="360" w:lineRule="auto"/>
        <w:jc w:val="both"/>
        <w:rPr>
          <w:rFonts w:ascii="Verdana" w:eastAsia="Times New Roman" w:hAnsi="Verdana" w:cs="Arial"/>
          <w:color w:val="000000"/>
          <w:sz w:val="20"/>
          <w:szCs w:val="20"/>
          <w:lang w:val="es-ES" w:eastAsia="es-ES"/>
        </w:rPr>
      </w:pPr>
      <w:r>
        <w:rPr>
          <w:rFonts w:ascii="Verdana" w:hAnsi="Verdana" w:cs="Arial"/>
          <w:sz w:val="20"/>
          <w:szCs w:val="20"/>
        </w:rPr>
        <w:t>E</w:t>
      </w:r>
      <w:r w:rsidRPr="00431DBA">
        <w:rPr>
          <w:rFonts w:ascii="Verdana" w:hAnsi="Verdana" w:cs="Arial"/>
          <w:sz w:val="20"/>
          <w:szCs w:val="20"/>
        </w:rPr>
        <w:t xml:space="preserve">xiste una </w:t>
      </w:r>
      <w:r>
        <w:rPr>
          <w:rFonts w:ascii="Verdana" w:hAnsi="Verdana" w:cs="Arial"/>
          <w:sz w:val="20"/>
          <w:szCs w:val="20"/>
        </w:rPr>
        <w:t>cor</w:t>
      </w:r>
      <w:r w:rsidRPr="00431DBA">
        <w:rPr>
          <w:rFonts w:ascii="Verdana" w:hAnsi="Verdana" w:cs="Arial"/>
          <w:sz w:val="20"/>
          <w:szCs w:val="20"/>
        </w:rPr>
        <w:t xml:space="preserve">relación </w:t>
      </w:r>
      <w:r>
        <w:rPr>
          <w:rFonts w:ascii="Verdana" w:hAnsi="Verdana" w:cs="Arial"/>
          <w:sz w:val="20"/>
          <w:szCs w:val="20"/>
        </w:rPr>
        <w:t>moderada positiva</w:t>
      </w:r>
      <w:r w:rsidRPr="00431DBA">
        <w:rPr>
          <w:rFonts w:ascii="Verdana" w:hAnsi="Verdana" w:cs="Arial"/>
          <w:sz w:val="20"/>
          <w:szCs w:val="20"/>
        </w:rPr>
        <w:t xml:space="preserve"> entre el funcionamiento familiar y </w:t>
      </w:r>
      <w:r w:rsidRPr="00431DBA">
        <w:rPr>
          <w:rFonts w:ascii="Verdana" w:eastAsia="Times New Roman" w:hAnsi="Verdana" w:cs="Arial"/>
          <w:color w:val="000000"/>
          <w:sz w:val="20"/>
          <w:szCs w:val="20"/>
          <w:lang w:val="es-ES" w:eastAsia="es-ES"/>
        </w:rPr>
        <w:t>la dimensión pe</w:t>
      </w:r>
      <w:r w:rsidR="00CA584E">
        <w:rPr>
          <w:rFonts w:ascii="Verdana" w:eastAsia="Times New Roman" w:hAnsi="Verdana" w:cs="Arial"/>
          <w:color w:val="000000"/>
          <w:sz w:val="20"/>
          <w:szCs w:val="20"/>
          <w:lang w:val="es-ES" w:eastAsia="es-ES"/>
        </w:rPr>
        <w:t>nsamientos/deseos suicidas</w:t>
      </w:r>
    </w:p>
    <w:p w14:paraId="60681448" w14:textId="4A2B5865" w:rsidR="006778D1" w:rsidRPr="00431DBA" w:rsidRDefault="00CA584E" w:rsidP="00A71DBC">
      <w:pPr>
        <w:tabs>
          <w:tab w:val="left" w:pos="567"/>
        </w:tabs>
        <w:spacing w:after="0" w:line="360" w:lineRule="auto"/>
        <w:jc w:val="both"/>
        <w:rPr>
          <w:rFonts w:ascii="Verdana" w:hAnsi="Verdana" w:cs="Arial"/>
          <w:sz w:val="20"/>
          <w:szCs w:val="20"/>
        </w:rPr>
      </w:pPr>
      <w:r>
        <w:rPr>
          <w:rFonts w:ascii="Verdana" w:hAnsi="Verdana" w:cs="Arial"/>
          <w:sz w:val="20"/>
          <w:szCs w:val="20"/>
        </w:rPr>
        <w:t>C</w:t>
      </w:r>
      <w:r w:rsidRPr="00431DBA">
        <w:rPr>
          <w:rFonts w:ascii="Verdana" w:hAnsi="Verdana" w:cs="Arial"/>
          <w:sz w:val="20"/>
          <w:szCs w:val="20"/>
        </w:rPr>
        <w:t>onsta</w:t>
      </w:r>
      <w:r w:rsidR="008E7B71" w:rsidRPr="00431DBA">
        <w:rPr>
          <w:rFonts w:ascii="Verdana" w:hAnsi="Verdana" w:cs="Arial"/>
          <w:sz w:val="20"/>
          <w:szCs w:val="20"/>
        </w:rPr>
        <w:t xml:space="preserve"> una </w:t>
      </w:r>
      <w:r>
        <w:rPr>
          <w:rFonts w:ascii="Verdana" w:hAnsi="Verdana" w:cs="Arial"/>
          <w:sz w:val="20"/>
          <w:szCs w:val="20"/>
        </w:rPr>
        <w:t>cor</w:t>
      </w:r>
      <w:r w:rsidRPr="00431DBA">
        <w:rPr>
          <w:rFonts w:ascii="Verdana" w:hAnsi="Verdana" w:cs="Arial"/>
          <w:sz w:val="20"/>
          <w:szCs w:val="20"/>
        </w:rPr>
        <w:t xml:space="preserve">relación </w:t>
      </w:r>
      <w:r>
        <w:rPr>
          <w:rFonts w:ascii="Verdana" w:hAnsi="Verdana" w:cs="Arial"/>
          <w:sz w:val="20"/>
          <w:szCs w:val="20"/>
        </w:rPr>
        <w:t xml:space="preserve">fuerte positiva </w:t>
      </w:r>
      <w:r w:rsidRPr="00431DBA">
        <w:rPr>
          <w:rFonts w:ascii="Verdana" w:hAnsi="Verdana" w:cs="Arial"/>
          <w:sz w:val="20"/>
          <w:szCs w:val="20"/>
        </w:rPr>
        <w:t xml:space="preserve">entre </w:t>
      </w:r>
      <w:r w:rsidR="008E7B71" w:rsidRPr="00431DBA">
        <w:rPr>
          <w:rFonts w:ascii="Verdana" w:hAnsi="Verdana" w:cs="Arial"/>
          <w:sz w:val="20"/>
          <w:szCs w:val="20"/>
        </w:rPr>
        <w:t xml:space="preserve">el funcionamiento familiar y </w:t>
      </w:r>
      <w:r w:rsidR="008E7B71" w:rsidRPr="00431DBA">
        <w:rPr>
          <w:rFonts w:ascii="Verdana" w:eastAsia="Times New Roman" w:hAnsi="Verdana" w:cs="Arial"/>
          <w:color w:val="000000"/>
          <w:sz w:val="20"/>
          <w:szCs w:val="20"/>
          <w:lang w:val="es-ES" w:eastAsia="es-ES"/>
        </w:rPr>
        <w:t xml:space="preserve">la </w:t>
      </w:r>
      <w:r w:rsidRPr="00431DBA">
        <w:rPr>
          <w:rFonts w:ascii="Verdana" w:eastAsia="Times New Roman" w:hAnsi="Verdana" w:cs="Arial"/>
          <w:color w:val="000000"/>
          <w:sz w:val="20"/>
          <w:szCs w:val="20"/>
          <w:lang w:val="es-ES" w:eastAsia="es-ES"/>
        </w:rPr>
        <w:t>dimensión</w:t>
      </w:r>
      <w:r w:rsidR="008E7B71" w:rsidRPr="00431DBA">
        <w:rPr>
          <w:rFonts w:ascii="Verdana" w:eastAsia="Times New Roman" w:hAnsi="Verdana" w:cs="Arial"/>
          <w:color w:val="000000"/>
          <w:sz w:val="20"/>
          <w:szCs w:val="20"/>
          <w:lang w:val="es-ES" w:eastAsia="es-ES"/>
        </w:rPr>
        <w:t xml:space="preserve"> actitud ante la vida/muerte</w:t>
      </w:r>
      <w:r>
        <w:rPr>
          <w:rFonts w:ascii="Verdana" w:eastAsia="Times New Roman" w:hAnsi="Verdana" w:cs="Arial"/>
          <w:color w:val="000000"/>
          <w:sz w:val="20"/>
          <w:szCs w:val="20"/>
          <w:lang w:val="es-ES" w:eastAsia="es-ES"/>
        </w:rPr>
        <w:t>, así como</w:t>
      </w:r>
      <w:r w:rsidR="008E7B71" w:rsidRPr="00431DBA">
        <w:rPr>
          <w:rFonts w:ascii="Verdana" w:hAnsi="Verdana" w:cs="Arial"/>
          <w:sz w:val="20"/>
          <w:szCs w:val="20"/>
        </w:rPr>
        <w:t xml:space="preserve"> una </w:t>
      </w:r>
      <w:r w:rsidR="00431DBA">
        <w:rPr>
          <w:rFonts w:ascii="Verdana" w:hAnsi="Verdana" w:cs="Arial"/>
          <w:sz w:val="20"/>
          <w:szCs w:val="20"/>
        </w:rPr>
        <w:t>cor</w:t>
      </w:r>
      <w:r w:rsidR="008E7B71" w:rsidRPr="00431DBA">
        <w:rPr>
          <w:rFonts w:ascii="Verdana" w:hAnsi="Verdana" w:cs="Arial"/>
          <w:sz w:val="20"/>
          <w:szCs w:val="20"/>
        </w:rPr>
        <w:t xml:space="preserve">relación </w:t>
      </w:r>
      <w:r w:rsidR="00431DBA">
        <w:rPr>
          <w:rFonts w:ascii="Verdana" w:hAnsi="Verdana" w:cs="Arial"/>
          <w:sz w:val="20"/>
          <w:szCs w:val="20"/>
        </w:rPr>
        <w:t xml:space="preserve">fuerte </w:t>
      </w:r>
      <w:r>
        <w:rPr>
          <w:rFonts w:ascii="Verdana" w:hAnsi="Verdana" w:cs="Arial"/>
          <w:sz w:val="20"/>
          <w:szCs w:val="20"/>
        </w:rPr>
        <w:t xml:space="preserve">negativa </w:t>
      </w:r>
      <w:r w:rsidR="008E7B71" w:rsidRPr="00431DBA">
        <w:rPr>
          <w:rFonts w:ascii="Verdana" w:hAnsi="Verdana" w:cs="Arial"/>
          <w:sz w:val="20"/>
          <w:szCs w:val="20"/>
        </w:rPr>
        <w:t xml:space="preserve">entre el funcionamiento familiar y </w:t>
      </w:r>
      <w:r w:rsidR="008E7B71" w:rsidRPr="00431DBA">
        <w:rPr>
          <w:rFonts w:ascii="Verdana" w:eastAsia="Times New Roman" w:hAnsi="Verdana" w:cs="Arial"/>
          <w:color w:val="000000"/>
          <w:sz w:val="20"/>
          <w:szCs w:val="20"/>
          <w:lang w:val="es-ES" w:eastAsia="es-ES"/>
        </w:rPr>
        <w:t>la dimensión desesperanza</w:t>
      </w:r>
      <w:r w:rsidR="006778D1" w:rsidRPr="00431DBA">
        <w:rPr>
          <w:rFonts w:ascii="Verdana" w:eastAsia="Times New Roman" w:hAnsi="Verdana" w:cs="Arial"/>
          <w:color w:val="000000"/>
          <w:sz w:val="20"/>
          <w:szCs w:val="20"/>
          <w:lang w:val="es-ES" w:eastAsia="es-ES"/>
        </w:rPr>
        <w:t xml:space="preserve">, </w:t>
      </w:r>
      <w:r w:rsidR="006778D1" w:rsidRPr="00431DBA">
        <w:rPr>
          <w:rFonts w:ascii="Verdana" w:hAnsi="Verdana" w:cs="Arial"/>
          <w:sz w:val="20"/>
          <w:szCs w:val="20"/>
        </w:rPr>
        <w:t>la cual es reconocida como una situación alarmante en el sector salud, por las complejas consecuencias que puede traer en un futuro de forma progresiva.</w:t>
      </w:r>
    </w:p>
    <w:p w14:paraId="13DEFE67" w14:textId="77777777" w:rsidR="00E35DF7" w:rsidRDefault="00E35DF7" w:rsidP="00A71DBC">
      <w:pPr>
        <w:spacing w:after="0" w:line="360" w:lineRule="auto"/>
        <w:jc w:val="center"/>
        <w:rPr>
          <w:rFonts w:ascii="Verdana" w:hAnsi="Verdana" w:cs="Arial"/>
          <w:b/>
          <w:sz w:val="20"/>
          <w:szCs w:val="20"/>
        </w:rPr>
      </w:pPr>
      <w:r w:rsidRPr="00F87C66">
        <w:rPr>
          <w:rFonts w:ascii="Verdana" w:hAnsi="Verdana" w:cs="Arial"/>
          <w:b/>
          <w:sz w:val="20"/>
          <w:szCs w:val="20"/>
        </w:rPr>
        <w:t>REFERENCIAS BIBLIOGRAFICAS</w:t>
      </w:r>
    </w:p>
    <w:p w14:paraId="6CD26CA3" w14:textId="7951EC79" w:rsidR="00797E80" w:rsidRPr="00F87C66" w:rsidRDefault="00797E80" w:rsidP="00A71DBC">
      <w:pPr>
        <w:pStyle w:val="Prrafodelista"/>
        <w:widowControl w:val="0"/>
        <w:numPr>
          <w:ilvl w:val="0"/>
          <w:numId w:val="3"/>
        </w:numPr>
        <w:tabs>
          <w:tab w:val="left" w:pos="426"/>
        </w:tabs>
        <w:suppressAutoHyphens/>
        <w:autoSpaceDE w:val="0"/>
        <w:autoSpaceDN w:val="0"/>
        <w:adjustRightInd w:val="0"/>
        <w:spacing w:after="0" w:line="360" w:lineRule="auto"/>
        <w:ind w:left="0" w:hanging="11"/>
        <w:jc w:val="both"/>
        <w:rPr>
          <w:rFonts w:ascii="Verdana" w:hAnsi="Verdana" w:cs="Arial"/>
          <w:color w:val="000000"/>
          <w:sz w:val="20"/>
          <w:szCs w:val="20"/>
        </w:rPr>
      </w:pPr>
      <w:proofErr w:type="spellStart"/>
      <w:r w:rsidRPr="00F87C66">
        <w:rPr>
          <w:rFonts w:ascii="Verdana" w:hAnsi="Verdana" w:cs="Arial"/>
          <w:color w:val="000000"/>
          <w:sz w:val="20"/>
          <w:szCs w:val="20"/>
        </w:rPr>
        <w:t>Sampayo</w:t>
      </w:r>
      <w:proofErr w:type="spellEnd"/>
      <w:r w:rsidR="00DD20DA">
        <w:rPr>
          <w:rFonts w:ascii="Verdana" w:hAnsi="Verdana" w:cs="Arial"/>
          <w:color w:val="000000"/>
          <w:sz w:val="20"/>
          <w:szCs w:val="20"/>
        </w:rPr>
        <w:t>-</w:t>
      </w:r>
      <w:r w:rsidRPr="00F87C66">
        <w:rPr>
          <w:rFonts w:ascii="Verdana" w:hAnsi="Verdana" w:cs="Arial"/>
          <w:color w:val="000000"/>
          <w:sz w:val="20"/>
          <w:szCs w:val="20"/>
        </w:rPr>
        <w:t>Espinosa C, Márquez</w:t>
      </w:r>
      <w:r w:rsidR="00DD20DA">
        <w:rPr>
          <w:rFonts w:ascii="Verdana" w:hAnsi="Verdana" w:cs="Arial"/>
          <w:color w:val="000000"/>
          <w:sz w:val="20"/>
          <w:szCs w:val="20"/>
        </w:rPr>
        <w:t>-</w:t>
      </w:r>
      <w:r w:rsidRPr="00F87C66">
        <w:rPr>
          <w:rFonts w:ascii="Verdana" w:hAnsi="Verdana" w:cs="Arial"/>
          <w:color w:val="000000"/>
          <w:sz w:val="20"/>
          <w:szCs w:val="20"/>
        </w:rPr>
        <w:t>Plancarte T, Ortega</w:t>
      </w:r>
      <w:r w:rsidR="00DD20DA">
        <w:rPr>
          <w:rFonts w:ascii="Verdana" w:hAnsi="Verdana" w:cs="Arial"/>
          <w:color w:val="000000"/>
          <w:sz w:val="20"/>
          <w:szCs w:val="20"/>
        </w:rPr>
        <w:t>-</w:t>
      </w:r>
      <w:r w:rsidRPr="00F87C66">
        <w:rPr>
          <w:rFonts w:ascii="Verdana" w:hAnsi="Verdana" w:cs="Arial"/>
          <w:color w:val="000000"/>
          <w:sz w:val="20"/>
          <w:szCs w:val="20"/>
        </w:rPr>
        <w:t>Mendoza E, Salazar</w:t>
      </w:r>
      <w:r w:rsidR="00DD20DA">
        <w:rPr>
          <w:rFonts w:ascii="Verdana" w:hAnsi="Verdana" w:cs="Arial"/>
          <w:color w:val="000000"/>
          <w:sz w:val="20"/>
          <w:szCs w:val="20"/>
        </w:rPr>
        <w:t>-</w:t>
      </w:r>
      <w:r w:rsidRPr="00F87C66">
        <w:rPr>
          <w:rFonts w:ascii="Verdana" w:hAnsi="Verdana" w:cs="Arial"/>
          <w:color w:val="000000"/>
          <w:sz w:val="20"/>
          <w:szCs w:val="20"/>
        </w:rPr>
        <w:t xml:space="preserve">Campos A. El embarazo en adolescentes, un verdadero problema de salud pública en México. JONNPR [Internet]. 2019 [citado 31 </w:t>
      </w:r>
      <w:r w:rsidRPr="00F87C66">
        <w:rPr>
          <w:rFonts w:ascii="Verdana" w:hAnsi="Verdana" w:cs="Arial"/>
          <w:color w:val="000000"/>
          <w:sz w:val="20"/>
          <w:szCs w:val="20"/>
          <w:lang w:val="es-ES"/>
        </w:rPr>
        <w:t>jul</w:t>
      </w:r>
      <w:r w:rsidRPr="00F87C66">
        <w:rPr>
          <w:rFonts w:ascii="Verdana" w:hAnsi="Verdana" w:cs="Arial"/>
          <w:color w:val="000000"/>
          <w:sz w:val="20"/>
          <w:szCs w:val="20"/>
        </w:rPr>
        <w:t xml:space="preserve"> 2022]; 4(3): [</w:t>
      </w:r>
      <w:proofErr w:type="spellStart"/>
      <w:r w:rsidRPr="00F87C66">
        <w:rPr>
          <w:rFonts w:ascii="Verdana" w:hAnsi="Verdana" w:cs="Arial"/>
          <w:color w:val="000000"/>
          <w:sz w:val="20"/>
          <w:szCs w:val="20"/>
        </w:rPr>
        <w:t>Aprox</w:t>
      </w:r>
      <w:proofErr w:type="spellEnd"/>
      <w:r w:rsidRPr="00F87C66">
        <w:rPr>
          <w:rFonts w:ascii="Verdana" w:hAnsi="Verdana" w:cs="Arial"/>
          <w:color w:val="000000"/>
          <w:sz w:val="20"/>
          <w:szCs w:val="20"/>
        </w:rPr>
        <w:t xml:space="preserve"> 8p.]. </w:t>
      </w:r>
      <w:r w:rsidRPr="00F87C66">
        <w:rPr>
          <w:rFonts w:ascii="Verdana" w:hAnsi="Verdana" w:cs="Arial"/>
          <w:sz w:val="20"/>
          <w:szCs w:val="20"/>
          <w:lang w:val="es-ES"/>
        </w:rPr>
        <w:t xml:space="preserve">Disponible en:  </w:t>
      </w:r>
      <w:hyperlink r:id="rId15" w:history="1">
        <w:r w:rsidRPr="00F87C66">
          <w:rPr>
            <w:rStyle w:val="Hipervnculo"/>
            <w:rFonts w:ascii="Verdana" w:hAnsi="Verdana" w:cs="Arial"/>
            <w:sz w:val="20"/>
            <w:szCs w:val="20"/>
          </w:rPr>
          <w:t>http://10.19230/jonnpr.2836</w:t>
        </w:r>
      </w:hyperlink>
      <w:r w:rsidRPr="00F87C66">
        <w:rPr>
          <w:rFonts w:ascii="Verdana" w:hAnsi="Verdana" w:cs="Arial"/>
          <w:color w:val="000000"/>
          <w:sz w:val="20"/>
          <w:szCs w:val="20"/>
        </w:rPr>
        <w:t>.</w:t>
      </w:r>
    </w:p>
    <w:p w14:paraId="5F9EA465" w14:textId="0BBDCF95" w:rsidR="00797E80" w:rsidRPr="00F87C66" w:rsidRDefault="00797E80" w:rsidP="00A71DBC">
      <w:pPr>
        <w:pStyle w:val="Prrafodelista"/>
        <w:widowControl w:val="0"/>
        <w:numPr>
          <w:ilvl w:val="0"/>
          <w:numId w:val="3"/>
        </w:numPr>
        <w:tabs>
          <w:tab w:val="left" w:pos="426"/>
        </w:tabs>
        <w:suppressAutoHyphens/>
        <w:autoSpaceDE w:val="0"/>
        <w:autoSpaceDN w:val="0"/>
        <w:adjustRightInd w:val="0"/>
        <w:spacing w:after="0" w:line="360" w:lineRule="auto"/>
        <w:ind w:left="0" w:hanging="11"/>
        <w:jc w:val="both"/>
        <w:rPr>
          <w:rFonts w:ascii="Verdana" w:hAnsi="Verdana" w:cs="Arial"/>
          <w:color w:val="000000"/>
          <w:sz w:val="20"/>
          <w:szCs w:val="20"/>
        </w:rPr>
      </w:pPr>
      <w:r w:rsidRPr="00F87C66">
        <w:rPr>
          <w:rFonts w:ascii="Verdana" w:hAnsi="Verdana" w:cs="Arial"/>
          <w:color w:val="000000"/>
          <w:sz w:val="20"/>
          <w:szCs w:val="20"/>
        </w:rPr>
        <w:t>Alonso</w:t>
      </w:r>
      <w:r w:rsidR="00DD20DA">
        <w:rPr>
          <w:rFonts w:ascii="Verdana" w:hAnsi="Verdana" w:cs="Arial"/>
          <w:color w:val="000000"/>
          <w:sz w:val="20"/>
          <w:szCs w:val="20"/>
        </w:rPr>
        <w:t>-</w:t>
      </w:r>
      <w:r w:rsidRPr="00F87C66">
        <w:rPr>
          <w:rFonts w:ascii="Verdana" w:hAnsi="Verdana" w:cs="Arial"/>
          <w:color w:val="000000"/>
          <w:sz w:val="20"/>
          <w:szCs w:val="20"/>
        </w:rPr>
        <w:t xml:space="preserve">Muñiz GR, </w:t>
      </w:r>
      <w:proofErr w:type="spellStart"/>
      <w:r w:rsidRPr="00F87C66">
        <w:rPr>
          <w:rFonts w:ascii="Verdana" w:hAnsi="Verdana" w:cs="Arial"/>
          <w:color w:val="000000"/>
          <w:sz w:val="20"/>
          <w:szCs w:val="20"/>
        </w:rPr>
        <w:t>Quijije</w:t>
      </w:r>
      <w:proofErr w:type="spellEnd"/>
      <w:r w:rsidR="00DD20DA">
        <w:rPr>
          <w:rFonts w:ascii="Verdana" w:hAnsi="Verdana" w:cs="Arial"/>
          <w:color w:val="000000"/>
          <w:sz w:val="20"/>
          <w:szCs w:val="20"/>
        </w:rPr>
        <w:t>-</w:t>
      </w:r>
      <w:r w:rsidRPr="00F87C66">
        <w:rPr>
          <w:rFonts w:ascii="Verdana" w:hAnsi="Verdana" w:cs="Arial"/>
          <w:color w:val="000000"/>
          <w:sz w:val="20"/>
          <w:szCs w:val="20"/>
        </w:rPr>
        <w:t xml:space="preserve">Segovia SK, </w:t>
      </w:r>
      <w:proofErr w:type="spellStart"/>
      <w:r w:rsidRPr="00F87C66">
        <w:rPr>
          <w:rFonts w:ascii="Verdana" w:hAnsi="Verdana" w:cs="Arial"/>
          <w:color w:val="000000"/>
          <w:sz w:val="20"/>
          <w:szCs w:val="20"/>
        </w:rPr>
        <w:t>Plua</w:t>
      </w:r>
      <w:proofErr w:type="spellEnd"/>
      <w:r w:rsidR="00DD20DA">
        <w:rPr>
          <w:rFonts w:ascii="Verdana" w:hAnsi="Verdana" w:cs="Arial"/>
          <w:color w:val="000000"/>
          <w:sz w:val="20"/>
          <w:szCs w:val="20"/>
        </w:rPr>
        <w:t>-</w:t>
      </w:r>
      <w:r w:rsidRPr="00F87C66">
        <w:rPr>
          <w:rFonts w:ascii="Verdana" w:hAnsi="Verdana" w:cs="Arial"/>
          <w:color w:val="000000"/>
          <w:sz w:val="20"/>
          <w:szCs w:val="20"/>
        </w:rPr>
        <w:t>Chancay VE, Tigua</w:t>
      </w:r>
      <w:r w:rsidR="00DD20DA">
        <w:rPr>
          <w:rFonts w:ascii="Verdana" w:hAnsi="Verdana" w:cs="Arial"/>
          <w:color w:val="000000"/>
          <w:sz w:val="20"/>
          <w:szCs w:val="20"/>
        </w:rPr>
        <w:t>-</w:t>
      </w:r>
      <w:r w:rsidRPr="00F87C66">
        <w:rPr>
          <w:rFonts w:ascii="Verdana" w:hAnsi="Verdana" w:cs="Arial"/>
          <w:color w:val="000000"/>
          <w:sz w:val="20"/>
          <w:szCs w:val="20"/>
        </w:rPr>
        <w:t>Gutiérrez OL; Alba S, Aracely J. Lino</w:t>
      </w:r>
      <w:r w:rsidR="00DD20DA">
        <w:rPr>
          <w:rFonts w:ascii="Verdana" w:hAnsi="Verdana" w:cs="Arial"/>
          <w:color w:val="000000"/>
          <w:sz w:val="20"/>
          <w:szCs w:val="20"/>
        </w:rPr>
        <w:t>-</w:t>
      </w:r>
      <w:proofErr w:type="spellStart"/>
      <w:r w:rsidRPr="00F87C66">
        <w:rPr>
          <w:rFonts w:ascii="Verdana" w:hAnsi="Verdana" w:cs="Arial"/>
          <w:color w:val="000000"/>
          <w:sz w:val="20"/>
          <w:szCs w:val="20"/>
        </w:rPr>
        <w:t>Pionce</w:t>
      </w:r>
      <w:proofErr w:type="spellEnd"/>
      <w:r w:rsidR="00DD20DA">
        <w:rPr>
          <w:rFonts w:ascii="Verdana" w:hAnsi="Verdana" w:cs="Arial"/>
          <w:color w:val="000000"/>
          <w:sz w:val="20"/>
          <w:szCs w:val="20"/>
        </w:rPr>
        <w:t xml:space="preserve"> </w:t>
      </w:r>
      <w:r w:rsidRPr="00F87C66">
        <w:rPr>
          <w:rFonts w:ascii="Verdana" w:hAnsi="Verdana" w:cs="Arial"/>
          <w:color w:val="000000"/>
          <w:sz w:val="20"/>
          <w:szCs w:val="20"/>
        </w:rPr>
        <w:t xml:space="preserve">AJ. Embarazo en la adolescencia y su relación con la deserción escolar. Pol Con [Internet]. 2018 [citado 31 </w:t>
      </w:r>
      <w:r w:rsidRPr="00F87C66">
        <w:rPr>
          <w:rFonts w:ascii="Verdana" w:hAnsi="Verdana" w:cs="Arial"/>
          <w:color w:val="000000"/>
          <w:sz w:val="20"/>
          <w:szCs w:val="20"/>
          <w:lang w:val="es-ES"/>
        </w:rPr>
        <w:t>jul</w:t>
      </w:r>
      <w:r w:rsidRPr="00F87C66">
        <w:rPr>
          <w:rFonts w:ascii="Verdana" w:hAnsi="Verdana" w:cs="Arial"/>
          <w:color w:val="000000"/>
          <w:sz w:val="20"/>
          <w:szCs w:val="20"/>
        </w:rPr>
        <w:t xml:space="preserve"> 2022]; 3(7): [</w:t>
      </w:r>
      <w:proofErr w:type="spellStart"/>
      <w:r w:rsidRPr="00F87C66">
        <w:rPr>
          <w:rFonts w:ascii="Verdana" w:hAnsi="Verdana" w:cs="Arial"/>
          <w:color w:val="000000"/>
          <w:sz w:val="20"/>
          <w:szCs w:val="20"/>
        </w:rPr>
        <w:t>Aprox</w:t>
      </w:r>
      <w:proofErr w:type="spellEnd"/>
      <w:r w:rsidRPr="00F87C66">
        <w:rPr>
          <w:rFonts w:ascii="Verdana" w:hAnsi="Verdana" w:cs="Arial"/>
          <w:color w:val="000000"/>
          <w:sz w:val="20"/>
          <w:szCs w:val="20"/>
        </w:rPr>
        <w:t xml:space="preserve"> 18p.]. </w:t>
      </w:r>
      <w:r w:rsidRPr="00F87C66">
        <w:rPr>
          <w:rFonts w:ascii="Verdana" w:hAnsi="Verdana" w:cs="Arial"/>
          <w:sz w:val="20"/>
          <w:szCs w:val="20"/>
          <w:lang w:val="es-ES"/>
        </w:rPr>
        <w:t xml:space="preserve">Disponible en:  </w:t>
      </w:r>
      <w:hyperlink r:id="rId16" w:history="1">
        <w:r w:rsidRPr="00F87C66">
          <w:rPr>
            <w:rStyle w:val="Hipervnculo"/>
            <w:rFonts w:ascii="Verdana" w:hAnsi="Verdana" w:cs="Arial"/>
            <w:sz w:val="20"/>
            <w:szCs w:val="20"/>
          </w:rPr>
          <w:t>http://10.23857/pc.v3i7.571</w:t>
        </w:r>
      </w:hyperlink>
      <w:r w:rsidRPr="00F87C66">
        <w:rPr>
          <w:rFonts w:ascii="Verdana" w:hAnsi="Verdana" w:cs="Arial"/>
          <w:color w:val="000000"/>
          <w:sz w:val="20"/>
          <w:szCs w:val="20"/>
        </w:rPr>
        <w:t>.</w:t>
      </w:r>
    </w:p>
    <w:p w14:paraId="6415A835" w14:textId="77777777" w:rsidR="00797E80" w:rsidRPr="00F87C66" w:rsidRDefault="00797E80" w:rsidP="00A71DBC">
      <w:pPr>
        <w:pStyle w:val="Prrafodelista"/>
        <w:numPr>
          <w:ilvl w:val="0"/>
          <w:numId w:val="3"/>
        </w:numPr>
        <w:tabs>
          <w:tab w:val="left" w:pos="284"/>
        </w:tabs>
        <w:spacing w:after="0" w:line="360" w:lineRule="auto"/>
        <w:ind w:left="0" w:hanging="11"/>
        <w:jc w:val="both"/>
        <w:rPr>
          <w:rFonts w:ascii="Verdana" w:hAnsi="Verdana" w:cs="Arial"/>
          <w:sz w:val="20"/>
          <w:szCs w:val="20"/>
        </w:rPr>
      </w:pPr>
      <w:r w:rsidRPr="00F87C66">
        <w:rPr>
          <w:rFonts w:ascii="Verdana" w:hAnsi="Verdana" w:cs="Arial"/>
          <w:sz w:val="20"/>
          <w:szCs w:val="20"/>
        </w:rPr>
        <w:t>Malagón L</w:t>
      </w:r>
      <w:r w:rsidR="00C920C6">
        <w:rPr>
          <w:rFonts w:ascii="Verdana" w:hAnsi="Verdana" w:cs="Arial"/>
          <w:sz w:val="20"/>
          <w:szCs w:val="20"/>
        </w:rPr>
        <w:t>,</w:t>
      </w:r>
      <w:r w:rsidRPr="00F87C66">
        <w:rPr>
          <w:rFonts w:ascii="Verdana" w:hAnsi="Verdana" w:cs="Arial"/>
          <w:sz w:val="20"/>
          <w:szCs w:val="20"/>
        </w:rPr>
        <w:t xml:space="preserve"> Chaparro, S. Los niños piensan sobre su bienestar, análisis de prototipo [Tesis] Perú: Universidad de los Andes; 2019. p.121. </w:t>
      </w:r>
      <w:r w:rsidRPr="00F87C66">
        <w:rPr>
          <w:rFonts w:ascii="Verdana" w:hAnsi="Verdana" w:cs="Arial"/>
          <w:sz w:val="20"/>
          <w:szCs w:val="20"/>
          <w:lang w:val="es-ES"/>
        </w:rPr>
        <w:t xml:space="preserve">Disponible en:  </w:t>
      </w:r>
      <w:hyperlink r:id="rId17" w:history="1">
        <w:r w:rsidRPr="00F87C66">
          <w:rPr>
            <w:rStyle w:val="Hipervnculo"/>
            <w:rFonts w:ascii="Verdana" w:hAnsi="Verdana" w:cs="Arial"/>
            <w:sz w:val="20"/>
            <w:szCs w:val="20"/>
          </w:rPr>
          <w:t>https://repositorio.uniandes.edu.co/bitstream/handle/1992/45705/u827938.pdf?sequence=1&amp;isAllowed=y</w:t>
        </w:r>
      </w:hyperlink>
    </w:p>
    <w:p w14:paraId="2DE2DA36" w14:textId="77777777" w:rsidR="00797E80" w:rsidRPr="00F87C66" w:rsidRDefault="00797E80" w:rsidP="00A71DBC">
      <w:pPr>
        <w:pStyle w:val="Prrafodelista"/>
        <w:numPr>
          <w:ilvl w:val="0"/>
          <w:numId w:val="3"/>
        </w:numPr>
        <w:tabs>
          <w:tab w:val="left" w:pos="284"/>
        </w:tabs>
        <w:spacing w:after="0" w:line="360" w:lineRule="auto"/>
        <w:ind w:left="0" w:hanging="11"/>
        <w:jc w:val="both"/>
        <w:rPr>
          <w:rFonts w:ascii="Verdana" w:hAnsi="Verdana" w:cs="Arial"/>
          <w:sz w:val="20"/>
          <w:szCs w:val="20"/>
        </w:rPr>
      </w:pPr>
      <w:r w:rsidRPr="00F87C66">
        <w:rPr>
          <w:rFonts w:ascii="Verdana" w:hAnsi="Verdana" w:cs="Arial"/>
          <w:sz w:val="20"/>
          <w:szCs w:val="20"/>
        </w:rPr>
        <w:t xml:space="preserve">Rojas V, </w:t>
      </w:r>
      <w:proofErr w:type="spellStart"/>
      <w:r w:rsidRPr="00F87C66">
        <w:rPr>
          <w:rFonts w:ascii="Verdana" w:hAnsi="Verdana" w:cs="Arial"/>
          <w:sz w:val="20"/>
          <w:szCs w:val="20"/>
        </w:rPr>
        <w:t>Yzquierdo</w:t>
      </w:r>
      <w:proofErr w:type="spellEnd"/>
      <w:r w:rsidRPr="00F87C66">
        <w:rPr>
          <w:rFonts w:ascii="Verdana" w:hAnsi="Verdana" w:cs="Arial"/>
          <w:sz w:val="20"/>
          <w:szCs w:val="20"/>
        </w:rPr>
        <w:t xml:space="preserve"> S. Funcionalidad familiar e ideación suicida en estudiantes de psicología de una universidad de Cajamarca. [Tesis] Perú: Universidad Privada Antonio Guillermo </w:t>
      </w:r>
      <w:proofErr w:type="spellStart"/>
      <w:r w:rsidRPr="00F87C66">
        <w:rPr>
          <w:rFonts w:ascii="Verdana" w:hAnsi="Verdana" w:cs="Arial"/>
          <w:sz w:val="20"/>
          <w:szCs w:val="20"/>
        </w:rPr>
        <w:t>Urrelo</w:t>
      </w:r>
      <w:proofErr w:type="spellEnd"/>
      <w:r w:rsidRPr="00F87C66">
        <w:rPr>
          <w:rFonts w:ascii="Verdana" w:hAnsi="Verdana" w:cs="Arial"/>
          <w:sz w:val="20"/>
          <w:szCs w:val="20"/>
        </w:rPr>
        <w:t xml:space="preserve">, Cajamarca. 2018. p.101. </w:t>
      </w:r>
      <w:r w:rsidRPr="00F87C66">
        <w:rPr>
          <w:rFonts w:ascii="Verdana" w:hAnsi="Verdana" w:cs="Arial"/>
          <w:sz w:val="20"/>
          <w:szCs w:val="20"/>
          <w:lang w:val="es-ES"/>
        </w:rPr>
        <w:t xml:space="preserve">Disponible en:  </w:t>
      </w:r>
      <w:hyperlink r:id="rId18" w:history="1">
        <w:r w:rsidRPr="00F87C66">
          <w:rPr>
            <w:rStyle w:val="Hipervnculo"/>
            <w:rFonts w:ascii="Verdana" w:hAnsi="Verdana" w:cs="Arial"/>
            <w:sz w:val="20"/>
            <w:szCs w:val="20"/>
          </w:rPr>
          <w:t>http://repositorio.upagu.edu.pe/bitstream/handle/UPAGU/591/Kenya%20Sulenka%20Ro</w:t>
        </w:r>
        <w:r w:rsidRPr="00F87C66">
          <w:rPr>
            <w:rStyle w:val="Hipervnculo"/>
            <w:rFonts w:ascii="Verdana" w:hAnsi="Verdana" w:cs="Arial"/>
            <w:sz w:val="20"/>
            <w:szCs w:val="20"/>
          </w:rPr>
          <w:lastRenderedPageBreak/>
          <w:t>jas%20Villegas%20y%20Lisli%20Margarits%20Ysquierdo%20S%c3%a1nchez.pdf?sequence=1&amp;isAllowed=y</w:t>
        </w:r>
      </w:hyperlink>
    </w:p>
    <w:p w14:paraId="72DA251A" w14:textId="77777777" w:rsidR="00797E80" w:rsidRPr="00F87C66" w:rsidRDefault="00797E80" w:rsidP="00A71DBC">
      <w:pPr>
        <w:pStyle w:val="Prrafodelista"/>
        <w:numPr>
          <w:ilvl w:val="0"/>
          <w:numId w:val="3"/>
        </w:numPr>
        <w:tabs>
          <w:tab w:val="left" w:pos="284"/>
        </w:tabs>
        <w:spacing w:after="0" w:line="360" w:lineRule="auto"/>
        <w:ind w:left="0" w:hanging="11"/>
        <w:jc w:val="both"/>
        <w:rPr>
          <w:rFonts w:ascii="Verdana" w:hAnsi="Verdana" w:cs="Arial"/>
          <w:sz w:val="20"/>
          <w:szCs w:val="20"/>
        </w:rPr>
      </w:pPr>
      <w:r w:rsidRPr="00F87C66">
        <w:rPr>
          <w:rFonts w:ascii="Verdana" w:hAnsi="Verdana" w:cs="Arial"/>
          <w:sz w:val="20"/>
          <w:szCs w:val="20"/>
        </w:rPr>
        <w:t xml:space="preserve">Varela S. Funcionamiento familiar e inteligencia emocional en estudiantes de secundaria de Lurín – Lima. [Tesis] Perú: Universidad Femenina del Sagrado Corazón. 2019. p.92.  </w:t>
      </w:r>
      <w:r w:rsidRPr="00F87C66">
        <w:rPr>
          <w:rFonts w:ascii="Verdana" w:hAnsi="Verdana" w:cs="Arial"/>
          <w:sz w:val="20"/>
          <w:szCs w:val="20"/>
          <w:lang w:val="es-ES"/>
        </w:rPr>
        <w:t xml:space="preserve">Disponible en:  </w:t>
      </w:r>
      <w:hyperlink r:id="rId19" w:history="1">
        <w:r w:rsidRPr="00F87C66">
          <w:rPr>
            <w:rStyle w:val="Hipervnculo"/>
            <w:rFonts w:ascii="Verdana" w:hAnsi="Verdana" w:cs="Arial"/>
            <w:sz w:val="20"/>
            <w:szCs w:val="20"/>
          </w:rPr>
          <w:t>http://repositorio.unife.edu.pe/repositorio/bitstream/handle/20.500.11955/543/Varela%20Guevara_2019.pdf?sequence=1&amp;isAllowed=y</w:t>
        </w:r>
      </w:hyperlink>
    </w:p>
    <w:p w14:paraId="35CE4E55" w14:textId="05948D6B" w:rsidR="00797E80" w:rsidRPr="00F87C66" w:rsidRDefault="00797E80" w:rsidP="00A71DBC">
      <w:pPr>
        <w:pStyle w:val="Prrafodelista"/>
        <w:numPr>
          <w:ilvl w:val="0"/>
          <w:numId w:val="3"/>
        </w:numPr>
        <w:tabs>
          <w:tab w:val="left" w:pos="284"/>
        </w:tabs>
        <w:spacing w:after="0" w:line="360" w:lineRule="auto"/>
        <w:ind w:left="0" w:hanging="11"/>
        <w:jc w:val="both"/>
        <w:rPr>
          <w:rFonts w:ascii="Verdana" w:hAnsi="Verdana" w:cs="Arial"/>
          <w:sz w:val="20"/>
          <w:szCs w:val="20"/>
        </w:rPr>
      </w:pPr>
      <w:r w:rsidRPr="00F87C66">
        <w:rPr>
          <w:rFonts w:ascii="Verdana" w:hAnsi="Verdana" w:cs="Arial"/>
          <w:sz w:val="20"/>
          <w:szCs w:val="20"/>
        </w:rPr>
        <w:t>García</w:t>
      </w:r>
      <w:r w:rsidR="00DD20DA">
        <w:rPr>
          <w:rFonts w:ascii="Verdana" w:hAnsi="Verdana" w:cs="Arial"/>
          <w:sz w:val="20"/>
          <w:szCs w:val="20"/>
        </w:rPr>
        <w:t>-</w:t>
      </w:r>
      <w:r w:rsidRPr="00F87C66">
        <w:rPr>
          <w:rFonts w:ascii="Verdana" w:hAnsi="Verdana" w:cs="Arial"/>
          <w:sz w:val="20"/>
          <w:szCs w:val="20"/>
        </w:rPr>
        <w:t>López LE, Quevedo</w:t>
      </w:r>
      <w:r w:rsidR="00DD20DA">
        <w:rPr>
          <w:rFonts w:ascii="Verdana" w:hAnsi="Verdana" w:cs="Arial"/>
          <w:sz w:val="20"/>
          <w:szCs w:val="20"/>
        </w:rPr>
        <w:t>-</w:t>
      </w:r>
      <w:r w:rsidRPr="00F87C66">
        <w:rPr>
          <w:rFonts w:ascii="Verdana" w:hAnsi="Verdana" w:cs="Arial"/>
          <w:sz w:val="20"/>
          <w:szCs w:val="20"/>
        </w:rPr>
        <w:t>Navarro M, Boyeros</w:t>
      </w:r>
      <w:r w:rsidR="00DD20DA">
        <w:rPr>
          <w:rFonts w:ascii="Verdana" w:hAnsi="Verdana" w:cs="Arial"/>
          <w:sz w:val="20"/>
          <w:szCs w:val="20"/>
        </w:rPr>
        <w:t>-</w:t>
      </w:r>
      <w:r w:rsidRPr="00F87C66">
        <w:rPr>
          <w:rFonts w:ascii="Verdana" w:hAnsi="Verdana" w:cs="Arial"/>
          <w:sz w:val="20"/>
          <w:szCs w:val="20"/>
        </w:rPr>
        <w:t>Fernández I, Ravelo</w:t>
      </w:r>
      <w:r w:rsidR="00DD20DA">
        <w:rPr>
          <w:rFonts w:ascii="Verdana" w:hAnsi="Verdana" w:cs="Arial"/>
          <w:sz w:val="20"/>
          <w:szCs w:val="20"/>
        </w:rPr>
        <w:t>-</w:t>
      </w:r>
      <w:r w:rsidRPr="00F87C66">
        <w:rPr>
          <w:rFonts w:ascii="Verdana" w:hAnsi="Verdana" w:cs="Arial"/>
          <w:sz w:val="20"/>
          <w:szCs w:val="20"/>
        </w:rPr>
        <w:t>Pérez ER. Actitud de riesgo y funcionamiento familiar en adolescentes con antecedentes de intento suicida. Medimay [Internet]. 2021 Jul-</w:t>
      </w:r>
      <w:proofErr w:type="spellStart"/>
      <w:r w:rsidRPr="00F87C66">
        <w:rPr>
          <w:rFonts w:ascii="Verdana" w:hAnsi="Verdana" w:cs="Arial"/>
          <w:sz w:val="20"/>
          <w:szCs w:val="20"/>
        </w:rPr>
        <w:t>Sep</w:t>
      </w:r>
      <w:proofErr w:type="spellEnd"/>
      <w:r w:rsidRPr="00F87C66">
        <w:rPr>
          <w:rFonts w:ascii="Verdana" w:hAnsi="Verdana" w:cs="Arial"/>
          <w:sz w:val="20"/>
          <w:szCs w:val="20"/>
        </w:rPr>
        <w:t xml:space="preserve"> </w:t>
      </w:r>
      <w:r w:rsidRPr="00F87C66">
        <w:rPr>
          <w:rFonts w:ascii="Verdana" w:hAnsi="Verdana" w:cs="Arial"/>
          <w:color w:val="000000"/>
          <w:sz w:val="20"/>
          <w:szCs w:val="20"/>
        </w:rPr>
        <w:t xml:space="preserve">[citado 31 </w:t>
      </w:r>
      <w:r w:rsidRPr="00F87C66">
        <w:rPr>
          <w:rFonts w:ascii="Verdana" w:hAnsi="Verdana" w:cs="Arial"/>
          <w:color w:val="000000"/>
          <w:sz w:val="20"/>
          <w:szCs w:val="20"/>
          <w:lang w:val="es-ES"/>
        </w:rPr>
        <w:t>jul</w:t>
      </w:r>
      <w:r w:rsidRPr="00F87C66">
        <w:rPr>
          <w:rFonts w:ascii="Verdana" w:hAnsi="Verdana" w:cs="Arial"/>
          <w:color w:val="000000"/>
          <w:sz w:val="20"/>
          <w:szCs w:val="20"/>
        </w:rPr>
        <w:t xml:space="preserve"> 2022]; </w:t>
      </w:r>
      <w:r w:rsidRPr="00F87C66">
        <w:rPr>
          <w:rFonts w:ascii="Verdana" w:hAnsi="Verdana" w:cs="Arial"/>
          <w:sz w:val="20"/>
          <w:szCs w:val="20"/>
        </w:rPr>
        <w:t xml:space="preserve">28(3): 312-23. Disponible en: </w:t>
      </w:r>
      <w:hyperlink r:id="rId20" w:history="1">
        <w:r w:rsidRPr="00F87C66">
          <w:rPr>
            <w:rStyle w:val="Hipervnculo"/>
            <w:rFonts w:ascii="Verdana" w:hAnsi="Verdana" w:cs="Arial"/>
            <w:sz w:val="20"/>
            <w:szCs w:val="20"/>
          </w:rPr>
          <w:t>http://www.medimay.sld.cu/index.php/rcmh/article/view/1526</w:t>
        </w:r>
      </w:hyperlink>
    </w:p>
    <w:p w14:paraId="469FDE55" w14:textId="77777777" w:rsidR="00797E80" w:rsidRPr="00F87C66" w:rsidRDefault="00797E80" w:rsidP="00A71DBC">
      <w:pPr>
        <w:pStyle w:val="Prrafodelista"/>
        <w:numPr>
          <w:ilvl w:val="0"/>
          <w:numId w:val="3"/>
        </w:numPr>
        <w:tabs>
          <w:tab w:val="left" w:pos="284"/>
        </w:tabs>
        <w:spacing w:after="0" w:line="360" w:lineRule="auto"/>
        <w:ind w:left="0" w:hanging="11"/>
        <w:jc w:val="both"/>
        <w:rPr>
          <w:rFonts w:ascii="Verdana" w:hAnsi="Verdana" w:cs="Arial"/>
          <w:sz w:val="20"/>
          <w:szCs w:val="20"/>
        </w:rPr>
      </w:pPr>
      <w:r w:rsidRPr="00F87C66">
        <w:rPr>
          <w:rFonts w:ascii="Verdana" w:hAnsi="Verdana" w:cs="Arial"/>
          <w:sz w:val="20"/>
          <w:szCs w:val="20"/>
        </w:rPr>
        <w:t xml:space="preserve">Vargas FE. Funcionalidad familiar e ideación suicida en alumnos de 4to año de educación secundaria de la Institución Educativa Herman </w:t>
      </w:r>
      <w:proofErr w:type="spellStart"/>
      <w:r w:rsidRPr="00F87C66">
        <w:rPr>
          <w:rFonts w:ascii="Verdana" w:hAnsi="Verdana" w:cs="Arial"/>
          <w:sz w:val="20"/>
          <w:szCs w:val="20"/>
        </w:rPr>
        <w:t>Busse</w:t>
      </w:r>
      <w:proofErr w:type="spellEnd"/>
      <w:r w:rsidRPr="00F87C66">
        <w:rPr>
          <w:rFonts w:ascii="Verdana" w:hAnsi="Verdana" w:cs="Arial"/>
          <w:sz w:val="20"/>
          <w:szCs w:val="20"/>
        </w:rPr>
        <w:t xml:space="preserve"> de la Guerra, Los Olivos, 2019. [Tesis] Perú: Universidad César Vallejo; 2019. p.99 </w:t>
      </w:r>
      <w:r w:rsidRPr="00F87C66">
        <w:rPr>
          <w:rFonts w:ascii="Verdana" w:hAnsi="Verdana" w:cs="Arial"/>
          <w:sz w:val="20"/>
          <w:szCs w:val="20"/>
          <w:lang w:val="es-ES"/>
        </w:rPr>
        <w:t xml:space="preserve">Disponible en:  </w:t>
      </w:r>
      <w:hyperlink r:id="rId21" w:history="1">
        <w:r w:rsidRPr="00F87C66">
          <w:rPr>
            <w:rStyle w:val="Hipervnculo"/>
            <w:rFonts w:ascii="Verdana" w:hAnsi="Verdana" w:cs="Arial"/>
            <w:sz w:val="20"/>
            <w:szCs w:val="20"/>
          </w:rPr>
          <w:t>https://repositorio.ucv.edu.pe/bitstream/handle/20.500.12692/38356/Vargas_FEP.pdf?sequence=3&amp;isAllowed=y</w:t>
        </w:r>
      </w:hyperlink>
    </w:p>
    <w:p w14:paraId="0B955ACD" w14:textId="76CD7492" w:rsidR="003B3ACE" w:rsidRPr="003B3ACE" w:rsidRDefault="003B3ACE" w:rsidP="00A71DBC">
      <w:pPr>
        <w:pStyle w:val="Prrafodelista"/>
        <w:numPr>
          <w:ilvl w:val="0"/>
          <w:numId w:val="3"/>
        </w:numPr>
        <w:tabs>
          <w:tab w:val="left" w:pos="284"/>
        </w:tabs>
        <w:spacing w:after="0" w:line="360" w:lineRule="auto"/>
        <w:ind w:left="0" w:firstLine="0"/>
        <w:jc w:val="both"/>
        <w:rPr>
          <w:rFonts w:ascii="Verdana" w:hAnsi="Verdana" w:cs="Arial"/>
          <w:sz w:val="20"/>
          <w:szCs w:val="20"/>
          <w:lang w:val="es-ES"/>
        </w:rPr>
      </w:pPr>
      <w:r w:rsidRPr="003B3ACE">
        <w:rPr>
          <w:rFonts w:ascii="Verdana" w:hAnsi="Verdana" w:cs="Arial"/>
          <w:sz w:val="20"/>
          <w:szCs w:val="20"/>
          <w:lang w:val="es-ES"/>
        </w:rPr>
        <w:t xml:space="preserve">Quezada-Martín NG, Hernández-Sandoval GB, Hernández-Jacinto BD, Martínez-Díaz L, Guerrero-Mojica N. Funcionamiento familiar relacionado con el riesgo suicida en adolescentes de una secundaria en Aguascalientes. Lux Médica </w:t>
      </w:r>
      <w:r w:rsidRPr="003B3ACE">
        <w:rPr>
          <w:rFonts w:ascii="Verdana" w:hAnsi="Verdana" w:cs="Arial"/>
          <w:sz w:val="20"/>
          <w:lang w:eastAsia="es-ES"/>
        </w:rPr>
        <w:t>[Internet].</w:t>
      </w:r>
      <w:r w:rsidRPr="003B3ACE">
        <w:rPr>
          <w:rFonts w:ascii="Verdana" w:hAnsi="Verdana" w:cs="Arial"/>
          <w:sz w:val="20"/>
          <w:szCs w:val="20"/>
          <w:lang w:val="es-ES"/>
        </w:rPr>
        <w:t xml:space="preserve"> 2021 </w:t>
      </w:r>
      <w:r w:rsidRPr="003B3ACE">
        <w:rPr>
          <w:rFonts w:ascii="Verdana" w:hAnsi="Verdana" w:cs="Arial"/>
          <w:sz w:val="20"/>
        </w:rPr>
        <w:t xml:space="preserve">[citado 31 jul 2022]; </w:t>
      </w:r>
      <w:r w:rsidRPr="003B3ACE">
        <w:rPr>
          <w:rFonts w:ascii="Verdana" w:hAnsi="Verdana" w:cs="Arial"/>
          <w:sz w:val="20"/>
          <w:szCs w:val="20"/>
          <w:lang w:val="es-ES"/>
        </w:rPr>
        <w:t xml:space="preserve">16(47): 21. Disponible en: </w:t>
      </w:r>
      <w:hyperlink r:id="rId22" w:history="1">
        <w:r w:rsidRPr="003B3ACE">
          <w:rPr>
            <w:rStyle w:val="Hipervnculo"/>
            <w:rFonts w:ascii="Verdana" w:hAnsi="Verdana" w:cs="Arial"/>
            <w:sz w:val="20"/>
            <w:szCs w:val="20"/>
            <w:lang w:val="es-ES"/>
          </w:rPr>
          <w:t>http://portal.amelica.org/ameli/jatsRepo/486/4862106010/index.html</w:t>
        </w:r>
      </w:hyperlink>
      <w:r w:rsidRPr="003B3ACE">
        <w:rPr>
          <w:rFonts w:ascii="Verdana" w:hAnsi="Verdana" w:cs="Arial"/>
          <w:sz w:val="20"/>
          <w:szCs w:val="20"/>
          <w:lang w:val="es-ES"/>
        </w:rPr>
        <w:t xml:space="preserve">. DOI: </w:t>
      </w:r>
      <w:hyperlink r:id="rId23" w:history="1">
        <w:r w:rsidRPr="003B3ACE">
          <w:rPr>
            <w:rStyle w:val="Hipervnculo"/>
            <w:rFonts w:ascii="Verdana" w:hAnsi="Verdana" w:cs="Arial"/>
            <w:sz w:val="20"/>
            <w:szCs w:val="20"/>
            <w:lang w:val="es-ES"/>
          </w:rPr>
          <w:t>https://doi.org/10.33064/47lm20213162</w:t>
        </w:r>
      </w:hyperlink>
    </w:p>
    <w:p w14:paraId="5BA1D655" w14:textId="23C36F4B" w:rsidR="00797E80" w:rsidRPr="00F87C66" w:rsidRDefault="00797E80" w:rsidP="00A71DBC">
      <w:pPr>
        <w:pStyle w:val="Prrafodelista"/>
        <w:numPr>
          <w:ilvl w:val="0"/>
          <w:numId w:val="3"/>
        </w:numPr>
        <w:tabs>
          <w:tab w:val="left" w:pos="284"/>
        </w:tabs>
        <w:spacing w:after="0" w:line="360" w:lineRule="auto"/>
        <w:ind w:left="0" w:hanging="11"/>
        <w:jc w:val="both"/>
        <w:rPr>
          <w:rStyle w:val="Hipervnculo"/>
          <w:rFonts w:ascii="Verdana" w:hAnsi="Verdana" w:cs="Arial"/>
          <w:sz w:val="20"/>
          <w:szCs w:val="20"/>
        </w:rPr>
      </w:pPr>
      <w:proofErr w:type="spellStart"/>
      <w:r w:rsidRPr="00F87C66">
        <w:rPr>
          <w:rFonts w:ascii="Verdana" w:hAnsi="Verdana" w:cs="Arial"/>
          <w:sz w:val="20"/>
          <w:szCs w:val="20"/>
        </w:rPr>
        <w:t>Quemba</w:t>
      </w:r>
      <w:proofErr w:type="spellEnd"/>
      <w:r w:rsidR="00742F2C">
        <w:rPr>
          <w:rFonts w:ascii="Verdana" w:hAnsi="Verdana" w:cs="Arial"/>
          <w:sz w:val="20"/>
          <w:szCs w:val="20"/>
        </w:rPr>
        <w:t>-</w:t>
      </w:r>
      <w:r w:rsidRPr="00F87C66">
        <w:rPr>
          <w:rFonts w:ascii="Verdana" w:hAnsi="Verdana" w:cs="Arial"/>
          <w:sz w:val="20"/>
          <w:szCs w:val="20"/>
        </w:rPr>
        <w:t>Mesa MP, Herrera</w:t>
      </w:r>
      <w:r w:rsidR="00742F2C">
        <w:rPr>
          <w:rFonts w:ascii="Verdana" w:hAnsi="Verdana" w:cs="Arial"/>
          <w:sz w:val="20"/>
          <w:szCs w:val="20"/>
        </w:rPr>
        <w:t>-</w:t>
      </w:r>
      <w:proofErr w:type="spellStart"/>
      <w:r w:rsidRPr="00F87C66">
        <w:rPr>
          <w:rFonts w:ascii="Verdana" w:hAnsi="Verdana" w:cs="Arial"/>
          <w:sz w:val="20"/>
          <w:szCs w:val="20"/>
        </w:rPr>
        <w:t>Tarapues</w:t>
      </w:r>
      <w:proofErr w:type="spellEnd"/>
      <w:r w:rsidRPr="00F87C66">
        <w:rPr>
          <w:rFonts w:ascii="Verdana" w:hAnsi="Verdana" w:cs="Arial"/>
          <w:sz w:val="20"/>
          <w:szCs w:val="20"/>
        </w:rPr>
        <w:t xml:space="preserve"> JC, Mendoza</w:t>
      </w:r>
      <w:r w:rsidR="00742F2C">
        <w:rPr>
          <w:rFonts w:ascii="Verdana" w:hAnsi="Verdana" w:cs="Arial"/>
          <w:sz w:val="20"/>
          <w:szCs w:val="20"/>
        </w:rPr>
        <w:t>-</w:t>
      </w:r>
      <w:r w:rsidRPr="00F87C66">
        <w:rPr>
          <w:rFonts w:ascii="Verdana" w:hAnsi="Verdana" w:cs="Arial"/>
          <w:sz w:val="20"/>
          <w:szCs w:val="20"/>
        </w:rPr>
        <w:t>Ortiz A, Mendoza</w:t>
      </w:r>
      <w:r w:rsidR="00742F2C">
        <w:rPr>
          <w:rFonts w:ascii="Verdana" w:hAnsi="Verdana" w:cs="Arial"/>
          <w:sz w:val="20"/>
          <w:szCs w:val="20"/>
        </w:rPr>
        <w:t>-</w:t>
      </w:r>
      <w:r w:rsidRPr="00F87C66">
        <w:rPr>
          <w:rFonts w:ascii="Verdana" w:hAnsi="Verdana" w:cs="Arial"/>
          <w:sz w:val="20"/>
          <w:szCs w:val="20"/>
        </w:rPr>
        <w:t xml:space="preserve">Ortiz B. Comportamiento epidemiológico del intento de suicidio en niños y adolescentes, Colombia 2016-2020. </w:t>
      </w:r>
      <w:proofErr w:type="spellStart"/>
      <w:r w:rsidRPr="00F87C66">
        <w:rPr>
          <w:rFonts w:ascii="Verdana" w:hAnsi="Verdana" w:cs="Arial"/>
          <w:sz w:val="20"/>
          <w:szCs w:val="20"/>
        </w:rPr>
        <w:t>Pediatr</w:t>
      </w:r>
      <w:proofErr w:type="spellEnd"/>
      <w:r w:rsidRPr="00F87C66">
        <w:rPr>
          <w:rFonts w:ascii="Verdana" w:hAnsi="Verdana" w:cs="Arial"/>
          <w:sz w:val="20"/>
          <w:szCs w:val="20"/>
        </w:rPr>
        <w:t xml:space="preserve"> [Internet]. 2022 </w:t>
      </w:r>
      <w:r w:rsidRPr="00F87C66">
        <w:rPr>
          <w:rFonts w:ascii="Verdana" w:hAnsi="Verdana" w:cs="Arial"/>
          <w:color w:val="000000"/>
          <w:sz w:val="20"/>
          <w:szCs w:val="20"/>
        </w:rPr>
        <w:t xml:space="preserve">[citado 31 </w:t>
      </w:r>
      <w:r w:rsidRPr="00F87C66">
        <w:rPr>
          <w:rFonts w:ascii="Verdana" w:hAnsi="Verdana" w:cs="Arial"/>
          <w:color w:val="000000"/>
          <w:sz w:val="20"/>
          <w:szCs w:val="20"/>
          <w:lang w:val="es-ES"/>
        </w:rPr>
        <w:t>jul</w:t>
      </w:r>
      <w:r w:rsidRPr="00F87C66">
        <w:rPr>
          <w:rFonts w:ascii="Verdana" w:hAnsi="Verdana" w:cs="Arial"/>
          <w:color w:val="000000"/>
          <w:sz w:val="20"/>
          <w:szCs w:val="20"/>
        </w:rPr>
        <w:t xml:space="preserve"> 2022];</w:t>
      </w:r>
      <w:r w:rsidRPr="00F87C66">
        <w:rPr>
          <w:rFonts w:ascii="Verdana" w:hAnsi="Verdana" w:cs="Arial"/>
          <w:sz w:val="20"/>
          <w:szCs w:val="20"/>
        </w:rPr>
        <w:t xml:space="preserve"> 55(1:)3-10. Disponible en: </w:t>
      </w:r>
      <w:hyperlink r:id="rId24" w:history="1">
        <w:r w:rsidRPr="00F87C66">
          <w:rPr>
            <w:rStyle w:val="Hipervnculo"/>
            <w:rFonts w:ascii="Verdana" w:hAnsi="Verdana" w:cs="Arial"/>
            <w:sz w:val="20"/>
            <w:szCs w:val="20"/>
          </w:rPr>
          <w:t>https://doi.org/10.14295/rp.v55i1.355</w:t>
        </w:r>
      </w:hyperlink>
    </w:p>
    <w:p w14:paraId="0DFA86C9" w14:textId="77777777" w:rsidR="00797E80" w:rsidRPr="00F87C66" w:rsidRDefault="00797E80" w:rsidP="00A71DBC">
      <w:pPr>
        <w:pStyle w:val="Prrafodelista"/>
        <w:numPr>
          <w:ilvl w:val="0"/>
          <w:numId w:val="3"/>
        </w:numPr>
        <w:tabs>
          <w:tab w:val="left" w:pos="284"/>
          <w:tab w:val="left" w:pos="426"/>
        </w:tabs>
        <w:spacing w:after="0" w:line="360" w:lineRule="auto"/>
        <w:ind w:left="0" w:hanging="11"/>
        <w:jc w:val="both"/>
        <w:rPr>
          <w:rFonts w:ascii="Verdana" w:hAnsi="Verdana" w:cs="Arial"/>
          <w:sz w:val="20"/>
          <w:szCs w:val="20"/>
        </w:rPr>
      </w:pPr>
      <w:r w:rsidRPr="00F87C66">
        <w:rPr>
          <w:rFonts w:ascii="Verdana" w:hAnsi="Verdana" w:cs="Arial"/>
          <w:sz w:val="20"/>
          <w:szCs w:val="20"/>
        </w:rPr>
        <w:t>Rodríguez</w:t>
      </w:r>
      <w:r w:rsidR="00C920C6">
        <w:rPr>
          <w:rFonts w:ascii="Verdana" w:hAnsi="Verdana" w:cs="Arial"/>
          <w:sz w:val="20"/>
          <w:szCs w:val="20"/>
        </w:rPr>
        <w:t>-</w:t>
      </w:r>
      <w:r w:rsidRPr="00F87C66">
        <w:rPr>
          <w:rFonts w:ascii="Verdana" w:hAnsi="Verdana" w:cs="Arial"/>
          <w:sz w:val="20"/>
          <w:szCs w:val="20"/>
        </w:rPr>
        <w:t>Arista GE, Rodríguez</w:t>
      </w:r>
      <w:r w:rsidR="00C920C6">
        <w:rPr>
          <w:rFonts w:ascii="Verdana" w:hAnsi="Verdana" w:cs="Arial"/>
          <w:sz w:val="20"/>
          <w:szCs w:val="20"/>
        </w:rPr>
        <w:t>-</w:t>
      </w:r>
      <w:r w:rsidRPr="00F87C66">
        <w:rPr>
          <w:rFonts w:ascii="Verdana" w:hAnsi="Verdana" w:cs="Arial"/>
          <w:sz w:val="20"/>
          <w:szCs w:val="20"/>
        </w:rPr>
        <w:t>Díaz DR, Correa</w:t>
      </w:r>
      <w:r w:rsidR="00C920C6">
        <w:rPr>
          <w:rFonts w:ascii="Verdana" w:hAnsi="Verdana" w:cs="Arial"/>
          <w:sz w:val="20"/>
          <w:szCs w:val="20"/>
        </w:rPr>
        <w:t>-</w:t>
      </w:r>
      <w:proofErr w:type="spellStart"/>
      <w:r w:rsidRPr="00F87C66">
        <w:rPr>
          <w:rFonts w:ascii="Verdana" w:hAnsi="Verdana" w:cs="Arial"/>
          <w:sz w:val="20"/>
          <w:szCs w:val="20"/>
        </w:rPr>
        <w:t>Arangoitia</w:t>
      </w:r>
      <w:proofErr w:type="spellEnd"/>
      <w:r w:rsidRPr="00F87C66">
        <w:rPr>
          <w:rFonts w:ascii="Verdana" w:hAnsi="Verdana" w:cs="Arial"/>
          <w:sz w:val="20"/>
          <w:szCs w:val="20"/>
        </w:rPr>
        <w:t xml:space="preserve"> AE. Relación entre disfunción familiar y trastorno de ansiedad e ideación suicida en escolares. UCV </w:t>
      </w:r>
      <w:proofErr w:type="spellStart"/>
      <w:r w:rsidRPr="00F87C66">
        <w:rPr>
          <w:rFonts w:ascii="Verdana" w:hAnsi="Verdana" w:cs="Arial"/>
          <w:sz w:val="20"/>
          <w:szCs w:val="20"/>
        </w:rPr>
        <w:t>Sci</w:t>
      </w:r>
      <w:proofErr w:type="spellEnd"/>
      <w:r w:rsidRPr="00F87C66">
        <w:rPr>
          <w:rFonts w:ascii="Verdana" w:hAnsi="Verdana" w:cs="Arial"/>
          <w:sz w:val="20"/>
          <w:szCs w:val="20"/>
        </w:rPr>
        <w:t xml:space="preserve">. </w:t>
      </w:r>
      <w:proofErr w:type="spellStart"/>
      <w:r w:rsidRPr="00F87C66">
        <w:rPr>
          <w:rFonts w:ascii="Verdana" w:hAnsi="Verdana" w:cs="Arial"/>
          <w:sz w:val="20"/>
          <w:szCs w:val="20"/>
        </w:rPr>
        <w:t>Biomed</w:t>
      </w:r>
      <w:proofErr w:type="spellEnd"/>
      <w:r w:rsidRPr="00F87C66">
        <w:rPr>
          <w:rFonts w:ascii="Verdana" w:hAnsi="Verdana" w:cs="Arial"/>
          <w:sz w:val="20"/>
          <w:szCs w:val="20"/>
        </w:rPr>
        <w:t xml:space="preserve"> [Internet]. 2021 </w:t>
      </w:r>
      <w:r w:rsidRPr="00F87C66">
        <w:rPr>
          <w:rFonts w:ascii="Verdana" w:hAnsi="Verdana" w:cs="Arial"/>
          <w:color w:val="000000"/>
          <w:sz w:val="20"/>
          <w:szCs w:val="20"/>
        </w:rPr>
        <w:t xml:space="preserve">[citado 31 </w:t>
      </w:r>
      <w:r w:rsidRPr="00F87C66">
        <w:rPr>
          <w:rFonts w:ascii="Verdana" w:hAnsi="Verdana" w:cs="Arial"/>
          <w:color w:val="000000"/>
          <w:sz w:val="20"/>
          <w:szCs w:val="20"/>
          <w:lang w:val="es-ES"/>
        </w:rPr>
        <w:t>jul</w:t>
      </w:r>
      <w:r w:rsidRPr="00F87C66">
        <w:rPr>
          <w:rFonts w:ascii="Verdana" w:hAnsi="Verdana" w:cs="Arial"/>
          <w:color w:val="000000"/>
          <w:sz w:val="20"/>
          <w:szCs w:val="20"/>
        </w:rPr>
        <w:t xml:space="preserve"> 2022]:</w:t>
      </w:r>
      <w:r w:rsidRPr="00F87C66">
        <w:rPr>
          <w:rFonts w:ascii="Verdana" w:hAnsi="Verdana" w:cs="Arial"/>
          <w:sz w:val="20"/>
          <w:szCs w:val="20"/>
        </w:rPr>
        <w:t xml:space="preserve"> 4(1): 7-14. Disponible en: </w:t>
      </w:r>
      <w:hyperlink r:id="rId25" w:history="1">
        <w:r w:rsidRPr="00F87C66">
          <w:rPr>
            <w:rStyle w:val="Hipervnculo"/>
            <w:rFonts w:ascii="Verdana" w:hAnsi="Verdana" w:cs="Arial"/>
            <w:sz w:val="20"/>
            <w:szCs w:val="20"/>
          </w:rPr>
          <w:t>https://doi.org/10.18050/ucvscientiabiomedica.v4i1.01</w:t>
        </w:r>
      </w:hyperlink>
    </w:p>
    <w:p w14:paraId="75D491B3" w14:textId="76E66FF8" w:rsidR="00792CB2" w:rsidRDefault="00792CB2" w:rsidP="00A71DBC">
      <w:pPr>
        <w:pStyle w:val="Prrafodelista"/>
        <w:numPr>
          <w:ilvl w:val="0"/>
          <w:numId w:val="3"/>
        </w:numPr>
        <w:tabs>
          <w:tab w:val="left" w:pos="284"/>
          <w:tab w:val="left" w:pos="426"/>
        </w:tabs>
        <w:spacing w:after="0" w:line="360" w:lineRule="auto"/>
        <w:ind w:left="0" w:firstLine="0"/>
        <w:jc w:val="both"/>
        <w:rPr>
          <w:rFonts w:ascii="Verdana" w:hAnsi="Verdana" w:cs="Arial"/>
          <w:sz w:val="20"/>
          <w:szCs w:val="20"/>
          <w:lang w:val="es-ES"/>
        </w:rPr>
      </w:pPr>
      <w:r w:rsidRPr="00BB32FE">
        <w:rPr>
          <w:rFonts w:ascii="Verdana" w:hAnsi="Verdana" w:cs="Arial"/>
          <w:sz w:val="20"/>
          <w:szCs w:val="20"/>
          <w:lang w:val="en-US"/>
        </w:rPr>
        <w:t xml:space="preserve">Beck AT. Cognitive therapy: reflections. In The evolution of psychotherapy. </w:t>
      </w:r>
      <w:proofErr w:type="spellStart"/>
      <w:r w:rsidRPr="00BB32FE">
        <w:rPr>
          <w:rFonts w:ascii="Verdana" w:hAnsi="Verdana" w:cs="Arial"/>
          <w:sz w:val="20"/>
          <w:szCs w:val="20"/>
          <w:lang w:val="es-ES"/>
        </w:rPr>
        <w:t>Routledge</w:t>
      </w:r>
      <w:proofErr w:type="spellEnd"/>
      <w:r w:rsidRPr="00BB32FE">
        <w:rPr>
          <w:rFonts w:ascii="Verdana" w:hAnsi="Verdana" w:cs="Arial"/>
          <w:sz w:val="20"/>
          <w:szCs w:val="20"/>
          <w:lang w:val="es-ES"/>
        </w:rPr>
        <w:t xml:space="preserve"> [Internet]. 2019 [citado 31 jul 2022]: 55-68. Disponible en:   </w:t>
      </w:r>
      <w:hyperlink r:id="rId26" w:history="1">
        <w:r w:rsidRPr="00BB32FE">
          <w:rPr>
            <w:rStyle w:val="Hipervnculo"/>
            <w:rFonts w:ascii="Verdana" w:hAnsi="Verdana" w:cs="Arial"/>
            <w:sz w:val="20"/>
            <w:szCs w:val="20"/>
            <w:lang w:val="es-ES"/>
          </w:rPr>
          <w:t>https://www.taylorfrancis.com/chapters/edit/10.4324/9781315791906-4/cognitive-therapy-reflections-aaron-beck</w:t>
        </w:r>
      </w:hyperlink>
    </w:p>
    <w:p w14:paraId="3F72632D" w14:textId="77777777" w:rsidR="00797E80" w:rsidRPr="00F87C66" w:rsidRDefault="00797E80" w:rsidP="00A71DBC">
      <w:pPr>
        <w:pStyle w:val="Prrafodelista"/>
        <w:numPr>
          <w:ilvl w:val="0"/>
          <w:numId w:val="3"/>
        </w:numPr>
        <w:tabs>
          <w:tab w:val="left" w:pos="426"/>
        </w:tabs>
        <w:spacing w:after="0" w:line="360" w:lineRule="auto"/>
        <w:ind w:left="0" w:firstLine="0"/>
        <w:jc w:val="both"/>
        <w:rPr>
          <w:rFonts w:ascii="Verdana" w:hAnsi="Verdana" w:cs="Arial"/>
          <w:sz w:val="20"/>
          <w:szCs w:val="20"/>
          <w:lang w:val="es-ES"/>
        </w:rPr>
      </w:pPr>
      <w:proofErr w:type="spellStart"/>
      <w:r w:rsidRPr="00F87C66">
        <w:rPr>
          <w:rFonts w:ascii="Verdana" w:hAnsi="Verdana" w:cs="Arial"/>
          <w:sz w:val="20"/>
          <w:szCs w:val="20"/>
          <w:lang w:val="es-ES"/>
        </w:rPr>
        <w:t>Guarnizo</w:t>
      </w:r>
      <w:proofErr w:type="spellEnd"/>
      <w:r w:rsidR="00C920C6">
        <w:rPr>
          <w:rFonts w:ascii="Verdana" w:hAnsi="Verdana" w:cs="Arial"/>
          <w:sz w:val="20"/>
          <w:szCs w:val="20"/>
          <w:lang w:val="es-ES"/>
        </w:rPr>
        <w:t>-</w:t>
      </w:r>
      <w:r w:rsidRPr="00F87C66">
        <w:rPr>
          <w:rFonts w:ascii="Verdana" w:hAnsi="Verdana" w:cs="Arial"/>
          <w:sz w:val="20"/>
          <w:szCs w:val="20"/>
          <w:lang w:val="es-ES"/>
        </w:rPr>
        <w:t>Chávez A, Romero</w:t>
      </w:r>
      <w:r w:rsidR="00C920C6">
        <w:rPr>
          <w:rFonts w:ascii="Verdana" w:hAnsi="Verdana" w:cs="Arial"/>
          <w:sz w:val="20"/>
          <w:szCs w:val="20"/>
          <w:lang w:val="es-ES"/>
        </w:rPr>
        <w:t>-</w:t>
      </w:r>
      <w:r w:rsidRPr="00F87C66">
        <w:rPr>
          <w:rFonts w:ascii="Verdana" w:hAnsi="Verdana" w:cs="Arial"/>
          <w:sz w:val="20"/>
          <w:szCs w:val="20"/>
          <w:lang w:val="es-ES"/>
        </w:rPr>
        <w:t xml:space="preserve">Heredia N. Estadística epidemiológica del suicidio adolescente durante el confinamiento por pandemia de COVID-19 en Ecuador. Metro Ciencia [Internet] 2021 </w:t>
      </w:r>
      <w:r w:rsidRPr="00F87C66">
        <w:rPr>
          <w:rFonts w:ascii="Verdana" w:hAnsi="Verdana" w:cs="Arial"/>
          <w:color w:val="000000"/>
          <w:sz w:val="20"/>
          <w:szCs w:val="20"/>
        </w:rPr>
        <w:t xml:space="preserve">[citado 31 </w:t>
      </w:r>
      <w:r w:rsidRPr="00F87C66">
        <w:rPr>
          <w:rFonts w:ascii="Verdana" w:hAnsi="Verdana" w:cs="Arial"/>
          <w:color w:val="000000"/>
          <w:sz w:val="20"/>
          <w:szCs w:val="20"/>
          <w:lang w:val="es-ES"/>
        </w:rPr>
        <w:t>jul</w:t>
      </w:r>
      <w:r w:rsidRPr="00F87C66">
        <w:rPr>
          <w:rFonts w:ascii="Verdana" w:hAnsi="Verdana" w:cs="Arial"/>
          <w:color w:val="000000"/>
          <w:sz w:val="20"/>
          <w:szCs w:val="20"/>
        </w:rPr>
        <w:t xml:space="preserve"> 2022]: </w:t>
      </w:r>
      <w:r w:rsidRPr="00F87C66">
        <w:rPr>
          <w:rFonts w:ascii="Verdana" w:hAnsi="Verdana" w:cs="Arial"/>
          <w:sz w:val="20"/>
          <w:szCs w:val="20"/>
          <w:lang w:val="es-ES"/>
        </w:rPr>
        <w:t xml:space="preserve">29(4):48-54. Disponible en: </w:t>
      </w:r>
      <w:hyperlink r:id="rId27" w:history="1">
        <w:r w:rsidRPr="00F87C66">
          <w:rPr>
            <w:rStyle w:val="Hipervnculo"/>
            <w:rFonts w:ascii="Verdana" w:hAnsi="Verdana" w:cs="Arial"/>
            <w:sz w:val="20"/>
            <w:szCs w:val="20"/>
            <w:lang w:val="es-ES"/>
          </w:rPr>
          <w:t>https://revistametrociencia.com.ec/index.php/revista/article/view/233</w:t>
        </w:r>
      </w:hyperlink>
    </w:p>
    <w:p w14:paraId="22539675" w14:textId="77777777" w:rsidR="00797E80" w:rsidRPr="00F87C66" w:rsidRDefault="00797E80" w:rsidP="00A71DBC">
      <w:pPr>
        <w:pStyle w:val="Prrafodelista"/>
        <w:numPr>
          <w:ilvl w:val="0"/>
          <w:numId w:val="3"/>
        </w:numPr>
        <w:tabs>
          <w:tab w:val="left" w:pos="426"/>
        </w:tabs>
        <w:spacing w:after="0" w:line="360" w:lineRule="auto"/>
        <w:ind w:left="0" w:firstLine="0"/>
        <w:jc w:val="both"/>
        <w:rPr>
          <w:rFonts w:ascii="Verdana" w:hAnsi="Verdana" w:cs="Arial"/>
          <w:sz w:val="20"/>
          <w:szCs w:val="20"/>
          <w:lang w:val="es-ES"/>
        </w:rPr>
      </w:pPr>
      <w:r w:rsidRPr="00F87C66">
        <w:rPr>
          <w:rFonts w:ascii="Verdana" w:hAnsi="Verdana" w:cs="Arial"/>
          <w:sz w:val="20"/>
          <w:szCs w:val="20"/>
          <w:lang w:val="en-US"/>
        </w:rPr>
        <w:lastRenderedPageBreak/>
        <w:t xml:space="preserve">Gerstner R, Lara F. Trend analysis of suicide among children, adolescent and young adults in Ecuador between 1990 and 2017. </w:t>
      </w:r>
      <w:proofErr w:type="spellStart"/>
      <w:r w:rsidRPr="00F87C66">
        <w:rPr>
          <w:rFonts w:ascii="Verdana" w:hAnsi="Verdana" w:cs="Arial"/>
          <w:sz w:val="20"/>
          <w:szCs w:val="20"/>
          <w:lang w:val="es-ES"/>
        </w:rPr>
        <w:t>An</w:t>
      </w:r>
      <w:proofErr w:type="spellEnd"/>
      <w:r w:rsidRPr="00F87C66">
        <w:rPr>
          <w:rFonts w:ascii="Verdana" w:hAnsi="Verdana" w:cs="Arial"/>
          <w:sz w:val="20"/>
          <w:szCs w:val="20"/>
          <w:lang w:val="es-ES"/>
        </w:rPr>
        <w:t xml:space="preserve"> </w:t>
      </w:r>
      <w:proofErr w:type="spellStart"/>
      <w:r w:rsidRPr="00F87C66">
        <w:rPr>
          <w:rFonts w:ascii="Verdana" w:hAnsi="Verdana" w:cs="Arial"/>
          <w:sz w:val="20"/>
          <w:szCs w:val="20"/>
          <w:lang w:val="es-ES"/>
        </w:rPr>
        <w:t>Sist</w:t>
      </w:r>
      <w:proofErr w:type="spellEnd"/>
      <w:r w:rsidRPr="00F87C66">
        <w:rPr>
          <w:rFonts w:ascii="Verdana" w:hAnsi="Verdana" w:cs="Arial"/>
          <w:sz w:val="20"/>
          <w:szCs w:val="20"/>
          <w:lang w:val="es-ES"/>
        </w:rPr>
        <w:t xml:space="preserve"> </w:t>
      </w:r>
      <w:proofErr w:type="spellStart"/>
      <w:r w:rsidRPr="00F87C66">
        <w:rPr>
          <w:rFonts w:ascii="Verdana" w:hAnsi="Verdana" w:cs="Arial"/>
          <w:sz w:val="20"/>
          <w:szCs w:val="20"/>
          <w:lang w:val="es-ES"/>
        </w:rPr>
        <w:t>Sanit</w:t>
      </w:r>
      <w:proofErr w:type="spellEnd"/>
      <w:r w:rsidRPr="00F87C66">
        <w:rPr>
          <w:rFonts w:ascii="Verdana" w:hAnsi="Verdana" w:cs="Arial"/>
          <w:sz w:val="20"/>
          <w:szCs w:val="20"/>
          <w:lang w:val="es-ES"/>
        </w:rPr>
        <w:t xml:space="preserve"> </w:t>
      </w:r>
      <w:proofErr w:type="spellStart"/>
      <w:r w:rsidRPr="00F87C66">
        <w:rPr>
          <w:rFonts w:ascii="Verdana" w:hAnsi="Verdana" w:cs="Arial"/>
          <w:sz w:val="20"/>
          <w:szCs w:val="20"/>
          <w:lang w:val="es-ES"/>
        </w:rPr>
        <w:t>Navar</w:t>
      </w:r>
      <w:proofErr w:type="spellEnd"/>
      <w:r w:rsidRPr="00F87C66">
        <w:rPr>
          <w:rFonts w:ascii="Verdana" w:hAnsi="Verdana" w:cs="Arial"/>
          <w:sz w:val="20"/>
          <w:szCs w:val="20"/>
          <w:lang w:val="es-ES"/>
        </w:rPr>
        <w:t xml:space="preserve">. [Internet] 2019 </w:t>
      </w:r>
      <w:r w:rsidRPr="00F87C66">
        <w:rPr>
          <w:rFonts w:ascii="Verdana" w:hAnsi="Verdana" w:cs="Arial"/>
          <w:color w:val="000000"/>
          <w:sz w:val="20"/>
          <w:szCs w:val="20"/>
        </w:rPr>
        <w:t xml:space="preserve">[citado 31 </w:t>
      </w:r>
      <w:r w:rsidRPr="00F87C66">
        <w:rPr>
          <w:rFonts w:ascii="Verdana" w:hAnsi="Verdana" w:cs="Arial"/>
          <w:color w:val="000000"/>
          <w:sz w:val="20"/>
          <w:szCs w:val="20"/>
          <w:lang w:val="es-ES"/>
        </w:rPr>
        <w:t>jul</w:t>
      </w:r>
      <w:r w:rsidRPr="00F87C66">
        <w:rPr>
          <w:rFonts w:ascii="Verdana" w:hAnsi="Verdana" w:cs="Arial"/>
          <w:color w:val="000000"/>
          <w:sz w:val="20"/>
          <w:szCs w:val="20"/>
        </w:rPr>
        <w:t xml:space="preserve"> 2022]: </w:t>
      </w:r>
      <w:r w:rsidRPr="00F87C66">
        <w:rPr>
          <w:rFonts w:ascii="Verdana" w:hAnsi="Verdana" w:cs="Arial"/>
          <w:sz w:val="20"/>
          <w:szCs w:val="20"/>
          <w:lang w:val="es-ES"/>
        </w:rPr>
        <w:t xml:space="preserve">42 (1):9–18. Disponible en:  </w:t>
      </w:r>
      <w:hyperlink r:id="rId28" w:history="1">
        <w:r w:rsidRPr="00F87C66">
          <w:rPr>
            <w:rStyle w:val="Hipervnculo"/>
            <w:rFonts w:ascii="Verdana" w:hAnsi="Verdana" w:cs="Arial"/>
            <w:sz w:val="20"/>
            <w:szCs w:val="20"/>
            <w:lang w:val="es-ES"/>
          </w:rPr>
          <w:t>https://doi.org/10.23938/ASSN.0394</w:t>
        </w:r>
      </w:hyperlink>
    </w:p>
    <w:p w14:paraId="7BBFC990" w14:textId="77777777" w:rsidR="00797E80" w:rsidRPr="00F87C66" w:rsidRDefault="00797E80" w:rsidP="00A71DBC">
      <w:pPr>
        <w:pStyle w:val="Prrafodelista"/>
        <w:tabs>
          <w:tab w:val="left" w:pos="0"/>
          <w:tab w:val="left" w:pos="284"/>
          <w:tab w:val="left" w:pos="426"/>
        </w:tabs>
        <w:spacing w:after="0" w:line="360" w:lineRule="auto"/>
        <w:ind w:left="0"/>
        <w:jc w:val="both"/>
        <w:rPr>
          <w:rFonts w:ascii="Verdana" w:hAnsi="Verdana" w:cs="Arial"/>
          <w:sz w:val="20"/>
          <w:szCs w:val="20"/>
        </w:rPr>
      </w:pPr>
      <w:r>
        <w:rPr>
          <w:rFonts w:ascii="Verdana" w:hAnsi="Verdana" w:cs="Arial"/>
          <w:sz w:val="20"/>
          <w:szCs w:val="20"/>
        </w:rPr>
        <w:t xml:space="preserve">14. </w:t>
      </w:r>
      <w:r w:rsidRPr="00F87C66">
        <w:rPr>
          <w:rFonts w:ascii="Verdana" w:hAnsi="Verdana" w:cs="Arial"/>
          <w:sz w:val="20"/>
          <w:szCs w:val="20"/>
        </w:rPr>
        <w:t>Rodríguez</w:t>
      </w:r>
      <w:r w:rsidR="00C920C6">
        <w:rPr>
          <w:rFonts w:ascii="Verdana" w:hAnsi="Verdana" w:cs="Arial"/>
          <w:sz w:val="20"/>
          <w:szCs w:val="20"/>
        </w:rPr>
        <w:t>-</w:t>
      </w:r>
      <w:r w:rsidRPr="00F87C66">
        <w:rPr>
          <w:rFonts w:ascii="Verdana" w:hAnsi="Verdana" w:cs="Arial"/>
          <w:sz w:val="20"/>
          <w:szCs w:val="20"/>
        </w:rPr>
        <w:t>Hernández GL, Valladares</w:t>
      </w:r>
      <w:r w:rsidR="00C920C6">
        <w:rPr>
          <w:rFonts w:ascii="Verdana" w:hAnsi="Verdana" w:cs="Arial"/>
          <w:sz w:val="20"/>
          <w:szCs w:val="20"/>
        </w:rPr>
        <w:t>-</w:t>
      </w:r>
      <w:r w:rsidRPr="00F87C66">
        <w:rPr>
          <w:rFonts w:ascii="Verdana" w:hAnsi="Verdana" w:cs="Arial"/>
          <w:sz w:val="20"/>
          <w:szCs w:val="20"/>
        </w:rPr>
        <w:t xml:space="preserve">González AM, </w:t>
      </w:r>
      <w:proofErr w:type="spellStart"/>
      <w:r w:rsidRPr="00F87C66">
        <w:rPr>
          <w:rFonts w:ascii="Verdana" w:hAnsi="Verdana" w:cs="Arial"/>
          <w:sz w:val="20"/>
          <w:szCs w:val="20"/>
        </w:rPr>
        <w:t>Selín</w:t>
      </w:r>
      <w:proofErr w:type="spellEnd"/>
      <w:r w:rsidR="00C920C6">
        <w:rPr>
          <w:rFonts w:ascii="Verdana" w:hAnsi="Verdana" w:cs="Arial"/>
          <w:sz w:val="20"/>
          <w:szCs w:val="20"/>
        </w:rPr>
        <w:t>-</w:t>
      </w:r>
      <w:r w:rsidRPr="00F87C66">
        <w:rPr>
          <w:rFonts w:ascii="Verdana" w:hAnsi="Verdana" w:cs="Arial"/>
          <w:sz w:val="20"/>
          <w:szCs w:val="20"/>
        </w:rPr>
        <w:t>Ganen M, González</w:t>
      </w:r>
      <w:r w:rsidR="00C920C6">
        <w:rPr>
          <w:rFonts w:ascii="Verdana" w:hAnsi="Verdana" w:cs="Arial"/>
          <w:sz w:val="20"/>
          <w:szCs w:val="20"/>
        </w:rPr>
        <w:t>-</w:t>
      </w:r>
      <w:r w:rsidRPr="00F87C66">
        <w:rPr>
          <w:rFonts w:ascii="Verdana" w:hAnsi="Verdana" w:cs="Arial"/>
          <w:sz w:val="20"/>
          <w:szCs w:val="20"/>
        </w:rPr>
        <w:t>Brito M, Cabrera</w:t>
      </w:r>
      <w:r w:rsidR="00C920C6">
        <w:rPr>
          <w:rFonts w:ascii="Verdana" w:hAnsi="Verdana" w:cs="Arial"/>
          <w:sz w:val="20"/>
          <w:szCs w:val="20"/>
        </w:rPr>
        <w:t>-</w:t>
      </w:r>
      <w:r w:rsidRPr="00F87C66">
        <w:rPr>
          <w:rFonts w:ascii="Verdana" w:hAnsi="Verdana" w:cs="Arial"/>
          <w:sz w:val="20"/>
          <w:szCs w:val="20"/>
        </w:rPr>
        <w:t xml:space="preserve">Macías Y. Psicodinámica familiar y apoyo social en adolescentes con conducta suicida. Área VI. 7. Cienfuegos. </w:t>
      </w:r>
      <w:proofErr w:type="spellStart"/>
      <w:r w:rsidRPr="00F87C66">
        <w:rPr>
          <w:rFonts w:ascii="Verdana" w:hAnsi="Verdana" w:cs="Arial"/>
          <w:sz w:val="20"/>
          <w:szCs w:val="20"/>
        </w:rPr>
        <w:t>Medisur</w:t>
      </w:r>
      <w:proofErr w:type="spellEnd"/>
      <w:r w:rsidRPr="00F87C66">
        <w:rPr>
          <w:rFonts w:ascii="Verdana" w:hAnsi="Verdana" w:cs="Arial"/>
          <w:sz w:val="20"/>
          <w:szCs w:val="20"/>
        </w:rPr>
        <w:t xml:space="preserve"> [Internet]. 2019 Abr </w:t>
      </w:r>
      <w:r w:rsidRPr="00F87C66">
        <w:rPr>
          <w:rFonts w:ascii="Verdana" w:hAnsi="Verdana" w:cs="Arial"/>
          <w:color w:val="000000"/>
          <w:sz w:val="20"/>
          <w:szCs w:val="20"/>
          <w:lang w:val="es-ES"/>
        </w:rPr>
        <w:t>[citado 31 jul 2022]</w:t>
      </w:r>
      <w:r w:rsidRPr="00F87C66">
        <w:rPr>
          <w:rFonts w:ascii="Verdana" w:hAnsi="Verdana" w:cs="Arial"/>
          <w:sz w:val="20"/>
          <w:szCs w:val="20"/>
        </w:rPr>
        <w:t xml:space="preserve">; 17(2):191-200. Disponible en: </w:t>
      </w:r>
      <w:hyperlink r:id="rId29" w:history="1">
        <w:r w:rsidRPr="00F87C66">
          <w:rPr>
            <w:rStyle w:val="Hipervnculo"/>
            <w:rFonts w:ascii="Verdana" w:hAnsi="Verdana" w:cs="Arial"/>
            <w:sz w:val="20"/>
            <w:szCs w:val="20"/>
          </w:rPr>
          <w:t>http://scielo.sld.cu/scielo.php?script=sci_arttext&amp;pid=S1727-897X2019000200191&amp;lng=es</w:t>
        </w:r>
      </w:hyperlink>
      <w:r w:rsidRPr="00F87C66">
        <w:rPr>
          <w:rFonts w:ascii="Verdana" w:hAnsi="Verdana" w:cs="Arial"/>
          <w:sz w:val="20"/>
          <w:szCs w:val="20"/>
        </w:rPr>
        <w:t>.</w:t>
      </w:r>
    </w:p>
    <w:p w14:paraId="425C8C68" w14:textId="77777777" w:rsidR="00792CB2" w:rsidRPr="009809E3" w:rsidRDefault="00797E80" w:rsidP="00792CB2">
      <w:pPr>
        <w:pStyle w:val="Prrafodelista"/>
        <w:tabs>
          <w:tab w:val="left" w:pos="284"/>
          <w:tab w:val="left" w:pos="426"/>
        </w:tabs>
        <w:spacing w:after="0" w:line="360" w:lineRule="auto"/>
        <w:ind w:left="0"/>
        <w:jc w:val="both"/>
        <w:rPr>
          <w:rFonts w:ascii="Verdana" w:hAnsi="Verdana" w:cs="Arial"/>
          <w:sz w:val="20"/>
          <w:szCs w:val="20"/>
          <w:lang w:val="es-ES"/>
        </w:rPr>
      </w:pPr>
      <w:r w:rsidRPr="00792CB2">
        <w:rPr>
          <w:rFonts w:ascii="Verdana" w:hAnsi="Verdana" w:cs="Arial"/>
          <w:sz w:val="20"/>
          <w:szCs w:val="20"/>
          <w:lang w:val="es-ES"/>
        </w:rPr>
        <w:t xml:space="preserve">15. </w:t>
      </w:r>
      <w:r w:rsidR="00792CB2" w:rsidRPr="009809E3">
        <w:rPr>
          <w:rFonts w:ascii="Verdana" w:hAnsi="Verdana" w:cs="Arial"/>
          <w:sz w:val="20"/>
          <w:szCs w:val="20"/>
          <w:lang w:val="es-ES"/>
        </w:rPr>
        <w:t>Rodríguez</w:t>
      </w:r>
      <w:r w:rsidR="00792CB2">
        <w:rPr>
          <w:rFonts w:ascii="Verdana" w:hAnsi="Verdana" w:cs="Arial"/>
          <w:sz w:val="20"/>
          <w:szCs w:val="20"/>
          <w:lang w:val="es-ES"/>
        </w:rPr>
        <w:t>-</w:t>
      </w:r>
      <w:r w:rsidR="00792CB2" w:rsidRPr="009809E3">
        <w:rPr>
          <w:rFonts w:ascii="Verdana" w:hAnsi="Verdana" w:cs="Arial"/>
          <w:sz w:val="20"/>
          <w:szCs w:val="20"/>
          <w:lang w:val="es-ES"/>
        </w:rPr>
        <w:t>Calle ME, Huanca</w:t>
      </w:r>
      <w:r w:rsidR="00792CB2">
        <w:rPr>
          <w:rFonts w:ascii="Verdana" w:hAnsi="Verdana" w:cs="Arial"/>
          <w:sz w:val="20"/>
          <w:szCs w:val="20"/>
          <w:lang w:val="es-ES"/>
        </w:rPr>
        <w:t>-</w:t>
      </w:r>
      <w:r w:rsidR="00792CB2" w:rsidRPr="009809E3">
        <w:rPr>
          <w:rFonts w:ascii="Verdana" w:hAnsi="Verdana" w:cs="Arial"/>
          <w:sz w:val="20"/>
          <w:szCs w:val="20"/>
          <w:lang w:val="es-ES"/>
        </w:rPr>
        <w:t xml:space="preserve">Casa PP. Funcionamiento familiar e ideación suicida en estudiantes del nivel secundario de una institución educativa de Puno. [Tesis]. [Puno]: Universidad Peruana Unión; 2019. 110. Recuperado de: </w:t>
      </w:r>
      <w:hyperlink r:id="rId30" w:history="1">
        <w:r w:rsidR="00792CB2" w:rsidRPr="009809E3">
          <w:rPr>
            <w:rStyle w:val="Hipervnculo"/>
            <w:rFonts w:ascii="Verdana" w:hAnsi="Verdana" w:cs="Arial"/>
            <w:sz w:val="20"/>
            <w:szCs w:val="20"/>
            <w:lang w:val="es-ES"/>
          </w:rPr>
          <w:t>https://repositorio.upeu.edu.pe/handle/UPEU/2833</w:t>
        </w:r>
      </w:hyperlink>
    </w:p>
    <w:p w14:paraId="73B79B42" w14:textId="2D2456E0" w:rsidR="007D5DF9" w:rsidRDefault="00797E80" w:rsidP="00A71DBC">
      <w:pPr>
        <w:spacing w:after="0" w:line="360" w:lineRule="auto"/>
        <w:jc w:val="both"/>
        <w:rPr>
          <w:rFonts w:ascii="Verdana" w:hAnsi="Verdana" w:cs="Arial"/>
          <w:sz w:val="20"/>
          <w:szCs w:val="20"/>
          <w:lang w:val="es-ES"/>
        </w:rPr>
      </w:pPr>
      <w:r w:rsidRPr="00EC1DED">
        <w:rPr>
          <w:rFonts w:ascii="Verdana" w:hAnsi="Verdana" w:cs="Arial"/>
          <w:sz w:val="20"/>
          <w:lang w:eastAsia="es-ES"/>
        </w:rPr>
        <w:t xml:space="preserve">16. </w:t>
      </w:r>
      <w:r w:rsidR="007D5DF9" w:rsidRPr="0080590B">
        <w:rPr>
          <w:rFonts w:ascii="Verdana" w:hAnsi="Verdana" w:cs="Arial"/>
          <w:sz w:val="20"/>
          <w:szCs w:val="20"/>
          <w:lang w:val="es-ES"/>
        </w:rPr>
        <w:t>Del Toro</w:t>
      </w:r>
      <w:r w:rsidR="00742F2C">
        <w:rPr>
          <w:rFonts w:ascii="Verdana" w:hAnsi="Verdana" w:cs="Arial"/>
          <w:sz w:val="20"/>
          <w:szCs w:val="20"/>
          <w:lang w:val="es-ES"/>
        </w:rPr>
        <w:t>-</w:t>
      </w:r>
      <w:proofErr w:type="spellStart"/>
      <w:r w:rsidR="007D5DF9" w:rsidRPr="0080590B">
        <w:rPr>
          <w:rFonts w:ascii="Verdana" w:hAnsi="Verdana" w:cs="Arial"/>
          <w:sz w:val="20"/>
          <w:szCs w:val="20"/>
          <w:lang w:val="es-ES"/>
        </w:rPr>
        <w:t>Kondeff</w:t>
      </w:r>
      <w:proofErr w:type="spellEnd"/>
      <w:r w:rsidR="007D5DF9" w:rsidRPr="0080590B">
        <w:rPr>
          <w:rFonts w:ascii="Verdana" w:hAnsi="Verdana" w:cs="Arial"/>
          <w:sz w:val="20"/>
          <w:szCs w:val="20"/>
          <w:lang w:val="es-ES"/>
        </w:rPr>
        <w:t xml:space="preserve"> M, Hernández</w:t>
      </w:r>
      <w:r w:rsidR="00742F2C">
        <w:rPr>
          <w:rFonts w:ascii="Verdana" w:hAnsi="Verdana" w:cs="Arial"/>
          <w:sz w:val="20"/>
          <w:szCs w:val="20"/>
          <w:lang w:val="es-ES"/>
        </w:rPr>
        <w:t>-</w:t>
      </w:r>
      <w:r w:rsidR="007D5DF9" w:rsidRPr="0080590B">
        <w:rPr>
          <w:rFonts w:ascii="Verdana" w:hAnsi="Verdana" w:cs="Arial"/>
          <w:sz w:val="20"/>
          <w:szCs w:val="20"/>
          <w:lang w:val="es-ES"/>
        </w:rPr>
        <w:t>González Y, David</w:t>
      </w:r>
      <w:r w:rsidR="00742F2C">
        <w:rPr>
          <w:rFonts w:ascii="Verdana" w:hAnsi="Verdana" w:cs="Arial"/>
          <w:sz w:val="20"/>
          <w:szCs w:val="20"/>
          <w:lang w:val="es-ES"/>
        </w:rPr>
        <w:t>-</w:t>
      </w:r>
      <w:r w:rsidR="007D5DF9" w:rsidRPr="0080590B">
        <w:rPr>
          <w:rFonts w:ascii="Verdana" w:hAnsi="Verdana" w:cs="Arial"/>
          <w:sz w:val="20"/>
          <w:szCs w:val="20"/>
          <w:lang w:val="es-ES"/>
        </w:rPr>
        <w:t>Huerta B. Caracterización de la</w:t>
      </w:r>
      <w:r w:rsidR="007D5DF9">
        <w:rPr>
          <w:rFonts w:ascii="Verdana" w:hAnsi="Verdana" w:cs="Arial"/>
          <w:sz w:val="20"/>
          <w:szCs w:val="20"/>
          <w:lang w:val="es-ES"/>
        </w:rPr>
        <w:t xml:space="preserve"> </w:t>
      </w:r>
      <w:r w:rsidR="007D5DF9" w:rsidRPr="0080590B">
        <w:rPr>
          <w:rFonts w:ascii="Verdana" w:hAnsi="Verdana" w:cs="Arial"/>
          <w:sz w:val="20"/>
          <w:szCs w:val="20"/>
          <w:lang w:val="es-ES"/>
        </w:rPr>
        <w:t xml:space="preserve">conducta suicida en adolescentes del municipio Cerro, 2018 – 2019 Rev. </w:t>
      </w:r>
      <w:proofErr w:type="spellStart"/>
      <w:r w:rsidR="007D5DF9" w:rsidRPr="0080590B">
        <w:rPr>
          <w:rFonts w:ascii="Verdana" w:hAnsi="Verdana" w:cs="Arial"/>
          <w:sz w:val="20"/>
          <w:szCs w:val="20"/>
          <w:lang w:val="es-ES"/>
        </w:rPr>
        <w:t>Hosp</w:t>
      </w:r>
      <w:proofErr w:type="spellEnd"/>
      <w:r w:rsidR="007D5DF9" w:rsidRPr="0080590B">
        <w:rPr>
          <w:rFonts w:ascii="Verdana" w:hAnsi="Verdana" w:cs="Arial"/>
          <w:sz w:val="20"/>
          <w:szCs w:val="20"/>
          <w:lang w:val="es-ES"/>
        </w:rPr>
        <w:t>.</w:t>
      </w:r>
      <w:r w:rsidR="007D5DF9">
        <w:rPr>
          <w:rFonts w:ascii="Verdana" w:hAnsi="Verdana" w:cs="Arial"/>
          <w:sz w:val="20"/>
          <w:szCs w:val="20"/>
          <w:lang w:val="es-ES"/>
        </w:rPr>
        <w:t xml:space="preserve"> </w:t>
      </w:r>
      <w:proofErr w:type="spellStart"/>
      <w:r w:rsidR="007D5DF9" w:rsidRPr="0080590B">
        <w:rPr>
          <w:rFonts w:ascii="Verdana" w:hAnsi="Verdana" w:cs="Arial"/>
          <w:sz w:val="20"/>
          <w:szCs w:val="20"/>
          <w:lang w:val="es-ES"/>
        </w:rPr>
        <w:t>Psiquiátr</w:t>
      </w:r>
      <w:proofErr w:type="spellEnd"/>
      <w:r w:rsidR="007D5DF9" w:rsidRPr="0080590B">
        <w:rPr>
          <w:rFonts w:ascii="Verdana" w:hAnsi="Verdana" w:cs="Arial"/>
          <w:sz w:val="20"/>
          <w:szCs w:val="20"/>
          <w:lang w:val="es-ES"/>
        </w:rPr>
        <w:t xml:space="preserve">. La Habana [internet] 2019 [citado </w:t>
      </w:r>
      <w:r w:rsidR="007D5DF9">
        <w:rPr>
          <w:rFonts w:ascii="Verdana" w:hAnsi="Verdana" w:cs="Arial"/>
          <w:sz w:val="20"/>
          <w:szCs w:val="20"/>
          <w:lang w:val="es-ES"/>
        </w:rPr>
        <w:t>3</w:t>
      </w:r>
      <w:r w:rsidR="007D5DF9" w:rsidRPr="0080590B">
        <w:rPr>
          <w:rFonts w:ascii="Verdana" w:hAnsi="Verdana" w:cs="Arial"/>
          <w:sz w:val="20"/>
          <w:szCs w:val="20"/>
          <w:lang w:val="es-ES"/>
        </w:rPr>
        <w:t>1 ju</w:t>
      </w:r>
      <w:r w:rsidR="007D5DF9">
        <w:rPr>
          <w:rFonts w:ascii="Verdana" w:hAnsi="Verdana" w:cs="Arial"/>
          <w:sz w:val="20"/>
          <w:szCs w:val="20"/>
          <w:lang w:val="es-ES"/>
        </w:rPr>
        <w:t>l</w:t>
      </w:r>
      <w:r w:rsidR="007D5DF9" w:rsidRPr="0080590B">
        <w:rPr>
          <w:rFonts w:ascii="Verdana" w:hAnsi="Verdana" w:cs="Arial"/>
          <w:sz w:val="20"/>
          <w:szCs w:val="20"/>
          <w:lang w:val="es-ES"/>
        </w:rPr>
        <w:t xml:space="preserve"> 202</w:t>
      </w:r>
      <w:r w:rsidR="007D5DF9">
        <w:rPr>
          <w:rFonts w:ascii="Verdana" w:hAnsi="Verdana" w:cs="Arial"/>
          <w:sz w:val="20"/>
          <w:szCs w:val="20"/>
          <w:lang w:val="es-ES"/>
        </w:rPr>
        <w:t>2</w:t>
      </w:r>
      <w:r w:rsidR="007D5DF9" w:rsidRPr="0080590B">
        <w:rPr>
          <w:rFonts w:ascii="Verdana" w:hAnsi="Verdana" w:cs="Arial"/>
          <w:sz w:val="20"/>
          <w:szCs w:val="20"/>
          <w:lang w:val="es-ES"/>
        </w:rPr>
        <w:t>]</w:t>
      </w:r>
      <w:proofErr w:type="gramStart"/>
      <w:r w:rsidR="007D5DF9" w:rsidRPr="0080590B">
        <w:rPr>
          <w:rFonts w:ascii="Verdana" w:hAnsi="Verdana" w:cs="Arial"/>
          <w:sz w:val="20"/>
          <w:szCs w:val="20"/>
          <w:lang w:val="es-ES"/>
        </w:rPr>
        <w:t>;9</w:t>
      </w:r>
      <w:proofErr w:type="gramEnd"/>
      <w:r w:rsidR="007D5DF9" w:rsidRPr="0080590B">
        <w:rPr>
          <w:rFonts w:ascii="Verdana" w:hAnsi="Verdana" w:cs="Arial"/>
          <w:sz w:val="20"/>
          <w:szCs w:val="20"/>
          <w:lang w:val="es-ES"/>
        </w:rPr>
        <w:t>(2), Disponible en:</w:t>
      </w:r>
      <w:r w:rsidR="007D5DF9">
        <w:rPr>
          <w:rFonts w:ascii="Verdana" w:hAnsi="Verdana" w:cs="Arial"/>
          <w:sz w:val="20"/>
          <w:szCs w:val="20"/>
          <w:lang w:val="es-ES"/>
        </w:rPr>
        <w:t xml:space="preserve"> </w:t>
      </w:r>
      <w:hyperlink r:id="rId31" w:history="1">
        <w:r w:rsidR="007D5DF9" w:rsidRPr="004D0D52">
          <w:rPr>
            <w:rStyle w:val="Hipervnculo"/>
            <w:rFonts w:ascii="Verdana" w:hAnsi="Verdana" w:cs="Arial"/>
            <w:sz w:val="20"/>
            <w:szCs w:val="20"/>
            <w:lang w:val="es-ES"/>
          </w:rPr>
          <w:t>http://www.revistahph.sld.cu/Revista%202-2012/hph03212.html</w:t>
        </w:r>
      </w:hyperlink>
    </w:p>
    <w:p w14:paraId="7D7CADBD" w14:textId="69354AC3" w:rsidR="006D45FC" w:rsidRDefault="00797E80" w:rsidP="006D45FC">
      <w:pPr>
        <w:pStyle w:val="Textoindependiente"/>
        <w:tabs>
          <w:tab w:val="left" w:pos="0"/>
          <w:tab w:val="left" w:pos="284"/>
          <w:tab w:val="left" w:pos="426"/>
        </w:tabs>
        <w:spacing w:after="0" w:line="360" w:lineRule="auto"/>
        <w:jc w:val="both"/>
        <w:rPr>
          <w:rFonts w:ascii="Verdana" w:hAnsi="Verdana" w:cs="Arial"/>
          <w:sz w:val="20"/>
          <w:lang w:eastAsia="es-ES"/>
        </w:rPr>
      </w:pPr>
      <w:r w:rsidRPr="00742F2C">
        <w:rPr>
          <w:rFonts w:ascii="Verdana" w:hAnsi="Verdana" w:cs="Arial"/>
          <w:sz w:val="20"/>
          <w:lang w:eastAsia="es-ES"/>
        </w:rPr>
        <w:t xml:space="preserve">17. </w:t>
      </w:r>
      <w:proofErr w:type="spellStart"/>
      <w:r w:rsidR="00F53FD9" w:rsidRPr="00A15F12">
        <w:rPr>
          <w:rFonts w:ascii="Arial" w:hAnsi="Arial" w:cs="Arial"/>
          <w:szCs w:val="24"/>
        </w:rPr>
        <w:t>FranciscoBolívar</w:t>
      </w:r>
      <w:proofErr w:type="spellEnd"/>
      <w:r w:rsidR="00DD20DA">
        <w:rPr>
          <w:rFonts w:ascii="Arial" w:hAnsi="Arial" w:cs="Arial"/>
          <w:szCs w:val="24"/>
        </w:rPr>
        <w:t>-</w:t>
      </w:r>
      <w:r w:rsidR="00F53FD9" w:rsidRPr="00A15F12">
        <w:rPr>
          <w:rFonts w:ascii="Arial" w:hAnsi="Arial" w:cs="Arial"/>
          <w:szCs w:val="24"/>
        </w:rPr>
        <w:t xml:space="preserve">Mera Leones F, López Padrón A. Funcionamiento familiar y conductas de riesgo en adolescentes: un estudio diagnóstico. Revista </w:t>
      </w:r>
      <w:proofErr w:type="spellStart"/>
      <w:r w:rsidR="00F53FD9" w:rsidRPr="00A15F12">
        <w:rPr>
          <w:rFonts w:ascii="Arial" w:hAnsi="Arial" w:cs="Arial"/>
          <w:szCs w:val="24"/>
        </w:rPr>
        <w:t>Cognosis</w:t>
      </w:r>
      <w:proofErr w:type="spellEnd"/>
      <w:r w:rsidR="00F53FD9" w:rsidRPr="00A15F12">
        <w:rPr>
          <w:rFonts w:ascii="Arial" w:hAnsi="Arial" w:cs="Arial"/>
          <w:szCs w:val="24"/>
        </w:rPr>
        <w:t xml:space="preserve">. Revista de Filosofía, Letras y Ciencias de la Educación </w:t>
      </w:r>
      <w:r w:rsidR="00F53FD9" w:rsidRPr="00715654">
        <w:rPr>
          <w:rFonts w:ascii="Arial" w:hAnsi="Arial" w:cs="Arial"/>
          <w:szCs w:val="24"/>
          <w:lang w:eastAsia="es-ES"/>
        </w:rPr>
        <w:t>[Internet].  2019</w:t>
      </w:r>
      <w:r w:rsidR="00F53FD9">
        <w:rPr>
          <w:rFonts w:ascii="Arial" w:hAnsi="Arial" w:cs="Arial"/>
          <w:szCs w:val="24"/>
          <w:lang w:eastAsia="es-ES"/>
        </w:rPr>
        <w:t xml:space="preserve"> </w:t>
      </w:r>
      <w:r w:rsidR="00F53FD9" w:rsidRPr="004A30DE">
        <w:rPr>
          <w:rFonts w:ascii="Arial" w:hAnsi="Arial" w:cs="Arial"/>
          <w:szCs w:val="24"/>
        </w:rPr>
        <w:t>[citado 31 jul 2022]</w:t>
      </w:r>
      <w:r w:rsidR="00F53FD9">
        <w:rPr>
          <w:rFonts w:ascii="Arial" w:hAnsi="Arial" w:cs="Arial"/>
          <w:szCs w:val="24"/>
        </w:rPr>
        <w:t xml:space="preserve">; </w:t>
      </w:r>
      <w:proofErr w:type="gramStart"/>
      <w:r w:rsidR="00F53FD9" w:rsidRPr="00A15F12">
        <w:rPr>
          <w:rFonts w:ascii="Arial" w:hAnsi="Arial" w:cs="Arial"/>
          <w:szCs w:val="24"/>
        </w:rPr>
        <w:t>IV</w:t>
      </w:r>
      <w:r w:rsidR="00F53FD9">
        <w:rPr>
          <w:rFonts w:ascii="Arial" w:hAnsi="Arial" w:cs="Arial"/>
          <w:szCs w:val="24"/>
        </w:rPr>
        <w:t>(</w:t>
      </w:r>
      <w:proofErr w:type="gramEnd"/>
      <w:r w:rsidR="00F53FD9">
        <w:rPr>
          <w:rFonts w:ascii="Arial" w:hAnsi="Arial" w:cs="Arial"/>
          <w:szCs w:val="24"/>
        </w:rPr>
        <w:t xml:space="preserve">4): </w:t>
      </w:r>
      <w:r w:rsidR="00F53FD9" w:rsidRPr="00A15F12">
        <w:rPr>
          <w:rFonts w:ascii="Arial" w:hAnsi="Arial" w:cs="Arial"/>
          <w:szCs w:val="24"/>
        </w:rPr>
        <w:t>139</w:t>
      </w:r>
      <w:r w:rsidR="00F53FD9">
        <w:rPr>
          <w:rFonts w:ascii="Arial" w:hAnsi="Arial" w:cs="Arial"/>
          <w:szCs w:val="24"/>
        </w:rPr>
        <w:t>-</w:t>
      </w:r>
      <w:r w:rsidR="00F53FD9" w:rsidRPr="00A15F12">
        <w:rPr>
          <w:rFonts w:ascii="Arial" w:hAnsi="Arial" w:cs="Arial"/>
          <w:szCs w:val="24"/>
        </w:rPr>
        <w:t>148.</w:t>
      </w:r>
      <w:r w:rsidR="00F53FD9">
        <w:rPr>
          <w:rFonts w:ascii="Arial" w:hAnsi="Arial" w:cs="Arial"/>
          <w:szCs w:val="24"/>
        </w:rPr>
        <w:t xml:space="preserve"> </w:t>
      </w:r>
      <w:r w:rsidR="00F53FD9">
        <w:rPr>
          <w:rFonts w:ascii="Arial" w:hAnsi="Arial" w:cs="Arial"/>
          <w:szCs w:val="24"/>
          <w:lang w:eastAsia="es-ES"/>
        </w:rPr>
        <w:t>Disponible en:</w:t>
      </w:r>
      <w:r w:rsidR="00F53FD9" w:rsidRPr="0050645D">
        <w:rPr>
          <w:rFonts w:ascii="Arial" w:hAnsi="Arial" w:cs="Arial"/>
          <w:szCs w:val="24"/>
          <w:lang w:eastAsia="es-ES"/>
        </w:rPr>
        <w:t xml:space="preserve"> </w:t>
      </w:r>
      <w:r w:rsidR="00F53FD9" w:rsidRPr="00F93185">
        <w:t xml:space="preserve"> </w:t>
      </w:r>
      <w:r w:rsidR="00F53FD9" w:rsidRPr="00623F88">
        <w:t xml:space="preserve"> </w:t>
      </w:r>
      <w:hyperlink r:id="rId32" w:history="1">
        <w:r w:rsidR="00F53FD9" w:rsidRPr="004A6F1F">
          <w:rPr>
            <w:rStyle w:val="Hipervnculo"/>
            <w:rFonts w:ascii="Arial" w:hAnsi="Arial" w:cs="Arial"/>
            <w:szCs w:val="24"/>
          </w:rPr>
          <w:t>https://www.google.com/url?esrc=s&amp;q=&amp;rct=j&amp;sa=U&amp;url=https://redib.org/Record/oai_articulo2487197-funcionamiento-familiar-y-conductas-de-riesgo-en-adolescentes-un-estudio-diagn%25C3%25B3stico&amp;ved=2ahUKEwj88qz9mMT6AhXobTABHa1OCgcQFnoECAAQAg&amp;usg=AOvVaw1JnBazkWLILbgYL7FSyRTq</w:t>
        </w:r>
      </w:hyperlink>
    </w:p>
    <w:p w14:paraId="47E61E86" w14:textId="33222BDD" w:rsidR="006D45FC" w:rsidRPr="006D45FC" w:rsidRDefault="00797E80" w:rsidP="006D45FC">
      <w:pPr>
        <w:pStyle w:val="Textoindependiente"/>
        <w:tabs>
          <w:tab w:val="left" w:pos="0"/>
          <w:tab w:val="left" w:pos="284"/>
          <w:tab w:val="left" w:pos="426"/>
        </w:tabs>
        <w:spacing w:after="0" w:line="360" w:lineRule="auto"/>
        <w:jc w:val="both"/>
        <w:rPr>
          <w:rFonts w:ascii="Verdana" w:hAnsi="Verdana" w:cs="Arial"/>
          <w:sz w:val="20"/>
          <w:lang w:eastAsia="es-ES"/>
        </w:rPr>
      </w:pPr>
      <w:r w:rsidRPr="00BB32FE">
        <w:rPr>
          <w:rFonts w:ascii="Verdana" w:hAnsi="Verdana" w:cs="Arial"/>
          <w:sz w:val="20"/>
        </w:rPr>
        <w:t xml:space="preserve">18. </w:t>
      </w:r>
      <w:proofErr w:type="spellStart"/>
      <w:r w:rsidR="006D45FC" w:rsidRPr="001925C2">
        <w:rPr>
          <w:rFonts w:ascii="Arial" w:hAnsi="Arial" w:cs="Arial"/>
          <w:szCs w:val="24"/>
          <w:lang w:eastAsia="es-ES"/>
        </w:rPr>
        <w:t>Huamani</w:t>
      </w:r>
      <w:proofErr w:type="spellEnd"/>
      <w:r w:rsidR="006D45FC" w:rsidRPr="001925C2">
        <w:rPr>
          <w:rFonts w:ascii="Arial" w:hAnsi="Arial" w:cs="Arial"/>
          <w:szCs w:val="24"/>
          <w:lang w:eastAsia="es-ES"/>
        </w:rPr>
        <w:t xml:space="preserve"> S. Funcionalidad familiar e ideación suicida en estudiantes de tres instituciones educativas estatales de villa el salvador. [Tesis]. Universidad Autónoma del Perú. </w:t>
      </w:r>
      <w:r w:rsidR="006D45FC">
        <w:rPr>
          <w:rFonts w:ascii="Arial" w:hAnsi="Arial" w:cs="Arial"/>
          <w:szCs w:val="24"/>
          <w:lang w:eastAsia="es-ES"/>
        </w:rPr>
        <w:t xml:space="preserve">2020 </w:t>
      </w:r>
      <w:r w:rsidR="006D45FC" w:rsidRPr="004A30DE">
        <w:rPr>
          <w:rFonts w:ascii="Arial" w:hAnsi="Arial" w:cs="Arial"/>
          <w:szCs w:val="24"/>
        </w:rPr>
        <w:t>[citado 31 jul 2022]</w:t>
      </w:r>
      <w:r w:rsidR="006D45FC">
        <w:rPr>
          <w:rFonts w:ascii="Arial" w:hAnsi="Arial" w:cs="Arial"/>
          <w:szCs w:val="24"/>
        </w:rPr>
        <w:t xml:space="preserve">. </w:t>
      </w:r>
      <w:r w:rsidR="006D45FC" w:rsidRPr="00307DCE">
        <w:rPr>
          <w:rFonts w:ascii="Arial" w:hAnsi="Arial" w:cs="Arial"/>
          <w:szCs w:val="24"/>
        </w:rPr>
        <w:t xml:space="preserve">Disponible en: </w:t>
      </w:r>
      <w:r w:rsidR="006D45FC" w:rsidRPr="00795A31">
        <w:rPr>
          <w:rFonts w:ascii="Arial" w:hAnsi="Arial" w:cs="Arial"/>
          <w:szCs w:val="24"/>
        </w:rPr>
        <w:t xml:space="preserve"> </w:t>
      </w:r>
      <w:r w:rsidR="006D45FC" w:rsidRPr="001925C2">
        <w:rPr>
          <w:rFonts w:ascii="Arial" w:hAnsi="Arial" w:cs="Arial"/>
          <w:szCs w:val="24"/>
          <w:lang w:eastAsia="es-ES"/>
        </w:rPr>
        <w:t xml:space="preserve"> </w:t>
      </w:r>
      <w:hyperlink r:id="rId33" w:history="1">
        <w:r w:rsidR="006D45FC" w:rsidRPr="00D304D8">
          <w:rPr>
            <w:rStyle w:val="Hipervnculo"/>
            <w:rFonts w:ascii="Arial" w:hAnsi="Arial" w:cs="Arial"/>
            <w:szCs w:val="24"/>
            <w:lang w:eastAsia="es-ES"/>
          </w:rPr>
          <w:t>http://repositorio.autonoma.edu.pe/bitstream/AUTONOMA/1161/1/Huamani%20Munaylla%2c%20Stefany.pdf</w:t>
        </w:r>
      </w:hyperlink>
    </w:p>
    <w:p w14:paraId="622DE719" w14:textId="3AABC7ED" w:rsidR="006D45FC" w:rsidRDefault="006D45FC" w:rsidP="006D45FC">
      <w:pPr>
        <w:pStyle w:val="Textoindependiente"/>
        <w:numPr>
          <w:ilvl w:val="0"/>
          <w:numId w:val="16"/>
        </w:numPr>
        <w:tabs>
          <w:tab w:val="left" w:pos="0"/>
          <w:tab w:val="left" w:pos="284"/>
          <w:tab w:val="left" w:pos="426"/>
        </w:tabs>
        <w:spacing w:after="0" w:line="360" w:lineRule="auto"/>
        <w:ind w:left="0" w:firstLine="26"/>
        <w:jc w:val="both"/>
        <w:rPr>
          <w:rFonts w:ascii="Arial" w:hAnsi="Arial" w:cs="Arial"/>
          <w:szCs w:val="24"/>
          <w:lang w:eastAsia="es-ES"/>
        </w:rPr>
      </w:pPr>
      <w:r w:rsidRPr="0013401E">
        <w:rPr>
          <w:rFonts w:ascii="Arial" w:hAnsi="Arial" w:cs="Arial"/>
          <w:szCs w:val="24"/>
          <w:lang w:eastAsia="es-ES"/>
        </w:rPr>
        <w:t>Rodríguez M</w:t>
      </w:r>
      <w:r>
        <w:rPr>
          <w:rFonts w:ascii="Arial" w:hAnsi="Arial" w:cs="Arial"/>
          <w:szCs w:val="24"/>
          <w:lang w:eastAsia="es-ES"/>
        </w:rPr>
        <w:t xml:space="preserve">, </w:t>
      </w:r>
      <w:r w:rsidRPr="0013401E">
        <w:rPr>
          <w:rFonts w:ascii="Arial" w:hAnsi="Arial" w:cs="Arial"/>
          <w:szCs w:val="24"/>
          <w:lang w:eastAsia="es-ES"/>
        </w:rPr>
        <w:t>Huanca</w:t>
      </w:r>
      <w:r>
        <w:rPr>
          <w:rFonts w:ascii="Arial" w:hAnsi="Arial" w:cs="Arial"/>
          <w:szCs w:val="24"/>
          <w:lang w:eastAsia="es-ES"/>
        </w:rPr>
        <w:t xml:space="preserve"> </w:t>
      </w:r>
      <w:r w:rsidRPr="0013401E">
        <w:rPr>
          <w:rFonts w:ascii="Arial" w:hAnsi="Arial" w:cs="Arial"/>
          <w:szCs w:val="24"/>
          <w:lang w:eastAsia="es-ES"/>
        </w:rPr>
        <w:t xml:space="preserve">P. Funcionamiento familiar e ideación suicida en estudiantes del nivel secundario de una institución educativa, 2018. [Tesis]. </w:t>
      </w:r>
      <w:r>
        <w:rPr>
          <w:rFonts w:ascii="Arial" w:hAnsi="Arial" w:cs="Arial"/>
          <w:szCs w:val="24"/>
          <w:lang w:eastAsia="es-ES"/>
        </w:rPr>
        <w:t xml:space="preserve">Perú: </w:t>
      </w:r>
      <w:r w:rsidRPr="0013401E">
        <w:rPr>
          <w:rFonts w:ascii="Arial" w:hAnsi="Arial" w:cs="Arial"/>
          <w:szCs w:val="24"/>
          <w:lang w:eastAsia="es-ES"/>
        </w:rPr>
        <w:t xml:space="preserve">Universidad Peruana Unión. </w:t>
      </w:r>
      <w:r>
        <w:rPr>
          <w:rFonts w:ascii="Arial" w:hAnsi="Arial" w:cs="Arial"/>
          <w:szCs w:val="24"/>
          <w:lang w:eastAsia="es-ES"/>
        </w:rPr>
        <w:t xml:space="preserve">2019 </w:t>
      </w:r>
      <w:r w:rsidRPr="004A30DE">
        <w:rPr>
          <w:rFonts w:ascii="Arial" w:hAnsi="Arial" w:cs="Arial"/>
          <w:szCs w:val="24"/>
        </w:rPr>
        <w:t>[citado 31 jul 2022]</w:t>
      </w:r>
      <w:r>
        <w:rPr>
          <w:rFonts w:ascii="Arial" w:hAnsi="Arial" w:cs="Arial"/>
          <w:szCs w:val="24"/>
        </w:rPr>
        <w:t xml:space="preserve">. </w:t>
      </w:r>
      <w:r w:rsidRPr="00307DCE">
        <w:rPr>
          <w:rFonts w:ascii="Arial" w:hAnsi="Arial" w:cs="Arial"/>
          <w:szCs w:val="24"/>
        </w:rPr>
        <w:t xml:space="preserve">Disponible en: </w:t>
      </w:r>
      <w:r w:rsidRPr="00795A31">
        <w:rPr>
          <w:rFonts w:ascii="Arial" w:hAnsi="Arial" w:cs="Arial"/>
          <w:szCs w:val="24"/>
        </w:rPr>
        <w:t xml:space="preserve"> </w:t>
      </w:r>
      <w:hyperlink r:id="rId34" w:history="1">
        <w:r w:rsidRPr="00204AC0">
          <w:rPr>
            <w:rStyle w:val="Hipervnculo"/>
            <w:rFonts w:ascii="Arial" w:hAnsi="Arial" w:cs="Arial"/>
            <w:szCs w:val="24"/>
            <w:lang w:eastAsia="es-ES"/>
          </w:rPr>
          <w:t>https://repositorio.upeu.edu.pe/bitstream/handle/20.500.12840/2833/Martha_Trabajo_Bachiller_2019.pdf?sequence=1&amp;isAllowed=y</w:t>
        </w:r>
      </w:hyperlink>
    </w:p>
    <w:p w14:paraId="42591586" w14:textId="0D818997" w:rsidR="001A2296" w:rsidRDefault="001A2296" w:rsidP="002B512C">
      <w:pPr>
        <w:pStyle w:val="Textoindependiente"/>
        <w:numPr>
          <w:ilvl w:val="0"/>
          <w:numId w:val="16"/>
        </w:numPr>
        <w:tabs>
          <w:tab w:val="left" w:pos="0"/>
          <w:tab w:val="left" w:pos="284"/>
          <w:tab w:val="left" w:pos="426"/>
        </w:tabs>
        <w:spacing w:after="0" w:line="360" w:lineRule="auto"/>
        <w:ind w:left="0" w:firstLine="26"/>
        <w:jc w:val="both"/>
        <w:rPr>
          <w:rFonts w:ascii="Verdana" w:hAnsi="Verdana" w:cs="Arial"/>
          <w:sz w:val="20"/>
          <w:lang w:eastAsia="es-ES"/>
        </w:rPr>
      </w:pPr>
      <w:r w:rsidRPr="00B27C39">
        <w:rPr>
          <w:rFonts w:ascii="Arial" w:hAnsi="Arial" w:cs="Arial"/>
          <w:szCs w:val="24"/>
        </w:rPr>
        <w:lastRenderedPageBreak/>
        <w:t>Angulo MA, López</w:t>
      </w:r>
      <w:r w:rsidR="00DD20DA">
        <w:rPr>
          <w:rFonts w:ascii="Arial" w:hAnsi="Arial" w:cs="Arial"/>
          <w:szCs w:val="24"/>
        </w:rPr>
        <w:t xml:space="preserve"> </w:t>
      </w:r>
      <w:r w:rsidRPr="00B27C39">
        <w:rPr>
          <w:rFonts w:ascii="Arial" w:hAnsi="Arial" w:cs="Arial"/>
          <w:szCs w:val="24"/>
        </w:rPr>
        <w:t xml:space="preserve">D, Vargas LC. Derrota social, desesperanza, </w:t>
      </w:r>
      <w:proofErr w:type="spellStart"/>
      <w:r w:rsidRPr="00B27C39">
        <w:rPr>
          <w:rFonts w:ascii="Arial" w:hAnsi="Arial" w:cs="Arial"/>
          <w:szCs w:val="24"/>
        </w:rPr>
        <w:t>suicidalidad</w:t>
      </w:r>
      <w:proofErr w:type="spellEnd"/>
      <w:r w:rsidRPr="00B27C39">
        <w:rPr>
          <w:rFonts w:ascii="Arial" w:hAnsi="Arial" w:cs="Arial"/>
          <w:szCs w:val="24"/>
        </w:rPr>
        <w:t xml:space="preserve"> y bienestar social. [Tesis] Universidad Cooperativa de Colombia. 2020</w:t>
      </w:r>
      <w:r>
        <w:rPr>
          <w:rFonts w:ascii="Arial" w:hAnsi="Arial" w:cs="Arial"/>
          <w:szCs w:val="24"/>
        </w:rPr>
        <w:t xml:space="preserve"> </w:t>
      </w:r>
      <w:r w:rsidRPr="004A30DE">
        <w:rPr>
          <w:rFonts w:ascii="Arial" w:hAnsi="Arial" w:cs="Arial"/>
          <w:szCs w:val="24"/>
        </w:rPr>
        <w:t>[citado 31 jul 2022]</w:t>
      </w:r>
      <w:r>
        <w:rPr>
          <w:rFonts w:ascii="Arial" w:hAnsi="Arial" w:cs="Arial"/>
          <w:szCs w:val="24"/>
        </w:rPr>
        <w:t xml:space="preserve">. </w:t>
      </w:r>
      <w:r w:rsidRPr="00B27C39">
        <w:rPr>
          <w:rFonts w:ascii="Arial" w:hAnsi="Arial" w:cs="Arial"/>
          <w:szCs w:val="24"/>
        </w:rPr>
        <w:t xml:space="preserve">Disponible en: </w:t>
      </w:r>
      <w:hyperlink r:id="rId35" w:history="1">
        <w:r w:rsidRPr="00B27C39">
          <w:rPr>
            <w:rStyle w:val="Hipervnculo"/>
            <w:rFonts w:ascii="Arial" w:hAnsi="Arial" w:cs="Arial"/>
            <w:szCs w:val="24"/>
          </w:rPr>
          <w:t>https://repository.ucc.edu.co/bitstream/20.500.12494/17571/4/2020_derrota_social.pdf</w:t>
        </w:r>
      </w:hyperlink>
    </w:p>
    <w:p w14:paraId="71FC0C19" w14:textId="77777777" w:rsidR="002B512C" w:rsidRPr="00F87C66" w:rsidRDefault="002B512C" w:rsidP="002B512C">
      <w:pPr>
        <w:pStyle w:val="Textoindependiente"/>
        <w:numPr>
          <w:ilvl w:val="0"/>
          <w:numId w:val="16"/>
        </w:numPr>
        <w:tabs>
          <w:tab w:val="left" w:pos="0"/>
          <w:tab w:val="left" w:pos="284"/>
          <w:tab w:val="left" w:pos="426"/>
        </w:tabs>
        <w:spacing w:after="0" w:line="360" w:lineRule="auto"/>
        <w:ind w:left="0" w:firstLine="26"/>
        <w:jc w:val="both"/>
        <w:rPr>
          <w:rFonts w:ascii="Verdana" w:hAnsi="Verdana" w:cs="Arial"/>
          <w:sz w:val="20"/>
          <w:lang w:eastAsia="es-ES"/>
        </w:rPr>
      </w:pPr>
      <w:proofErr w:type="spellStart"/>
      <w:r w:rsidRPr="00F87C66">
        <w:rPr>
          <w:rFonts w:ascii="Verdana" w:hAnsi="Verdana" w:cs="Arial"/>
          <w:sz w:val="20"/>
          <w:lang w:eastAsia="es-ES"/>
        </w:rPr>
        <w:t>Huamani</w:t>
      </w:r>
      <w:r>
        <w:rPr>
          <w:rFonts w:ascii="Verdana" w:hAnsi="Verdana" w:cs="Arial"/>
          <w:sz w:val="20"/>
          <w:lang w:eastAsia="es-ES"/>
        </w:rPr>
        <w:t>-</w:t>
      </w:r>
      <w:r w:rsidRPr="00F87C66">
        <w:rPr>
          <w:rFonts w:ascii="Verdana" w:hAnsi="Verdana" w:cs="Arial"/>
          <w:sz w:val="20"/>
          <w:lang w:eastAsia="es-ES"/>
        </w:rPr>
        <w:t>Munaylla</w:t>
      </w:r>
      <w:proofErr w:type="spellEnd"/>
      <w:r w:rsidRPr="00F87C66">
        <w:rPr>
          <w:rFonts w:ascii="Verdana" w:hAnsi="Verdana" w:cs="Arial"/>
          <w:sz w:val="20"/>
          <w:lang w:eastAsia="es-ES"/>
        </w:rPr>
        <w:t xml:space="preserve"> S, Saavedra</w:t>
      </w:r>
      <w:r>
        <w:rPr>
          <w:rFonts w:ascii="Verdana" w:hAnsi="Verdana" w:cs="Arial"/>
          <w:sz w:val="20"/>
          <w:lang w:eastAsia="es-ES"/>
        </w:rPr>
        <w:t>-</w:t>
      </w:r>
      <w:r w:rsidRPr="00F87C66">
        <w:rPr>
          <w:rFonts w:ascii="Verdana" w:hAnsi="Verdana" w:cs="Arial"/>
          <w:sz w:val="20"/>
          <w:lang w:eastAsia="es-ES"/>
        </w:rPr>
        <w:t>López MA, Calle</w:t>
      </w:r>
      <w:r>
        <w:rPr>
          <w:rFonts w:ascii="Verdana" w:hAnsi="Verdana" w:cs="Arial"/>
          <w:sz w:val="20"/>
          <w:lang w:eastAsia="es-ES"/>
        </w:rPr>
        <w:t>-</w:t>
      </w:r>
      <w:r w:rsidRPr="00F87C66">
        <w:rPr>
          <w:rFonts w:ascii="Verdana" w:hAnsi="Verdana" w:cs="Arial"/>
          <w:sz w:val="20"/>
          <w:lang w:eastAsia="es-ES"/>
        </w:rPr>
        <w:t>Ramírez XM, Hernández RM. Funcionamiento familiar e ideación suicida en</w:t>
      </w:r>
      <w:r w:rsidRPr="00F87C66">
        <w:rPr>
          <w:rFonts w:ascii="Verdana" w:hAnsi="Verdana"/>
          <w:sz w:val="20"/>
        </w:rPr>
        <w:t xml:space="preserve"> </w:t>
      </w:r>
      <w:r w:rsidRPr="00F87C66">
        <w:rPr>
          <w:rFonts w:ascii="Verdana" w:hAnsi="Verdana" w:cs="Arial"/>
          <w:sz w:val="20"/>
          <w:lang w:eastAsia="es-ES"/>
        </w:rPr>
        <w:t>estudiantes peruanos. VFT Archivos Venezolanos de Farmacología y Terapéutica [Internet].  2021</w:t>
      </w:r>
      <w:r w:rsidRPr="00F87C66">
        <w:rPr>
          <w:rFonts w:ascii="Verdana" w:hAnsi="Verdana" w:cs="Arial"/>
          <w:sz w:val="20"/>
        </w:rPr>
        <w:t xml:space="preserve"> [citado 31 jul 2022];</w:t>
      </w:r>
      <w:r w:rsidRPr="00F87C66">
        <w:rPr>
          <w:rFonts w:ascii="Verdana" w:hAnsi="Verdana" w:cs="Arial"/>
          <w:sz w:val="20"/>
          <w:lang w:eastAsia="es-ES"/>
        </w:rPr>
        <w:t xml:space="preserve"> 40(7): 2. Disponible en: </w:t>
      </w:r>
      <w:hyperlink r:id="rId36" w:history="1">
        <w:r w:rsidRPr="00F87C66">
          <w:rPr>
            <w:rStyle w:val="Hipervnculo"/>
            <w:rFonts w:ascii="Verdana" w:hAnsi="Verdana" w:cs="Arial"/>
            <w:sz w:val="20"/>
            <w:lang w:eastAsia="es-ES"/>
          </w:rPr>
          <w:t>http://doi.org/10.5281/zenodo.5752456</w:t>
        </w:r>
      </w:hyperlink>
    </w:p>
    <w:p w14:paraId="4FCAF226" w14:textId="27E30485" w:rsidR="00797E80" w:rsidRPr="00033FBD" w:rsidRDefault="00033FBD" w:rsidP="00033FBD">
      <w:pPr>
        <w:pStyle w:val="Textoindependiente"/>
        <w:numPr>
          <w:ilvl w:val="0"/>
          <w:numId w:val="16"/>
        </w:numPr>
        <w:tabs>
          <w:tab w:val="left" w:pos="0"/>
          <w:tab w:val="left" w:pos="284"/>
          <w:tab w:val="left" w:pos="426"/>
        </w:tabs>
        <w:spacing w:after="0" w:line="360" w:lineRule="auto"/>
        <w:ind w:left="0" w:firstLine="26"/>
        <w:jc w:val="both"/>
        <w:rPr>
          <w:rFonts w:ascii="Verdana" w:hAnsi="Verdana" w:cs="Arial"/>
          <w:sz w:val="20"/>
        </w:rPr>
      </w:pPr>
      <w:r w:rsidRPr="00033FBD">
        <w:rPr>
          <w:rFonts w:ascii="Verdana" w:hAnsi="Verdana" w:cs="Arial"/>
          <w:sz w:val="20"/>
        </w:rPr>
        <w:t xml:space="preserve"> </w:t>
      </w:r>
      <w:r w:rsidR="00797E80" w:rsidRPr="00033FBD">
        <w:rPr>
          <w:rFonts w:ascii="Verdana" w:hAnsi="Verdana" w:cs="Arial"/>
          <w:sz w:val="20"/>
        </w:rPr>
        <w:t>Bolívar</w:t>
      </w:r>
      <w:r w:rsidR="00742F2C" w:rsidRPr="00033FBD">
        <w:rPr>
          <w:rFonts w:ascii="Verdana" w:hAnsi="Verdana" w:cs="Arial"/>
          <w:sz w:val="20"/>
        </w:rPr>
        <w:t>-</w:t>
      </w:r>
      <w:r w:rsidR="00797E80" w:rsidRPr="00033FBD">
        <w:rPr>
          <w:rFonts w:ascii="Verdana" w:hAnsi="Verdana" w:cs="Arial"/>
          <w:sz w:val="20"/>
        </w:rPr>
        <w:t>Mera</w:t>
      </w:r>
      <w:r w:rsidR="00C41809" w:rsidRPr="00033FBD">
        <w:rPr>
          <w:rFonts w:ascii="Verdana" w:hAnsi="Verdana" w:cs="Arial"/>
          <w:sz w:val="20"/>
        </w:rPr>
        <w:t xml:space="preserve"> F,</w:t>
      </w:r>
      <w:r w:rsidR="00797E80" w:rsidRPr="00033FBD">
        <w:rPr>
          <w:rFonts w:ascii="Verdana" w:hAnsi="Verdana" w:cs="Arial"/>
          <w:sz w:val="20"/>
        </w:rPr>
        <w:t xml:space="preserve"> Leones F, López</w:t>
      </w:r>
      <w:r w:rsidR="00742F2C" w:rsidRPr="00033FBD">
        <w:rPr>
          <w:rFonts w:ascii="Verdana" w:hAnsi="Verdana" w:cs="Arial"/>
          <w:sz w:val="20"/>
        </w:rPr>
        <w:t>-</w:t>
      </w:r>
      <w:r w:rsidR="00797E80" w:rsidRPr="00033FBD">
        <w:rPr>
          <w:rFonts w:ascii="Verdana" w:hAnsi="Verdana" w:cs="Arial"/>
          <w:sz w:val="20"/>
        </w:rPr>
        <w:t xml:space="preserve">Padrón A. Funcionamiento familiar y conductas de riesgo en adolescentes: un estudio diagnóstico. Revista </w:t>
      </w:r>
      <w:proofErr w:type="spellStart"/>
      <w:r w:rsidR="00797E80" w:rsidRPr="00033FBD">
        <w:rPr>
          <w:rFonts w:ascii="Verdana" w:hAnsi="Verdana" w:cs="Arial"/>
          <w:sz w:val="20"/>
        </w:rPr>
        <w:t>Cognosis</w:t>
      </w:r>
      <w:proofErr w:type="spellEnd"/>
      <w:r w:rsidR="00797E80" w:rsidRPr="00033FBD">
        <w:rPr>
          <w:rFonts w:ascii="Verdana" w:hAnsi="Verdana" w:cs="Arial"/>
          <w:sz w:val="20"/>
        </w:rPr>
        <w:t xml:space="preserve">. Revista de Filosofía, Letras y Ciencias de la Educación </w:t>
      </w:r>
      <w:r w:rsidR="00797E80" w:rsidRPr="00033FBD">
        <w:rPr>
          <w:rFonts w:ascii="Verdana" w:hAnsi="Verdana" w:cs="Arial"/>
          <w:sz w:val="20"/>
          <w:lang w:eastAsia="es-ES"/>
        </w:rPr>
        <w:t xml:space="preserve">[Internet].  2019 </w:t>
      </w:r>
      <w:r w:rsidR="00797E80" w:rsidRPr="00033FBD">
        <w:rPr>
          <w:rFonts w:ascii="Verdana" w:hAnsi="Verdana" w:cs="Arial"/>
          <w:sz w:val="20"/>
        </w:rPr>
        <w:t xml:space="preserve">[citado 31 jul 2022]; </w:t>
      </w:r>
      <w:proofErr w:type="gramStart"/>
      <w:r w:rsidR="00797E80" w:rsidRPr="00033FBD">
        <w:rPr>
          <w:rFonts w:ascii="Verdana" w:hAnsi="Verdana" w:cs="Arial"/>
          <w:sz w:val="20"/>
        </w:rPr>
        <w:t>IV(</w:t>
      </w:r>
      <w:proofErr w:type="gramEnd"/>
      <w:r w:rsidR="00797E80" w:rsidRPr="00033FBD">
        <w:rPr>
          <w:rFonts w:ascii="Verdana" w:hAnsi="Verdana" w:cs="Arial"/>
          <w:sz w:val="20"/>
        </w:rPr>
        <w:t xml:space="preserve">4): 139-148. </w:t>
      </w:r>
      <w:r w:rsidR="00797E80" w:rsidRPr="00033FBD">
        <w:rPr>
          <w:rFonts w:ascii="Verdana" w:hAnsi="Verdana" w:cs="Arial"/>
          <w:sz w:val="20"/>
          <w:lang w:eastAsia="es-ES"/>
        </w:rPr>
        <w:t xml:space="preserve">Disponible en: </w:t>
      </w:r>
      <w:r w:rsidR="00797E80" w:rsidRPr="00033FBD">
        <w:rPr>
          <w:rFonts w:ascii="Verdana" w:hAnsi="Verdana"/>
          <w:sz w:val="20"/>
        </w:rPr>
        <w:t xml:space="preserve">  </w:t>
      </w:r>
      <w:hyperlink r:id="rId37" w:history="1">
        <w:r w:rsidR="00797E80" w:rsidRPr="00033FBD">
          <w:rPr>
            <w:rStyle w:val="Hipervnculo"/>
            <w:rFonts w:ascii="Verdana" w:hAnsi="Verdana" w:cs="Arial"/>
            <w:sz w:val="20"/>
          </w:rPr>
          <w:t>https://www.google.com/url?esrc=s&amp;q=&amp;rct=j&amp;sa=U&amp;url=https://redib.org/Record/oai_articulo2487197-funcionamiento-familiar-y-conductas-de-riesgo-en-adolescentes-un-estudio-diagn%25C3%25B3stico&amp;ved=2ahUKEwj88qz9mMT6AhXobTABHa1OCgcQFnoECAAQAg&amp;usg=AOvVaw1JnBazkWLILbgYL7FSyRTq</w:t>
        </w:r>
      </w:hyperlink>
    </w:p>
    <w:p w14:paraId="641FEA85" w14:textId="359978DC" w:rsidR="00F21205" w:rsidRDefault="00797E80" w:rsidP="00A71DBC">
      <w:pPr>
        <w:spacing w:after="0" w:line="360" w:lineRule="auto"/>
        <w:jc w:val="both"/>
        <w:rPr>
          <w:rFonts w:ascii="Verdana" w:hAnsi="Verdana" w:cs="Arial"/>
          <w:sz w:val="20"/>
          <w:szCs w:val="20"/>
          <w:lang w:val="es-ES"/>
        </w:rPr>
      </w:pPr>
      <w:r w:rsidRPr="00F21205">
        <w:rPr>
          <w:rFonts w:ascii="Verdana" w:hAnsi="Verdana" w:cs="Arial"/>
          <w:sz w:val="20"/>
          <w:lang w:eastAsia="es-ES"/>
        </w:rPr>
        <w:t>2</w:t>
      </w:r>
      <w:r w:rsidR="00033FBD">
        <w:rPr>
          <w:rFonts w:ascii="Verdana" w:hAnsi="Verdana" w:cs="Arial"/>
          <w:sz w:val="20"/>
          <w:lang w:eastAsia="es-ES"/>
        </w:rPr>
        <w:t>3</w:t>
      </w:r>
      <w:r w:rsidRPr="00F21205">
        <w:rPr>
          <w:rFonts w:ascii="Verdana" w:hAnsi="Verdana" w:cs="Arial"/>
          <w:sz w:val="20"/>
          <w:lang w:eastAsia="es-ES"/>
        </w:rPr>
        <w:t xml:space="preserve">. </w:t>
      </w:r>
      <w:r w:rsidR="00F21205" w:rsidRPr="00533F4D">
        <w:rPr>
          <w:rFonts w:ascii="Verdana" w:hAnsi="Verdana" w:cs="Arial"/>
          <w:sz w:val="20"/>
          <w:szCs w:val="20"/>
          <w:lang w:val="es-ES"/>
        </w:rPr>
        <w:t>Cuenca</w:t>
      </w:r>
      <w:r w:rsidR="00F21205">
        <w:rPr>
          <w:rFonts w:ascii="Verdana" w:hAnsi="Verdana" w:cs="Arial"/>
          <w:sz w:val="20"/>
          <w:szCs w:val="20"/>
          <w:lang w:val="es-ES"/>
        </w:rPr>
        <w:t>-</w:t>
      </w:r>
      <w:proofErr w:type="spellStart"/>
      <w:r w:rsidR="00F21205" w:rsidRPr="00533F4D">
        <w:rPr>
          <w:rFonts w:ascii="Verdana" w:hAnsi="Verdana" w:cs="Arial"/>
          <w:sz w:val="20"/>
          <w:szCs w:val="20"/>
          <w:lang w:val="es-ES"/>
        </w:rPr>
        <w:t>Doimeadios</w:t>
      </w:r>
      <w:proofErr w:type="spellEnd"/>
      <w:r w:rsidR="00F21205" w:rsidRPr="00533F4D">
        <w:rPr>
          <w:rFonts w:ascii="Verdana" w:hAnsi="Verdana" w:cs="Arial"/>
          <w:sz w:val="20"/>
          <w:szCs w:val="20"/>
          <w:lang w:val="es-ES"/>
        </w:rPr>
        <w:t xml:space="preserve"> E, </w:t>
      </w:r>
      <w:proofErr w:type="spellStart"/>
      <w:r w:rsidR="00F21205" w:rsidRPr="00533F4D">
        <w:rPr>
          <w:rFonts w:ascii="Verdana" w:hAnsi="Verdana" w:cs="Arial"/>
          <w:sz w:val="20"/>
          <w:szCs w:val="20"/>
          <w:lang w:val="es-ES"/>
        </w:rPr>
        <w:t>Roselló</w:t>
      </w:r>
      <w:proofErr w:type="spellEnd"/>
      <w:r w:rsidR="00F21205">
        <w:rPr>
          <w:rFonts w:ascii="Verdana" w:hAnsi="Verdana" w:cs="Arial"/>
          <w:sz w:val="20"/>
          <w:szCs w:val="20"/>
          <w:lang w:val="es-ES"/>
        </w:rPr>
        <w:t>-</w:t>
      </w:r>
      <w:r w:rsidR="00F21205" w:rsidRPr="00533F4D">
        <w:rPr>
          <w:rFonts w:ascii="Verdana" w:hAnsi="Verdana" w:cs="Arial"/>
          <w:sz w:val="20"/>
          <w:szCs w:val="20"/>
          <w:lang w:val="es-ES"/>
        </w:rPr>
        <w:t>López M, Ricardo</w:t>
      </w:r>
      <w:r w:rsidR="00F21205">
        <w:rPr>
          <w:rFonts w:ascii="Verdana" w:hAnsi="Verdana" w:cs="Arial"/>
          <w:sz w:val="20"/>
          <w:szCs w:val="20"/>
          <w:lang w:val="es-ES"/>
        </w:rPr>
        <w:t>-</w:t>
      </w:r>
      <w:r w:rsidR="00F21205" w:rsidRPr="00533F4D">
        <w:rPr>
          <w:rFonts w:ascii="Verdana" w:hAnsi="Verdana" w:cs="Arial"/>
          <w:sz w:val="20"/>
          <w:szCs w:val="20"/>
          <w:lang w:val="es-ES"/>
        </w:rPr>
        <w:t>Díaz N, Fernández</w:t>
      </w:r>
      <w:r w:rsidR="00F21205">
        <w:rPr>
          <w:rFonts w:ascii="Verdana" w:hAnsi="Verdana" w:cs="Arial"/>
          <w:sz w:val="20"/>
          <w:szCs w:val="20"/>
          <w:lang w:val="es-ES"/>
        </w:rPr>
        <w:t>-</w:t>
      </w:r>
      <w:r w:rsidR="00F21205" w:rsidRPr="00533F4D">
        <w:rPr>
          <w:rFonts w:ascii="Verdana" w:hAnsi="Verdana" w:cs="Arial"/>
          <w:sz w:val="20"/>
          <w:szCs w:val="20"/>
          <w:lang w:val="es-ES"/>
        </w:rPr>
        <w:t>Carballo Lilia M,</w:t>
      </w:r>
      <w:r w:rsidR="00F21205">
        <w:rPr>
          <w:rFonts w:ascii="Verdana" w:hAnsi="Verdana" w:cs="Arial"/>
          <w:sz w:val="20"/>
          <w:szCs w:val="20"/>
          <w:lang w:val="es-ES"/>
        </w:rPr>
        <w:t xml:space="preserve"> </w:t>
      </w:r>
      <w:r w:rsidR="00F21205" w:rsidRPr="00533F4D">
        <w:rPr>
          <w:rFonts w:ascii="Verdana" w:hAnsi="Verdana" w:cs="Arial"/>
          <w:sz w:val="20"/>
          <w:szCs w:val="20"/>
          <w:lang w:val="es-ES"/>
        </w:rPr>
        <w:t>Ávila</w:t>
      </w:r>
      <w:r w:rsidR="00F21205">
        <w:rPr>
          <w:rFonts w:ascii="Verdana" w:hAnsi="Verdana" w:cs="Arial"/>
          <w:sz w:val="20"/>
          <w:szCs w:val="20"/>
          <w:lang w:val="es-ES"/>
        </w:rPr>
        <w:t>-</w:t>
      </w:r>
      <w:r w:rsidR="00F21205" w:rsidRPr="00533F4D">
        <w:rPr>
          <w:rFonts w:ascii="Verdana" w:hAnsi="Verdana" w:cs="Arial"/>
          <w:sz w:val="20"/>
          <w:szCs w:val="20"/>
          <w:lang w:val="es-ES"/>
        </w:rPr>
        <w:t>Pujol D. Caracterización clínico epidemiológica de la conducta suicida en</w:t>
      </w:r>
      <w:r w:rsidR="00F21205">
        <w:rPr>
          <w:rFonts w:ascii="Verdana" w:hAnsi="Verdana" w:cs="Arial"/>
          <w:sz w:val="20"/>
          <w:szCs w:val="20"/>
          <w:lang w:val="es-ES"/>
        </w:rPr>
        <w:t xml:space="preserve"> </w:t>
      </w:r>
      <w:r w:rsidR="00F21205" w:rsidRPr="00533F4D">
        <w:rPr>
          <w:rFonts w:ascii="Verdana" w:hAnsi="Verdana" w:cs="Arial"/>
          <w:sz w:val="20"/>
          <w:szCs w:val="20"/>
          <w:lang w:val="es-ES"/>
        </w:rPr>
        <w:t xml:space="preserve">adolescentes en la provincia Holguín, 2019. </w:t>
      </w:r>
      <w:r w:rsidR="00F21205">
        <w:rPr>
          <w:rFonts w:ascii="Verdana" w:hAnsi="Verdana" w:cs="Arial"/>
          <w:sz w:val="20"/>
          <w:szCs w:val="20"/>
          <w:lang w:val="es-ES"/>
        </w:rPr>
        <w:t>Correo científico médico</w:t>
      </w:r>
      <w:r w:rsidR="00F21205" w:rsidRPr="00533F4D">
        <w:rPr>
          <w:rFonts w:ascii="Verdana" w:hAnsi="Verdana" w:cs="Arial"/>
          <w:sz w:val="20"/>
          <w:szCs w:val="20"/>
          <w:lang w:val="es-ES"/>
        </w:rPr>
        <w:t xml:space="preserve"> [Internet]. 2019 [citado </w:t>
      </w:r>
      <w:r w:rsidR="00F21205">
        <w:rPr>
          <w:rFonts w:ascii="Verdana" w:hAnsi="Verdana" w:cs="Arial"/>
          <w:sz w:val="20"/>
          <w:szCs w:val="20"/>
          <w:lang w:val="es-ES"/>
        </w:rPr>
        <w:t xml:space="preserve">31 </w:t>
      </w:r>
      <w:r w:rsidR="00F21205" w:rsidRPr="00533F4D">
        <w:rPr>
          <w:rFonts w:ascii="Verdana" w:hAnsi="Verdana" w:cs="Arial"/>
          <w:sz w:val="20"/>
          <w:szCs w:val="20"/>
          <w:lang w:val="es-ES"/>
        </w:rPr>
        <w:t>ju</w:t>
      </w:r>
      <w:r w:rsidR="00F21205">
        <w:rPr>
          <w:rFonts w:ascii="Verdana" w:hAnsi="Verdana" w:cs="Arial"/>
          <w:sz w:val="20"/>
          <w:szCs w:val="20"/>
          <w:lang w:val="es-ES"/>
        </w:rPr>
        <w:t>l</w:t>
      </w:r>
      <w:r w:rsidR="00F21205" w:rsidRPr="00533F4D">
        <w:rPr>
          <w:rFonts w:ascii="Verdana" w:hAnsi="Verdana" w:cs="Arial"/>
          <w:sz w:val="20"/>
          <w:szCs w:val="20"/>
          <w:lang w:val="es-ES"/>
        </w:rPr>
        <w:t xml:space="preserve"> 202</w:t>
      </w:r>
      <w:r w:rsidR="00F21205">
        <w:rPr>
          <w:rFonts w:ascii="Verdana" w:hAnsi="Verdana" w:cs="Arial"/>
          <w:sz w:val="20"/>
          <w:szCs w:val="20"/>
          <w:lang w:val="es-ES"/>
        </w:rPr>
        <w:t>2</w:t>
      </w:r>
      <w:r w:rsidR="00F21205" w:rsidRPr="00533F4D">
        <w:rPr>
          <w:rFonts w:ascii="Verdana" w:hAnsi="Verdana" w:cs="Arial"/>
          <w:sz w:val="20"/>
          <w:szCs w:val="20"/>
          <w:lang w:val="es-ES"/>
        </w:rPr>
        <w:t>];</w:t>
      </w:r>
      <w:r w:rsidR="00F21205">
        <w:rPr>
          <w:rFonts w:ascii="Verdana" w:hAnsi="Verdana" w:cs="Arial"/>
          <w:sz w:val="20"/>
          <w:szCs w:val="20"/>
          <w:lang w:val="es-ES"/>
        </w:rPr>
        <w:t xml:space="preserve"> </w:t>
      </w:r>
      <w:r w:rsidR="00F21205" w:rsidRPr="00533F4D">
        <w:rPr>
          <w:rFonts w:ascii="Verdana" w:hAnsi="Verdana" w:cs="Arial"/>
          <w:sz w:val="20"/>
          <w:szCs w:val="20"/>
          <w:lang w:val="es-ES"/>
        </w:rPr>
        <w:t>20(3): 490-503.  Disponible  en:</w:t>
      </w:r>
      <w:r w:rsidR="00F21205">
        <w:rPr>
          <w:rFonts w:ascii="Verdana" w:hAnsi="Verdana" w:cs="Arial"/>
          <w:sz w:val="20"/>
          <w:szCs w:val="20"/>
          <w:lang w:val="es-ES"/>
        </w:rPr>
        <w:t xml:space="preserve"> </w:t>
      </w:r>
      <w:hyperlink r:id="rId38" w:history="1">
        <w:r w:rsidR="00F21205" w:rsidRPr="004D0D52">
          <w:rPr>
            <w:rStyle w:val="Hipervnculo"/>
            <w:rFonts w:ascii="Verdana" w:hAnsi="Verdana" w:cs="Arial"/>
            <w:sz w:val="20"/>
            <w:szCs w:val="20"/>
            <w:lang w:val="es-ES"/>
          </w:rPr>
          <w:t>http://scielo.sld.cu/scielo.php?script=sci_arttext&amp;pid=S1560-43812016000300005&amp;lng=es</w:t>
        </w:r>
      </w:hyperlink>
      <w:r w:rsidR="00F21205" w:rsidRPr="00533F4D">
        <w:rPr>
          <w:rFonts w:ascii="Verdana" w:hAnsi="Verdana" w:cs="Arial"/>
          <w:sz w:val="20"/>
          <w:szCs w:val="20"/>
          <w:lang w:val="es-ES"/>
        </w:rPr>
        <w:t>.</w:t>
      </w:r>
    </w:p>
    <w:p w14:paraId="41CCD9C9" w14:textId="2F4BB949" w:rsidR="009076F4" w:rsidRDefault="00797E80" w:rsidP="00A71DBC">
      <w:pPr>
        <w:spacing w:after="0" w:line="360" w:lineRule="auto"/>
        <w:jc w:val="both"/>
        <w:rPr>
          <w:rFonts w:ascii="Verdana" w:hAnsi="Verdana" w:cs="Arial"/>
          <w:sz w:val="20"/>
          <w:szCs w:val="20"/>
          <w:lang w:val="es-ES"/>
        </w:rPr>
      </w:pPr>
      <w:r w:rsidRPr="009076F4">
        <w:rPr>
          <w:rFonts w:ascii="Verdana" w:hAnsi="Verdana" w:cs="Arial"/>
          <w:sz w:val="20"/>
          <w:lang w:eastAsia="es-ES"/>
        </w:rPr>
        <w:t>2</w:t>
      </w:r>
      <w:r w:rsidR="00033FBD">
        <w:rPr>
          <w:rFonts w:ascii="Verdana" w:hAnsi="Verdana" w:cs="Arial"/>
          <w:sz w:val="20"/>
          <w:lang w:eastAsia="es-ES"/>
        </w:rPr>
        <w:t>4</w:t>
      </w:r>
      <w:r w:rsidRPr="009076F4">
        <w:rPr>
          <w:rFonts w:ascii="Verdana" w:hAnsi="Verdana" w:cs="Arial"/>
          <w:sz w:val="20"/>
          <w:lang w:eastAsia="es-ES"/>
        </w:rPr>
        <w:t xml:space="preserve">. </w:t>
      </w:r>
      <w:r w:rsidR="009076F4" w:rsidRPr="00113C52">
        <w:rPr>
          <w:rFonts w:ascii="Verdana" w:hAnsi="Verdana" w:cs="Arial"/>
          <w:sz w:val="20"/>
          <w:szCs w:val="20"/>
          <w:lang w:val="es-ES"/>
        </w:rPr>
        <w:t>Rodríguez-Arista GE, Rodríguez-Díaz DR, Correa-</w:t>
      </w:r>
      <w:proofErr w:type="spellStart"/>
      <w:r w:rsidR="009076F4" w:rsidRPr="00113C52">
        <w:rPr>
          <w:rFonts w:ascii="Verdana" w:hAnsi="Verdana" w:cs="Arial"/>
          <w:sz w:val="20"/>
          <w:szCs w:val="20"/>
          <w:lang w:val="es-ES"/>
        </w:rPr>
        <w:t>Arangoiti</w:t>
      </w:r>
      <w:r w:rsidR="009076F4">
        <w:rPr>
          <w:rFonts w:ascii="Verdana" w:hAnsi="Verdana" w:cs="Arial"/>
          <w:sz w:val="20"/>
          <w:szCs w:val="20"/>
          <w:lang w:val="es-ES"/>
        </w:rPr>
        <w:t>a</w:t>
      </w:r>
      <w:proofErr w:type="spellEnd"/>
      <w:r w:rsidR="009076F4">
        <w:rPr>
          <w:rFonts w:ascii="Verdana" w:hAnsi="Verdana" w:cs="Arial"/>
          <w:sz w:val="20"/>
          <w:szCs w:val="20"/>
          <w:lang w:val="es-ES"/>
        </w:rPr>
        <w:t xml:space="preserve"> AE. Relación entre disfunción </w:t>
      </w:r>
      <w:r w:rsidR="009076F4" w:rsidRPr="00113C52">
        <w:rPr>
          <w:rFonts w:ascii="Verdana" w:hAnsi="Verdana" w:cs="Arial"/>
          <w:sz w:val="20"/>
          <w:szCs w:val="20"/>
          <w:lang w:val="es-ES"/>
        </w:rPr>
        <w:t xml:space="preserve">familiar y trastorno de ansiedad e ideación suicida en escolares. UCV </w:t>
      </w:r>
      <w:proofErr w:type="spellStart"/>
      <w:r w:rsidR="009076F4" w:rsidRPr="00113C52">
        <w:rPr>
          <w:rFonts w:ascii="Verdana" w:hAnsi="Verdana" w:cs="Arial"/>
          <w:sz w:val="20"/>
          <w:szCs w:val="20"/>
          <w:lang w:val="es-ES"/>
        </w:rPr>
        <w:t>Sci</w:t>
      </w:r>
      <w:proofErr w:type="spellEnd"/>
      <w:r w:rsidR="009076F4" w:rsidRPr="00113C52">
        <w:rPr>
          <w:rFonts w:ascii="Verdana" w:hAnsi="Verdana" w:cs="Arial"/>
          <w:sz w:val="20"/>
          <w:szCs w:val="20"/>
          <w:lang w:val="es-ES"/>
        </w:rPr>
        <w:t xml:space="preserve">. </w:t>
      </w:r>
      <w:proofErr w:type="spellStart"/>
      <w:r w:rsidR="009076F4" w:rsidRPr="00113C52">
        <w:rPr>
          <w:rFonts w:ascii="Verdana" w:hAnsi="Verdana" w:cs="Arial"/>
          <w:sz w:val="20"/>
          <w:szCs w:val="20"/>
          <w:lang w:val="es-ES"/>
        </w:rPr>
        <w:t>Biomed</w:t>
      </w:r>
      <w:proofErr w:type="spellEnd"/>
      <w:r w:rsidR="009076F4">
        <w:rPr>
          <w:rFonts w:ascii="Verdana" w:hAnsi="Verdana" w:cs="Arial"/>
          <w:sz w:val="20"/>
          <w:szCs w:val="20"/>
          <w:lang w:val="es-ES"/>
        </w:rPr>
        <w:t xml:space="preserve"> </w:t>
      </w:r>
      <w:r w:rsidR="009076F4" w:rsidRPr="00F87C66">
        <w:rPr>
          <w:rFonts w:ascii="Verdana" w:hAnsi="Verdana" w:cs="Arial"/>
          <w:sz w:val="20"/>
          <w:lang w:eastAsia="es-ES"/>
        </w:rPr>
        <w:t xml:space="preserve">[Internet].  </w:t>
      </w:r>
      <w:r w:rsidR="009076F4" w:rsidRPr="00113C52">
        <w:rPr>
          <w:rFonts w:ascii="Verdana" w:hAnsi="Verdana" w:cs="Arial"/>
          <w:sz w:val="20"/>
          <w:szCs w:val="20"/>
          <w:lang w:val="es-ES"/>
        </w:rPr>
        <w:t>2021</w:t>
      </w:r>
      <w:r w:rsidR="009076F4">
        <w:rPr>
          <w:rFonts w:ascii="Verdana" w:hAnsi="Verdana" w:cs="Arial"/>
          <w:sz w:val="20"/>
          <w:szCs w:val="20"/>
          <w:lang w:val="es-ES"/>
        </w:rPr>
        <w:t xml:space="preserve"> </w:t>
      </w:r>
      <w:r w:rsidR="009076F4" w:rsidRPr="00F87C66">
        <w:rPr>
          <w:rFonts w:ascii="Verdana" w:hAnsi="Verdana" w:cs="Arial"/>
          <w:sz w:val="20"/>
        </w:rPr>
        <w:t>[citado 31 jul 2022];</w:t>
      </w:r>
      <w:r w:rsidR="009076F4" w:rsidRPr="00F87C66">
        <w:rPr>
          <w:rFonts w:ascii="Verdana" w:hAnsi="Verdana" w:cs="Arial"/>
          <w:sz w:val="20"/>
          <w:lang w:eastAsia="es-ES"/>
        </w:rPr>
        <w:t xml:space="preserve"> </w:t>
      </w:r>
      <w:r w:rsidR="009076F4" w:rsidRPr="00113C52">
        <w:rPr>
          <w:rFonts w:ascii="Verdana" w:hAnsi="Verdana" w:cs="Arial"/>
          <w:sz w:val="20"/>
          <w:szCs w:val="20"/>
          <w:lang w:val="es-ES"/>
        </w:rPr>
        <w:t>4(1): 7-14. DOI:</w:t>
      </w:r>
      <w:r w:rsidR="009076F4">
        <w:rPr>
          <w:rFonts w:ascii="Verdana" w:hAnsi="Verdana" w:cs="Arial"/>
          <w:sz w:val="20"/>
          <w:szCs w:val="20"/>
          <w:lang w:val="es-ES"/>
        </w:rPr>
        <w:t xml:space="preserve"> </w:t>
      </w:r>
      <w:hyperlink r:id="rId39" w:history="1">
        <w:r w:rsidR="009076F4" w:rsidRPr="004D0D52">
          <w:rPr>
            <w:rStyle w:val="Hipervnculo"/>
            <w:rFonts w:ascii="Verdana" w:hAnsi="Verdana" w:cs="Arial"/>
            <w:sz w:val="20"/>
            <w:szCs w:val="20"/>
            <w:lang w:val="es-ES"/>
          </w:rPr>
          <w:t>https://doi.org/10.18050/ucvscientiabiomedica.v4i1.01</w:t>
        </w:r>
      </w:hyperlink>
    </w:p>
    <w:p w14:paraId="0A6D33DA" w14:textId="77777777" w:rsidR="006547CD" w:rsidRPr="00404246" w:rsidRDefault="006547CD" w:rsidP="00A71DBC">
      <w:pPr>
        <w:spacing w:after="0" w:line="360" w:lineRule="auto"/>
        <w:rPr>
          <w:rFonts w:ascii="Verdana" w:hAnsi="Verdana" w:cs="Arial"/>
          <w:b/>
          <w:sz w:val="20"/>
          <w:szCs w:val="20"/>
          <w:lang w:val="es-ES"/>
        </w:rPr>
      </w:pPr>
      <w:r w:rsidRPr="00404246">
        <w:rPr>
          <w:rFonts w:ascii="Verdana" w:hAnsi="Verdana" w:cs="Arial"/>
          <w:b/>
          <w:sz w:val="20"/>
          <w:szCs w:val="20"/>
          <w:lang w:val="es-ES"/>
        </w:rPr>
        <w:t>Financiamiento</w:t>
      </w:r>
    </w:p>
    <w:p w14:paraId="1A6AE2AD" w14:textId="77777777" w:rsidR="006547CD" w:rsidRDefault="006547CD" w:rsidP="00A71DBC">
      <w:pPr>
        <w:spacing w:after="0" w:line="360" w:lineRule="auto"/>
        <w:rPr>
          <w:rFonts w:ascii="Verdana" w:hAnsi="Verdana" w:cs="Arial"/>
          <w:sz w:val="20"/>
          <w:szCs w:val="20"/>
          <w:lang w:val="es-ES"/>
        </w:rPr>
      </w:pPr>
      <w:r w:rsidRPr="00404246">
        <w:rPr>
          <w:rFonts w:ascii="Verdana" w:hAnsi="Verdana" w:cs="Arial"/>
          <w:sz w:val="20"/>
          <w:szCs w:val="20"/>
          <w:lang w:val="es-ES"/>
        </w:rPr>
        <w:t>Este artículo ha sido autofinanciado por los autores.</w:t>
      </w:r>
    </w:p>
    <w:p w14:paraId="1186D9D5" w14:textId="77777777" w:rsidR="006547CD" w:rsidRPr="00404246" w:rsidRDefault="006547CD" w:rsidP="00A71DBC">
      <w:pPr>
        <w:spacing w:after="0" w:line="360" w:lineRule="auto"/>
        <w:rPr>
          <w:rFonts w:ascii="Verdana" w:hAnsi="Verdana" w:cs="Arial"/>
          <w:b/>
          <w:sz w:val="20"/>
          <w:szCs w:val="20"/>
          <w:lang w:val="es-ES"/>
        </w:rPr>
      </w:pPr>
      <w:r w:rsidRPr="00404246">
        <w:rPr>
          <w:rFonts w:ascii="Verdana" w:hAnsi="Verdana" w:cs="Arial"/>
          <w:b/>
          <w:sz w:val="20"/>
          <w:szCs w:val="20"/>
          <w:lang w:val="es-ES"/>
        </w:rPr>
        <w:t>Conflictos de intereses</w:t>
      </w:r>
    </w:p>
    <w:p w14:paraId="7D5F8D70" w14:textId="77777777" w:rsidR="006547CD" w:rsidRPr="00404246" w:rsidRDefault="006547CD" w:rsidP="00A71DBC">
      <w:pPr>
        <w:spacing w:after="0" w:line="360" w:lineRule="auto"/>
        <w:rPr>
          <w:rFonts w:ascii="Verdana" w:hAnsi="Verdana" w:cs="Arial"/>
          <w:sz w:val="20"/>
          <w:szCs w:val="20"/>
          <w:lang w:val="es-ES"/>
        </w:rPr>
      </w:pPr>
      <w:r w:rsidRPr="00404246">
        <w:rPr>
          <w:rFonts w:ascii="Verdana" w:hAnsi="Verdana" w:cs="Arial"/>
          <w:sz w:val="20"/>
          <w:szCs w:val="20"/>
          <w:lang w:val="es-ES"/>
        </w:rPr>
        <w:t>Los autores de este trabajo no presentan conflictos de intereses.</w:t>
      </w:r>
    </w:p>
    <w:p w14:paraId="55C20E11" w14:textId="77777777" w:rsidR="006547CD" w:rsidRPr="00404246" w:rsidRDefault="006547CD" w:rsidP="00A71DBC">
      <w:pPr>
        <w:spacing w:after="0" w:line="360" w:lineRule="auto"/>
        <w:rPr>
          <w:rFonts w:ascii="Verdana" w:hAnsi="Verdana" w:cs="Arial"/>
          <w:b/>
          <w:sz w:val="20"/>
          <w:szCs w:val="20"/>
          <w:lang w:val="es-ES"/>
        </w:rPr>
      </w:pPr>
      <w:r w:rsidRPr="00404246">
        <w:rPr>
          <w:rFonts w:ascii="Verdana" w:hAnsi="Verdana" w:cs="Arial"/>
          <w:b/>
          <w:sz w:val="20"/>
          <w:szCs w:val="20"/>
          <w:lang w:val="es-ES"/>
        </w:rPr>
        <w:t>Declaración de autoría</w:t>
      </w:r>
    </w:p>
    <w:p w14:paraId="10A27486" w14:textId="77777777" w:rsidR="006547CD" w:rsidRPr="00404246" w:rsidRDefault="006547CD" w:rsidP="00A71DBC">
      <w:pPr>
        <w:spacing w:after="0" w:line="360" w:lineRule="auto"/>
        <w:jc w:val="both"/>
        <w:rPr>
          <w:rFonts w:ascii="Verdana" w:hAnsi="Verdana" w:cs="Arial"/>
          <w:sz w:val="20"/>
          <w:szCs w:val="20"/>
          <w:lang w:val="es-ES"/>
        </w:rPr>
      </w:pPr>
      <w:r w:rsidRPr="00404246">
        <w:rPr>
          <w:rFonts w:ascii="Verdana" w:hAnsi="Verdana" w:cs="Arial"/>
          <w:sz w:val="20"/>
          <w:szCs w:val="20"/>
          <w:lang w:val="es-ES"/>
        </w:rPr>
        <w:t xml:space="preserve">Conceptualización: </w:t>
      </w:r>
      <w:r w:rsidR="002555BF" w:rsidRPr="00F87C66">
        <w:rPr>
          <w:rFonts w:ascii="Verdana" w:hAnsi="Verdana" w:cs="Arial"/>
          <w:sz w:val="20"/>
          <w:lang w:val="pt-BR"/>
        </w:rPr>
        <w:t>Elianis García Ross</w:t>
      </w:r>
    </w:p>
    <w:p w14:paraId="435D040F" w14:textId="77777777" w:rsidR="006547CD" w:rsidRPr="00404246" w:rsidRDefault="006547CD" w:rsidP="00A71DBC">
      <w:pPr>
        <w:spacing w:after="0" w:line="360" w:lineRule="auto"/>
        <w:jc w:val="both"/>
        <w:rPr>
          <w:rFonts w:ascii="Verdana" w:hAnsi="Verdana" w:cs="Arial"/>
          <w:sz w:val="20"/>
          <w:szCs w:val="20"/>
          <w:lang w:val="es-ES"/>
        </w:rPr>
      </w:pPr>
      <w:r w:rsidRPr="00404246">
        <w:rPr>
          <w:rFonts w:ascii="Verdana" w:hAnsi="Verdana" w:cs="Arial"/>
          <w:sz w:val="20"/>
          <w:szCs w:val="20"/>
          <w:lang w:val="es-ES"/>
        </w:rPr>
        <w:t xml:space="preserve">Curación de datos: </w:t>
      </w:r>
      <w:r w:rsidRPr="008806C2">
        <w:rPr>
          <w:rFonts w:ascii="Verdana" w:hAnsi="Verdana" w:cs="Arial"/>
          <w:sz w:val="20"/>
          <w:szCs w:val="20"/>
        </w:rPr>
        <w:t>Argelio Hernández Pupo</w:t>
      </w:r>
    </w:p>
    <w:p w14:paraId="627182F2" w14:textId="77777777" w:rsidR="006547CD" w:rsidRPr="00404246" w:rsidRDefault="006547CD" w:rsidP="00A71DBC">
      <w:pPr>
        <w:spacing w:after="0" w:line="360" w:lineRule="auto"/>
        <w:jc w:val="both"/>
        <w:rPr>
          <w:rFonts w:ascii="Verdana" w:hAnsi="Verdana" w:cs="Arial"/>
          <w:sz w:val="20"/>
          <w:szCs w:val="20"/>
          <w:lang w:val="es-ES"/>
        </w:rPr>
      </w:pPr>
      <w:r w:rsidRPr="00404246">
        <w:rPr>
          <w:rFonts w:ascii="Verdana" w:hAnsi="Verdana" w:cs="Arial"/>
          <w:sz w:val="20"/>
          <w:szCs w:val="20"/>
          <w:lang w:val="es-ES"/>
        </w:rPr>
        <w:t xml:space="preserve">Análisis formal: </w:t>
      </w:r>
      <w:r w:rsidR="002555BF" w:rsidRPr="00F87C66">
        <w:rPr>
          <w:rFonts w:ascii="Verdana" w:hAnsi="Verdana" w:cs="Arial"/>
          <w:sz w:val="20"/>
          <w:lang w:val="pt-BR"/>
        </w:rPr>
        <w:t>Argelio Hernández Pupo, Elianis García Ross</w:t>
      </w:r>
    </w:p>
    <w:p w14:paraId="37B97367" w14:textId="77777777" w:rsidR="006547CD" w:rsidRPr="00F87C66" w:rsidRDefault="006547CD" w:rsidP="00A71DBC">
      <w:pPr>
        <w:pStyle w:val="NormalWeb"/>
        <w:spacing w:before="0" w:after="0" w:line="360" w:lineRule="auto"/>
        <w:jc w:val="both"/>
        <w:rPr>
          <w:rFonts w:ascii="Verdana" w:hAnsi="Verdana" w:cs="Arial"/>
          <w:sz w:val="20"/>
        </w:rPr>
      </w:pPr>
      <w:r w:rsidRPr="00404246">
        <w:rPr>
          <w:rFonts w:ascii="Verdana" w:hAnsi="Verdana" w:cs="Arial"/>
          <w:sz w:val="20"/>
        </w:rPr>
        <w:t xml:space="preserve">Investigación: </w:t>
      </w:r>
      <w:r w:rsidRPr="00F87C66">
        <w:rPr>
          <w:rFonts w:ascii="Verdana" w:hAnsi="Verdana" w:cs="Arial"/>
          <w:sz w:val="20"/>
          <w:lang w:val="pt-BR"/>
        </w:rPr>
        <w:t xml:space="preserve">Argelio Hernández Pupo, Elianis García Ross, </w:t>
      </w:r>
      <w:r w:rsidRPr="00F87C66">
        <w:rPr>
          <w:rFonts w:ascii="Verdana" w:hAnsi="Verdana" w:cs="Arial"/>
          <w:sz w:val="20"/>
        </w:rPr>
        <w:t>Elízabeth Mairelis Hernández Pérez, Félix García Rodríguez, Delia Tamayo Parra.</w:t>
      </w:r>
    </w:p>
    <w:p w14:paraId="608D0910" w14:textId="77777777" w:rsidR="006547CD" w:rsidRPr="00404246" w:rsidRDefault="006547CD" w:rsidP="00A71DBC">
      <w:pPr>
        <w:spacing w:after="0" w:line="360" w:lineRule="auto"/>
        <w:jc w:val="both"/>
        <w:rPr>
          <w:rFonts w:ascii="Verdana" w:hAnsi="Verdana" w:cs="Arial"/>
          <w:sz w:val="20"/>
          <w:szCs w:val="20"/>
          <w:lang w:val="es-ES"/>
        </w:rPr>
      </w:pPr>
      <w:r w:rsidRPr="00404246">
        <w:rPr>
          <w:rFonts w:ascii="Verdana" w:hAnsi="Verdana" w:cs="Arial"/>
          <w:sz w:val="20"/>
          <w:szCs w:val="20"/>
          <w:lang w:val="es-ES"/>
        </w:rPr>
        <w:lastRenderedPageBreak/>
        <w:t xml:space="preserve">Metodología: </w:t>
      </w:r>
      <w:r w:rsidRPr="008806C2">
        <w:rPr>
          <w:rFonts w:ascii="Verdana" w:hAnsi="Verdana" w:cs="Arial"/>
          <w:sz w:val="20"/>
          <w:szCs w:val="20"/>
        </w:rPr>
        <w:t>Argelio Hernández Pupo</w:t>
      </w:r>
      <w:r>
        <w:rPr>
          <w:rFonts w:ascii="Verdana" w:hAnsi="Verdana" w:cs="Arial"/>
          <w:sz w:val="20"/>
          <w:szCs w:val="20"/>
        </w:rPr>
        <w:t>,</w:t>
      </w:r>
      <w:r w:rsidRPr="008806C2">
        <w:rPr>
          <w:rFonts w:ascii="Verdana" w:hAnsi="Verdana" w:cs="Arial"/>
          <w:sz w:val="20"/>
          <w:szCs w:val="20"/>
        </w:rPr>
        <w:t xml:space="preserve"> </w:t>
      </w:r>
      <w:r w:rsidR="002555BF" w:rsidRPr="00F87C66">
        <w:rPr>
          <w:rFonts w:ascii="Verdana" w:hAnsi="Verdana" w:cs="Arial"/>
          <w:sz w:val="20"/>
          <w:lang w:val="pt-BR"/>
        </w:rPr>
        <w:t>Elianis García Ross</w:t>
      </w:r>
    </w:p>
    <w:p w14:paraId="1DA19211" w14:textId="77777777" w:rsidR="006547CD" w:rsidRPr="00404246" w:rsidRDefault="006547CD" w:rsidP="00A71DBC">
      <w:pPr>
        <w:spacing w:after="0" w:line="360" w:lineRule="auto"/>
        <w:jc w:val="both"/>
        <w:rPr>
          <w:rFonts w:ascii="Verdana" w:hAnsi="Verdana" w:cs="Arial"/>
          <w:sz w:val="20"/>
          <w:szCs w:val="20"/>
          <w:lang w:val="es-ES"/>
        </w:rPr>
      </w:pPr>
      <w:r w:rsidRPr="00404246">
        <w:rPr>
          <w:rFonts w:ascii="Verdana" w:hAnsi="Verdana" w:cs="Arial"/>
          <w:sz w:val="20"/>
          <w:szCs w:val="20"/>
          <w:lang w:val="es-ES"/>
        </w:rPr>
        <w:t xml:space="preserve">Administración del proyecto: </w:t>
      </w:r>
      <w:r w:rsidR="002555BF" w:rsidRPr="00F87C66">
        <w:rPr>
          <w:rFonts w:ascii="Verdana" w:hAnsi="Verdana" w:cs="Arial"/>
          <w:sz w:val="20"/>
          <w:lang w:val="pt-BR"/>
        </w:rPr>
        <w:t>Elianis García Ross</w:t>
      </w:r>
    </w:p>
    <w:p w14:paraId="5A6D5530" w14:textId="77777777" w:rsidR="006547CD" w:rsidRDefault="006547CD" w:rsidP="00A71DBC">
      <w:pPr>
        <w:spacing w:after="0" w:line="360" w:lineRule="auto"/>
        <w:jc w:val="both"/>
        <w:rPr>
          <w:rFonts w:ascii="Verdana" w:hAnsi="Verdana" w:cs="Arial"/>
          <w:sz w:val="20"/>
          <w:szCs w:val="20"/>
          <w:lang w:val="es-ES"/>
        </w:rPr>
      </w:pPr>
      <w:r w:rsidRPr="00404246">
        <w:rPr>
          <w:rFonts w:ascii="Verdana" w:hAnsi="Verdana" w:cs="Arial"/>
          <w:sz w:val="20"/>
          <w:szCs w:val="20"/>
          <w:lang w:val="es-ES"/>
        </w:rPr>
        <w:t xml:space="preserve">Validación: </w:t>
      </w:r>
      <w:r w:rsidRPr="008806C2">
        <w:rPr>
          <w:rFonts w:ascii="Verdana" w:hAnsi="Verdana" w:cs="Arial"/>
          <w:sz w:val="20"/>
          <w:szCs w:val="20"/>
        </w:rPr>
        <w:t>Argelio Hernández Pupo</w:t>
      </w:r>
      <w:r>
        <w:rPr>
          <w:rFonts w:ascii="Verdana" w:hAnsi="Verdana" w:cs="Arial"/>
          <w:sz w:val="20"/>
          <w:szCs w:val="20"/>
        </w:rPr>
        <w:t>,</w:t>
      </w:r>
      <w:r w:rsidRPr="008806C2">
        <w:rPr>
          <w:rFonts w:ascii="Verdana" w:hAnsi="Verdana" w:cs="Arial"/>
          <w:sz w:val="20"/>
          <w:szCs w:val="20"/>
        </w:rPr>
        <w:t xml:space="preserve"> </w:t>
      </w:r>
      <w:r w:rsidR="002555BF" w:rsidRPr="00F87C66">
        <w:rPr>
          <w:rFonts w:ascii="Verdana" w:hAnsi="Verdana" w:cs="Arial"/>
          <w:sz w:val="20"/>
          <w:lang w:val="pt-BR"/>
        </w:rPr>
        <w:t>Elianis García Ross</w:t>
      </w:r>
    </w:p>
    <w:p w14:paraId="2F6A096D" w14:textId="77777777" w:rsidR="006547CD" w:rsidRPr="00404246" w:rsidRDefault="006547CD" w:rsidP="00A71DBC">
      <w:pPr>
        <w:spacing w:after="0" w:line="360" w:lineRule="auto"/>
        <w:jc w:val="both"/>
        <w:rPr>
          <w:rFonts w:ascii="Verdana" w:hAnsi="Verdana" w:cs="Arial"/>
          <w:sz w:val="20"/>
          <w:szCs w:val="20"/>
          <w:lang w:val="es-ES"/>
        </w:rPr>
      </w:pPr>
      <w:r w:rsidRPr="00404246">
        <w:rPr>
          <w:rFonts w:ascii="Verdana" w:hAnsi="Verdana" w:cs="Arial"/>
          <w:sz w:val="20"/>
          <w:szCs w:val="20"/>
          <w:lang w:val="es-ES"/>
        </w:rPr>
        <w:t xml:space="preserve">Visualización: </w:t>
      </w:r>
      <w:r w:rsidRPr="008806C2">
        <w:rPr>
          <w:rFonts w:ascii="Verdana" w:hAnsi="Verdana" w:cs="Arial"/>
          <w:sz w:val="20"/>
          <w:szCs w:val="20"/>
        </w:rPr>
        <w:t>Delia Tamayo Parra</w:t>
      </w:r>
    </w:p>
    <w:p w14:paraId="11F85F29" w14:textId="77777777" w:rsidR="006547CD" w:rsidRPr="00404246" w:rsidRDefault="006547CD" w:rsidP="00A71DBC">
      <w:pPr>
        <w:spacing w:after="0" w:line="360" w:lineRule="auto"/>
        <w:jc w:val="both"/>
        <w:rPr>
          <w:rFonts w:ascii="Verdana" w:hAnsi="Verdana" w:cs="Arial"/>
          <w:sz w:val="20"/>
          <w:szCs w:val="20"/>
          <w:lang w:val="es-ES"/>
        </w:rPr>
      </w:pPr>
      <w:r w:rsidRPr="00404246">
        <w:rPr>
          <w:rFonts w:ascii="Verdana" w:hAnsi="Verdana" w:cs="Arial"/>
          <w:sz w:val="20"/>
          <w:szCs w:val="20"/>
          <w:lang w:val="es-ES"/>
        </w:rPr>
        <w:t xml:space="preserve">Redacción – borrador original: </w:t>
      </w:r>
      <w:r w:rsidRPr="008806C2">
        <w:rPr>
          <w:rFonts w:ascii="Verdana" w:hAnsi="Verdana" w:cs="Arial"/>
          <w:sz w:val="20"/>
          <w:szCs w:val="20"/>
        </w:rPr>
        <w:t>José Rafael Escalona Aguilera</w:t>
      </w:r>
    </w:p>
    <w:p w14:paraId="00676318" w14:textId="77777777" w:rsidR="006547CD" w:rsidRPr="00404246" w:rsidRDefault="006547CD" w:rsidP="00A71DBC">
      <w:pPr>
        <w:spacing w:after="0" w:line="360" w:lineRule="auto"/>
        <w:jc w:val="both"/>
        <w:rPr>
          <w:rFonts w:ascii="Verdana" w:hAnsi="Verdana" w:cs="Arial"/>
          <w:sz w:val="20"/>
          <w:szCs w:val="20"/>
          <w:lang w:val="es-ES"/>
        </w:rPr>
      </w:pPr>
      <w:r w:rsidRPr="00404246">
        <w:rPr>
          <w:rFonts w:ascii="Verdana" w:hAnsi="Verdana" w:cs="Arial"/>
          <w:sz w:val="20"/>
          <w:szCs w:val="20"/>
          <w:lang w:val="es-ES"/>
        </w:rPr>
        <w:t xml:space="preserve">Redacción – revisión y edición: </w:t>
      </w:r>
      <w:r w:rsidRPr="008806C2">
        <w:rPr>
          <w:rFonts w:ascii="Verdana" w:hAnsi="Verdana" w:cs="Arial"/>
          <w:sz w:val="20"/>
          <w:szCs w:val="20"/>
        </w:rPr>
        <w:t>Argelio Hernández Pupo</w:t>
      </w:r>
      <w:r>
        <w:rPr>
          <w:rFonts w:ascii="Verdana" w:hAnsi="Verdana" w:cs="Arial"/>
          <w:sz w:val="20"/>
          <w:szCs w:val="20"/>
        </w:rPr>
        <w:t>,</w:t>
      </w:r>
      <w:r w:rsidRPr="008806C2">
        <w:rPr>
          <w:rFonts w:ascii="Verdana" w:hAnsi="Verdana" w:cs="Arial"/>
          <w:sz w:val="20"/>
          <w:szCs w:val="20"/>
        </w:rPr>
        <w:t xml:space="preserve"> José Rafael Escalona Aguilera</w:t>
      </w:r>
    </w:p>
    <w:p w14:paraId="6EE40616" w14:textId="27AEA694" w:rsidR="003D75E3" w:rsidRPr="00954023" w:rsidRDefault="003D75E3" w:rsidP="00A71DBC">
      <w:pPr>
        <w:spacing w:after="0" w:line="360" w:lineRule="auto"/>
        <w:rPr>
          <w:rFonts w:ascii="Verdana" w:hAnsi="Verdana" w:cs="Arial"/>
          <w:sz w:val="20"/>
          <w:szCs w:val="20"/>
          <w:lang w:val="es-ES"/>
        </w:rPr>
      </w:pPr>
      <w:r w:rsidRPr="00954023">
        <w:rPr>
          <w:rFonts w:ascii="Verdana" w:hAnsi="Verdana" w:cs="Arial"/>
          <w:sz w:val="20"/>
          <w:szCs w:val="20"/>
          <w:lang w:val="es-ES"/>
        </w:rPr>
        <w:t xml:space="preserve">Adquisición de fondos: </w:t>
      </w:r>
      <w:r w:rsidRPr="00F87C66">
        <w:rPr>
          <w:rFonts w:ascii="Verdana" w:hAnsi="Verdana" w:cs="Arial"/>
          <w:sz w:val="20"/>
          <w:lang w:val="pt-BR"/>
        </w:rPr>
        <w:t>Elianis García Ross</w:t>
      </w:r>
    </w:p>
    <w:p w14:paraId="3CCA65D1" w14:textId="30818E1D" w:rsidR="003D75E3" w:rsidRPr="00954023" w:rsidRDefault="003D75E3" w:rsidP="00A71DBC">
      <w:pPr>
        <w:spacing w:after="0" w:line="360" w:lineRule="auto"/>
        <w:rPr>
          <w:rFonts w:ascii="Verdana" w:hAnsi="Verdana" w:cs="Arial"/>
          <w:sz w:val="20"/>
          <w:szCs w:val="20"/>
          <w:lang w:val="es-ES"/>
        </w:rPr>
      </w:pPr>
      <w:r w:rsidRPr="00954023">
        <w:rPr>
          <w:rFonts w:ascii="Verdana" w:hAnsi="Verdana" w:cs="Arial"/>
          <w:sz w:val="20"/>
          <w:szCs w:val="20"/>
          <w:lang w:val="es-ES"/>
        </w:rPr>
        <w:t xml:space="preserve">Recursos: </w:t>
      </w:r>
      <w:r w:rsidRPr="00F87C66">
        <w:rPr>
          <w:rFonts w:ascii="Verdana" w:hAnsi="Verdana" w:cs="Arial"/>
          <w:sz w:val="20"/>
          <w:lang w:val="pt-BR"/>
        </w:rPr>
        <w:t>Elianis García Ross</w:t>
      </w:r>
    </w:p>
    <w:p w14:paraId="3BB0C517" w14:textId="77777777" w:rsidR="003D75E3" w:rsidRPr="00954023" w:rsidRDefault="003D75E3" w:rsidP="00A71DBC">
      <w:pPr>
        <w:spacing w:after="0" w:line="360" w:lineRule="auto"/>
        <w:rPr>
          <w:rFonts w:ascii="Verdana" w:hAnsi="Verdana" w:cs="Arial"/>
          <w:sz w:val="20"/>
          <w:szCs w:val="20"/>
          <w:lang w:val="es-ES"/>
        </w:rPr>
      </w:pPr>
      <w:r w:rsidRPr="00954023">
        <w:rPr>
          <w:rFonts w:ascii="Verdana" w:hAnsi="Verdana" w:cs="Arial"/>
          <w:sz w:val="20"/>
          <w:szCs w:val="20"/>
          <w:lang w:val="es-ES"/>
        </w:rPr>
        <w:t xml:space="preserve">Software: </w:t>
      </w:r>
      <w:r w:rsidRPr="008806C2">
        <w:rPr>
          <w:rFonts w:ascii="Verdana" w:hAnsi="Verdana" w:cs="Arial"/>
          <w:sz w:val="20"/>
          <w:szCs w:val="20"/>
        </w:rPr>
        <w:t>Argelio Hernández Pupo</w:t>
      </w:r>
    </w:p>
    <w:p w14:paraId="12A36EB6" w14:textId="4FD51C3E" w:rsidR="00EA43DA" w:rsidRPr="00C44ADF" w:rsidRDefault="003D75E3" w:rsidP="00A71DBC">
      <w:pPr>
        <w:spacing w:after="0" w:line="360" w:lineRule="auto"/>
        <w:rPr>
          <w:rFonts w:ascii="Verdana" w:hAnsi="Verdana" w:cs="Arial"/>
          <w:sz w:val="20"/>
          <w:szCs w:val="20"/>
          <w:lang w:val="es-ES"/>
        </w:rPr>
      </w:pPr>
      <w:r w:rsidRPr="00954023">
        <w:rPr>
          <w:rFonts w:ascii="Verdana" w:hAnsi="Verdana" w:cs="Arial"/>
          <w:sz w:val="20"/>
          <w:szCs w:val="20"/>
          <w:lang w:val="es-ES"/>
        </w:rPr>
        <w:t>Supervisión:</w:t>
      </w:r>
      <w:r w:rsidRPr="00954023">
        <w:rPr>
          <w:rFonts w:ascii="Verdana" w:hAnsi="Verdana" w:cs="Arial"/>
          <w:sz w:val="20"/>
          <w:szCs w:val="20"/>
        </w:rPr>
        <w:t xml:space="preserve"> </w:t>
      </w:r>
      <w:r w:rsidRPr="008806C2">
        <w:rPr>
          <w:rFonts w:ascii="Verdana" w:hAnsi="Verdana" w:cs="Arial"/>
          <w:sz w:val="20"/>
          <w:szCs w:val="20"/>
        </w:rPr>
        <w:t>Argelio Hernández Pupo</w:t>
      </w:r>
    </w:p>
    <w:sectPr w:rsidR="00EA43DA" w:rsidRPr="00C44ADF" w:rsidSect="00D131FF">
      <w:footerReference w:type="first" r:id="rId40"/>
      <w:pgSz w:w="11906" w:h="16838"/>
      <w:pgMar w:top="1418" w:right="1418" w:bottom="1418" w:left="1418" w:header="709" w:footer="709" w:gutter="0"/>
      <w:pgNumType w:fmt="lowerRoman" w:start="1"/>
      <w:cols w:space="708"/>
      <w:titlePg/>
      <w:docGrid w:linePitch="360"/>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FF3224C" w15:done="0"/>
  <w15:commentEx w15:paraId="32C71A1D" w15:done="0"/>
  <w15:commentEx w15:paraId="2E802C4C" w15:done="0"/>
  <w15:commentEx w15:paraId="4F57D629" w15:done="0"/>
  <w15:commentEx w15:paraId="178635F1" w15:done="0"/>
  <w15:commentEx w15:paraId="67C789B9" w15:done="0"/>
  <w15:commentEx w15:paraId="2F76807D" w15:done="0"/>
  <w15:commentEx w15:paraId="02E904F7" w15:done="0"/>
  <w15:commentEx w15:paraId="40702403" w15:done="0"/>
  <w15:commentEx w15:paraId="2E59930F" w15:done="0"/>
  <w15:commentEx w15:paraId="7F630A0D" w15:done="0"/>
  <w15:commentEx w15:paraId="1042B230" w15:done="0"/>
  <w15:commentEx w15:paraId="0C1A1A31" w15:done="0"/>
  <w15:commentEx w15:paraId="0AFC5163" w15:done="0"/>
  <w15:commentEx w15:paraId="74C205E8" w15:done="0"/>
  <w15:commentEx w15:paraId="28EFFBFD" w15:done="0"/>
  <w15:commentEx w15:paraId="19A2E078" w15:done="0"/>
  <w15:commentEx w15:paraId="36D2D358" w15:done="0"/>
  <w15:commentEx w15:paraId="5B72B84B" w15:done="0"/>
  <w15:commentEx w15:paraId="63E65F6C" w15:done="0"/>
  <w15:commentEx w15:paraId="7AE7673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9E9FC7" w14:textId="77777777" w:rsidR="00542D52" w:rsidRDefault="00542D52" w:rsidP="001E447F">
      <w:pPr>
        <w:spacing w:after="0" w:line="240" w:lineRule="auto"/>
      </w:pPr>
      <w:r>
        <w:separator/>
      </w:r>
    </w:p>
  </w:endnote>
  <w:endnote w:type="continuationSeparator" w:id="0">
    <w:p w14:paraId="0FBF86C9" w14:textId="77777777" w:rsidR="00542D52" w:rsidRDefault="00542D52" w:rsidP="001E44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098F6E" w14:textId="77777777" w:rsidR="005831AB" w:rsidRPr="00DC1B35" w:rsidRDefault="005831AB" w:rsidP="00DC1B3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CF4444" w14:textId="77777777" w:rsidR="00542D52" w:rsidRDefault="00542D52" w:rsidP="001E447F">
      <w:pPr>
        <w:spacing w:after="0" w:line="240" w:lineRule="auto"/>
      </w:pPr>
      <w:r>
        <w:separator/>
      </w:r>
    </w:p>
  </w:footnote>
  <w:footnote w:type="continuationSeparator" w:id="0">
    <w:p w14:paraId="5A009FC0" w14:textId="77777777" w:rsidR="00542D52" w:rsidRDefault="00542D52" w:rsidP="001E447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92A38"/>
    <w:multiLevelType w:val="hybridMultilevel"/>
    <w:tmpl w:val="B4FEF56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CBE7F35"/>
    <w:multiLevelType w:val="hybridMultilevel"/>
    <w:tmpl w:val="CCB4B5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EF501DE"/>
    <w:multiLevelType w:val="hybridMultilevel"/>
    <w:tmpl w:val="BE22A58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16DA5C5C"/>
    <w:multiLevelType w:val="hybridMultilevel"/>
    <w:tmpl w:val="12BAB1A2"/>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1C5528F3"/>
    <w:multiLevelType w:val="hybridMultilevel"/>
    <w:tmpl w:val="5480430C"/>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1CBA439F"/>
    <w:multiLevelType w:val="hybridMultilevel"/>
    <w:tmpl w:val="7B1C6EB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2AB76A7F"/>
    <w:multiLevelType w:val="hybridMultilevel"/>
    <w:tmpl w:val="C8C26AF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30804A8E"/>
    <w:multiLevelType w:val="hybridMultilevel"/>
    <w:tmpl w:val="7B1C6EB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3C042DC9"/>
    <w:multiLevelType w:val="hybridMultilevel"/>
    <w:tmpl w:val="55F29084"/>
    <w:lvl w:ilvl="0" w:tplc="8BB4F078">
      <w:start w:val="1"/>
      <w:numFmt w:val="decimal"/>
      <w:lvlText w:val="%1."/>
      <w:lvlJc w:val="left"/>
      <w:pPr>
        <w:ind w:left="360" w:hanging="360"/>
      </w:pPr>
      <w:rPr>
        <w:rFonts w:ascii="Arial" w:hAnsi="Arial" w:cs="Arial" w:hint="default"/>
        <w:b w:val="0"/>
        <w:color w:val="auto"/>
        <w:sz w:val="24"/>
        <w:szCs w:val="24"/>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3E5E5C16"/>
    <w:multiLevelType w:val="hybridMultilevel"/>
    <w:tmpl w:val="F2EA95A8"/>
    <w:lvl w:ilvl="0" w:tplc="0C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449E18CB"/>
    <w:multiLevelType w:val="hybridMultilevel"/>
    <w:tmpl w:val="7B1C6EB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46323666"/>
    <w:multiLevelType w:val="hybridMultilevel"/>
    <w:tmpl w:val="7B1C6EB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6B200383"/>
    <w:multiLevelType w:val="hybridMultilevel"/>
    <w:tmpl w:val="680AD32C"/>
    <w:lvl w:ilvl="0" w:tplc="AA925796">
      <w:start w:val="19"/>
      <w:numFmt w:val="decimal"/>
      <w:lvlText w:val="%1."/>
      <w:lvlJc w:val="left"/>
      <w:pPr>
        <w:ind w:left="825" w:hanging="360"/>
      </w:pPr>
      <w:rPr>
        <w:rFonts w:hint="default"/>
      </w:rPr>
    </w:lvl>
    <w:lvl w:ilvl="1" w:tplc="0C0A0019" w:tentative="1">
      <w:start w:val="1"/>
      <w:numFmt w:val="lowerLetter"/>
      <w:lvlText w:val="%2."/>
      <w:lvlJc w:val="left"/>
      <w:pPr>
        <w:ind w:left="1545" w:hanging="360"/>
      </w:pPr>
    </w:lvl>
    <w:lvl w:ilvl="2" w:tplc="0C0A001B" w:tentative="1">
      <w:start w:val="1"/>
      <w:numFmt w:val="lowerRoman"/>
      <w:lvlText w:val="%3."/>
      <w:lvlJc w:val="right"/>
      <w:pPr>
        <w:ind w:left="2265" w:hanging="180"/>
      </w:pPr>
    </w:lvl>
    <w:lvl w:ilvl="3" w:tplc="0C0A000F" w:tentative="1">
      <w:start w:val="1"/>
      <w:numFmt w:val="decimal"/>
      <w:lvlText w:val="%4."/>
      <w:lvlJc w:val="left"/>
      <w:pPr>
        <w:ind w:left="2985" w:hanging="360"/>
      </w:pPr>
    </w:lvl>
    <w:lvl w:ilvl="4" w:tplc="0C0A0019" w:tentative="1">
      <w:start w:val="1"/>
      <w:numFmt w:val="lowerLetter"/>
      <w:lvlText w:val="%5."/>
      <w:lvlJc w:val="left"/>
      <w:pPr>
        <w:ind w:left="3705" w:hanging="360"/>
      </w:pPr>
    </w:lvl>
    <w:lvl w:ilvl="5" w:tplc="0C0A001B" w:tentative="1">
      <w:start w:val="1"/>
      <w:numFmt w:val="lowerRoman"/>
      <w:lvlText w:val="%6."/>
      <w:lvlJc w:val="right"/>
      <w:pPr>
        <w:ind w:left="4425" w:hanging="180"/>
      </w:pPr>
    </w:lvl>
    <w:lvl w:ilvl="6" w:tplc="0C0A000F" w:tentative="1">
      <w:start w:val="1"/>
      <w:numFmt w:val="decimal"/>
      <w:lvlText w:val="%7."/>
      <w:lvlJc w:val="left"/>
      <w:pPr>
        <w:ind w:left="5145" w:hanging="360"/>
      </w:pPr>
    </w:lvl>
    <w:lvl w:ilvl="7" w:tplc="0C0A0019" w:tentative="1">
      <w:start w:val="1"/>
      <w:numFmt w:val="lowerLetter"/>
      <w:lvlText w:val="%8."/>
      <w:lvlJc w:val="left"/>
      <w:pPr>
        <w:ind w:left="5865" w:hanging="360"/>
      </w:pPr>
    </w:lvl>
    <w:lvl w:ilvl="8" w:tplc="0C0A001B" w:tentative="1">
      <w:start w:val="1"/>
      <w:numFmt w:val="lowerRoman"/>
      <w:lvlText w:val="%9."/>
      <w:lvlJc w:val="right"/>
      <w:pPr>
        <w:ind w:left="6585" w:hanging="180"/>
      </w:pPr>
    </w:lvl>
  </w:abstractNum>
  <w:abstractNum w:abstractNumId="13">
    <w:nsid w:val="6F304451"/>
    <w:multiLevelType w:val="multilevel"/>
    <w:tmpl w:val="4056A5F8"/>
    <w:lvl w:ilvl="0">
      <w:start w:val="19"/>
      <w:numFmt w:val="decimal"/>
      <w:lvlText w:val="%1"/>
      <w:lvlJc w:val="left"/>
      <w:pPr>
        <w:ind w:left="465" w:hanging="465"/>
      </w:pPr>
      <w:rPr>
        <w:rFonts w:hint="default"/>
      </w:rPr>
    </w:lvl>
    <w:lvl w:ilvl="1">
      <w:start w:val="3"/>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78E54EBA"/>
    <w:multiLevelType w:val="hybridMultilevel"/>
    <w:tmpl w:val="7B1C6EB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7F38493D"/>
    <w:multiLevelType w:val="multilevel"/>
    <w:tmpl w:val="7F3849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8"/>
  </w:num>
  <w:num w:numId="4">
    <w:abstractNumId w:val="1"/>
  </w:num>
  <w:num w:numId="5">
    <w:abstractNumId w:val="9"/>
  </w:num>
  <w:num w:numId="6">
    <w:abstractNumId w:val="6"/>
  </w:num>
  <w:num w:numId="7">
    <w:abstractNumId w:val="4"/>
  </w:num>
  <w:num w:numId="8">
    <w:abstractNumId w:val="3"/>
  </w:num>
  <w:num w:numId="9">
    <w:abstractNumId w:val="15"/>
  </w:num>
  <w:num w:numId="10">
    <w:abstractNumId w:val="11"/>
  </w:num>
  <w:num w:numId="11">
    <w:abstractNumId w:val="5"/>
  </w:num>
  <w:num w:numId="12">
    <w:abstractNumId w:val="7"/>
  </w:num>
  <w:num w:numId="13">
    <w:abstractNumId w:val="10"/>
  </w:num>
  <w:num w:numId="14">
    <w:abstractNumId w:val="14"/>
  </w:num>
  <w:num w:numId="15">
    <w:abstractNumId w:val="13"/>
  </w:num>
  <w:num w:numId="16">
    <w:abstractNumId w:val="12"/>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EVISOR">
    <w15:presenceInfo w15:providerId="None" w15:userId="REVIS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0E90"/>
    <w:rsid w:val="000001B4"/>
    <w:rsid w:val="00002281"/>
    <w:rsid w:val="000035B3"/>
    <w:rsid w:val="00004FBB"/>
    <w:rsid w:val="00005610"/>
    <w:rsid w:val="00005965"/>
    <w:rsid w:val="00005D11"/>
    <w:rsid w:val="00007732"/>
    <w:rsid w:val="00016537"/>
    <w:rsid w:val="00020294"/>
    <w:rsid w:val="00026113"/>
    <w:rsid w:val="00026D3E"/>
    <w:rsid w:val="00030199"/>
    <w:rsid w:val="00033FBD"/>
    <w:rsid w:val="00037C6D"/>
    <w:rsid w:val="00042FFF"/>
    <w:rsid w:val="00044712"/>
    <w:rsid w:val="00047AE6"/>
    <w:rsid w:val="000534B2"/>
    <w:rsid w:val="00056A57"/>
    <w:rsid w:val="00057A90"/>
    <w:rsid w:val="0006346C"/>
    <w:rsid w:val="00066207"/>
    <w:rsid w:val="000728A6"/>
    <w:rsid w:val="00080BFE"/>
    <w:rsid w:val="00082E89"/>
    <w:rsid w:val="000841A8"/>
    <w:rsid w:val="0009233C"/>
    <w:rsid w:val="00092966"/>
    <w:rsid w:val="00097B34"/>
    <w:rsid w:val="00097C02"/>
    <w:rsid w:val="000A0F8B"/>
    <w:rsid w:val="000A199C"/>
    <w:rsid w:val="000A3525"/>
    <w:rsid w:val="000A3C1C"/>
    <w:rsid w:val="000A5DE1"/>
    <w:rsid w:val="000B71BB"/>
    <w:rsid w:val="000C1FBB"/>
    <w:rsid w:val="000C3604"/>
    <w:rsid w:val="000C397F"/>
    <w:rsid w:val="000C5F4C"/>
    <w:rsid w:val="000C6EB5"/>
    <w:rsid w:val="000D7B52"/>
    <w:rsid w:val="000E131D"/>
    <w:rsid w:val="000E1CFF"/>
    <w:rsid w:val="000F01A7"/>
    <w:rsid w:val="000F3DD5"/>
    <w:rsid w:val="000F5613"/>
    <w:rsid w:val="000F64E3"/>
    <w:rsid w:val="00103276"/>
    <w:rsid w:val="00106CB4"/>
    <w:rsid w:val="00106E70"/>
    <w:rsid w:val="001102A2"/>
    <w:rsid w:val="001117FF"/>
    <w:rsid w:val="00112C99"/>
    <w:rsid w:val="00112DC4"/>
    <w:rsid w:val="00113C52"/>
    <w:rsid w:val="00115D87"/>
    <w:rsid w:val="001221B1"/>
    <w:rsid w:val="001338AC"/>
    <w:rsid w:val="00134300"/>
    <w:rsid w:val="001415A8"/>
    <w:rsid w:val="00141D3E"/>
    <w:rsid w:val="00143423"/>
    <w:rsid w:val="0014638E"/>
    <w:rsid w:val="00154B16"/>
    <w:rsid w:val="00157F6A"/>
    <w:rsid w:val="00160B4F"/>
    <w:rsid w:val="00161020"/>
    <w:rsid w:val="001634BD"/>
    <w:rsid w:val="00170F59"/>
    <w:rsid w:val="0017186B"/>
    <w:rsid w:val="00171B33"/>
    <w:rsid w:val="0017239D"/>
    <w:rsid w:val="00172740"/>
    <w:rsid w:val="0017392A"/>
    <w:rsid w:val="00174766"/>
    <w:rsid w:val="00174B2E"/>
    <w:rsid w:val="00175708"/>
    <w:rsid w:val="001760EF"/>
    <w:rsid w:val="00187200"/>
    <w:rsid w:val="00190AB2"/>
    <w:rsid w:val="00190E92"/>
    <w:rsid w:val="00194B4F"/>
    <w:rsid w:val="00194F42"/>
    <w:rsid w:val="001A2296"/>
    <w:rsid w:val="001B2E77"/>
    <w:rsid w:val="001B6429"/>
    <w:rsid w:val="001C126B"/>
    <w:rsid w:val="001C4815"/>
    <w:rsid w:val="001C4C58"/>
    <w:rsid w:val="001C4C70"/>
    <w:rsid w:val="001C6D36"/>
    <w:rsid w:val="001C77AD"/>
    <w:rsid w:val="001D1333"/>
    <w:rsid w:val="001D650B"/>
    <w:rsid w:val="001D759E"/>
    <w:rsid w:val="001D7F1E"/>
    <w:rsid w:val="001E198A"/>
    <w:rsid w:val="001E21FE"/>
    <w:rsid w:val="001E3706"/>
    <w:rsid w:val="001E447F"/>
    <w:rsid w:val="001E705E"/>
    <w:rsid w:val="001F1056"/>
    <w:rsid w:val="001F3CBF"/>
    <w:rsid w:val="001F56E4"/>
    <w:rsid w:val="001F7F0F"/>
    <w:rsid w:val="00200B6B"/>
    <w:rsid w:val="0020537A"/>
    <w:rsid w:val="00205877"/>
    <w:rsid w:val="00206517"/>
    <w:rsid w:val="002177D3"/>
    <w:rsid w:val="00217DC8"/>
    <w:rsid w:val="0022211A"/>
    <w:rsid w:val="00223811"/>
    <w:rsid w:val="00226EE5"/>
    <w:rsid w:val="002303E3"/>
    <w:rsid w:val="00231375"/>
    <w:rsid w:val="0023280E"/>
    <w:rsid w:val="002356C6"/>
    <w:rsid w:val="002368B6"/>
    <w:rsid w:val="00241FAC"/>
    <w:rsid w:val="00242842"/>
    <w:rsid w:val="0024476B"/>
    <w:rsid w:val="00244A3C"/>
    <w:rsid w:val="002467B6"/>
    <w:rsid w:val="002475E6"/>
    <w:rsid w:val="002555BF"/>
    <w:rsid w:val="00260952"/>
    <w:rsid w:val="002610A2"/>
    <w:rsid w:val="0026158B"/>
    <w:rsid w:val="00270366"/>
    <w:rsid w:val="002749B5"/>
    <w:rsid w:val="00282BE1"/>
    <w:rsid w:val="00293DD0"/>
    <w:rsid w:val="0029779A"/>
    <w:rsid w:val="002A5FA8"/>
    <w:rsid w:val="002B0BEC"/>
    <w:rsid w:val="002B0C0A"/>
    <w:rsid w:val="002B228A"/>
    <w:rsid w:val="002B35D1"/>
    <w:rsid w:val="002B424A"/>
    <w:rsid w:val="002B512C"/>
    <w:rsid w:val="002B6352"/>
    <w:rsid w:val="002C4C34"/>
    <w:rsid w:val="002D5B36"/>
    <w:rsid w:val="002D6D5A"/>
    <w:rsid w:val="002D7BA3"/>
    <w:rsid w:val="002E00D5"/>
    <w:rsid w:val="002E0240"/>
    <w:rsid w:val="002F4186"/>
    <w:rsid w:val="002F7ABA"/>
    <w:rsid w:val="00302E62"/>
    <w:rsid w:val="003052BE"/>
    <w:rsid w:val="00306B20"/>
    <w:rsid w:val="003167EA"/>
    <w:rsid w:val="00320D69"/>
    <w:rsid w:val="00320D91"/>
    <w:rsid w:val="003247D0"/>
    <w:rsid w:val="00324F41"/>
    <w:rsid w:val="00330A9F"/>
    <w:rsid w:val="00331284"/>
    <w:rsid w:val="003358AA"/>
    <w:rsid w:val="00335E96"/>
    <w:rsid w:val="00337CAE"/>
    <w:rsid w:val="00340CFC"/>
    <w:rsid w:val="00341319"/>
    <w:rsid w:val="00342C39"/>
    <w:rsid w:val="00342F8F"/>
    <w:rsid w:val="00347B5F"/>
    <w:rsid w:val="00351F2B"/>
    <w:rsid w:val="00353BAF"/>
    <w:rsid w:val="00356C75"/>
    <w:rsid w:val="0036251F"/>
    <w:rsid w:val="00363130"/>
    <w:rsid w:val="00364EEA"/>
    <w:rsid w:val="00366068"/>
    <w:rsid w:val="003749E1"/>
    <w:rsid w:val="003769DD"/>
    <w:rsid w:val="0037782D"/>
    <w:rsid w:val="00382CE1"/>
    <w:rsid w:val="003832D5"/>
    <w:rsid w:val="00384A5E"/>
    <w:rsid w:val="0039178A"/>
    <w:rsid w:val="00391F3F"/>
    <w:rsid w:val="003A1050"/>
    <w:rsid w:val="003A4B78"/>
    <w:rsid w:val="003A5B17"/>
    <w:rsid w:val="003A5E98"/>
    <w:rsid w:val="003A7683"/>
    <w:rsid w:val="003B3ACE"/>
    <w:rsid w:val="003B41E4"/>
    <w:rsid w:val="003B6AA1"/>
    <w:rsid w:val="003C271D"/>
    <w:rsid w:val="003C2A86"/>
    <w:rsid w:val="003C2AC9"/>
    <w:rsid w:val="003C2F6B"/>
    <w:rsid w:val="003C5A64"/>
    <w:rsid w:val="003D20A3"/>
    <w:rsid w:val="003D53EC"/>
    <w:rsid w:val="003D6836"/>
    <w:rsid w:val="003D6EFC"/>
    <w:rsid w:val="003D75E3"/>
    <w:rsid w:val="003E2DC0"/>
    <w:rsid w:val="003E37F2"/>
    <w:rsid w:val="003E6CED"/>
    <w:rsid w:val="003F4BAD"/>
    <w:rsid w:val="003F56DF"/>
    <w:rsid w:val="003F5E90"/>
    <w:rsid w:val="003F6734"/>
    <w:rsid w:val="0040059F"/>
    <w:rsid w:val="0040316D"/>
    <w:rsid w:val="0040390F"/>
    <w:rsid w:val="00410BCB"/>
    <w:rsid w:val="00410DFF"/>
    <w:rsid w:val="004116B8"/>
    <w:rsid w:val="00411C64"/>
    <w:rsid w:val="004168A0"/>
    <w:rsid w:val="00424B0A"/>
    <w:rsid w:val="0042601D"/>
    <w:rsid w:val="0042620F"/>
    <w:rsid w:val="004312BA"/>
    <w:rsid w:val="00431DBA"/>
    <w:rsid w:val="0043484D"/>
    <w:rsid w:val="00435B64"/>
    <w:rsid w:val="00440822"/>
    <w:rsid w:val="00450552"/>
    <w:rsid w:val="00450836"/>
    <w:rsid w:val="0045128A"/>
    <w:rsid w:val="0045587D"/>
    <w:rsid w:val="00462D27"/>
    <w:rsid w:val="00465142"/>
    <w:rsid w:val="004655EE"/>
    <w:rsid w:val="00466376"/>
    <w:rsid w:val="00471B35"/>
    <w:rsid w:val="00471E57"/>
    <w:rsid w:val="00472DCA"/>
    <w:rsid w:val="0047355F"/>
    <w:rsid w:val="004738C6"/>
    <w:rsid w:val="004740AF"/>
    <w:rsid w:val="004745C4"/>
    <w:rsid w:val="00475871"/>
    <w:rsid w:val="00481DCB"/>
    <w:rsid w:val="00486440"/>
    <w:rsid w:val="004A30DE"/>
    <w:rsid w:val="004B6EAE"/>
    <w:rsid w:val="004B7A00"/>
    <w:rsid w:val="004C078A"/>
    <w:rsid w:val="004C0F8D"/>
    <w:rsid w:val="004D4930"/>
    <w:rsid w:val="004D7C7B"/>
    <w:rsid w:val="004E02B8"/>
    <w:rsid w:val="004E7825"/>
    <w:rsid w:val="004F15C1"/>
    <w:rsid w:val="004F7DC4"/>
    <w:rsid w:val="005005BC"/>
    <w:rsid w:val="00503877"/>
    <w:rsid w:val="00503A35"/>
    <w:rsid w:val="00504042"/>
    <w:rsid w:val="0050486C"/>
    <w:rsid w:val="005103AE"/>
    <w:rsid w:val="00513479"/>
    <w:rsid w:val="0051408F"/>
    <w:rsid w:val="0051697A"/>
    <w:rsid w:val="00517E66"/>
    <w:rsid w:val="00525EDF"/>
    <w:rsid w:val="005273DE"/>
    <w:rsid w:val="00530AE7"/>
    <w:rsid w:val="005322B6"/>
    <w:rsid w:val="00532B90"/>
    <w:rsid w:val="005332AB"/>
    <w:rsid w:val="00533841"/>
    <w:rsid w:val="00533F4D"/>
    <w:rsid w:val="0054071E"/>
    <w:rsid w:val="00542D52"/>
    <w:rsid w:val="00542ECB"/>
    <w:rsid w:val="00543BDC"/>
    <w:rsid w:val="005522A7"/>
    <w:rsid w:val="00553951"/>
    <w:rsid w:val="00560462"/>
    <w:rsid w:val="005664B8"/>
    <w:rsid w:val="00571847"/>
    <w:rsid w:val="005755C8"/>
    <w:rsid w:val="00577F2E"/>
    <w:rsid w:val="00580F5B"/>
    <w:rsid w:val="00581751"/>
    <w:rsid w:val="00581E14"/>
    <w:rsid w:val="005831AB"/>
    <w:rsid w:val="00584147"/>
    <w:rsid w:val="00584972"/>
    <w:rsid w:val="00585964"/>
    <w:rsid w:val="00587134"/>
    <w:rsid w:val="00593EA3"/>
    <w:rsid w:val="0059459B"/>
    <w:rsid w:val="005A4482"/>
    <w:rsid w:val="005B1151"/>
    <w:rsid w:val="005B3204"/>
    <w:rsid w:val="005B394A"/>
    <w:rsid w:val="005B75D4"/>
    <w:rsid w:val="005C2340"/>
    <w:rsid w:val="005C2D0F"/>
    <w:rsid w:val="005C4BAA"/>
    <w:rsid w:val="005C6020"/>
    <w:rsid w:val="005C79C9"/>
    <w:rsid w:val="005D155F"/>
    <w:rsid w:val="005D29FC"/>
    <w:rsid w:val="005D723B"/>
    <w:rsid w:val="005D7A73"/>
    <w:rsid w:val="005E08D6"/>
    <w:rsid w:val="005E1D09"/>
    <w:rsid w:val="005E6558"/>
    <w:rsid w:val="005F2017"/>
    <w:rsid w:val="005F49B9"/>
    <w:rsid w:val="005F5118"/>
    <w:rsid w:val="006006BE"/>
    <w:rsid w:val="00602715"/>
    <w:rsid w:val="00603180"/>
    <w:rsid w:val="00603490"/>
    <w:rsid w:val="00611E5B"/>
    <w:rsid w:val="006147DB"/>
    <w:rsid w:val="0061700B"/>
    <w:rsid w:val="00620426"/>
    <w:rsid w:val="00626C8A"/>
    <w:rsid w:val="00630C8C"/>
    <w:rsid w:val="00631D41"/>
    <w:rsid w:val="00634E57"/>
    <w:rsid w:val="00642637"/>
    <w:rsid w:val="00644E55"/>
    <w:rsid w:val="00645D53"/>
    <w:rsid w:val="006467A6"/>
    <w:rsid w:val="006547CD"/>
    <w:rsid w:val="00655967"/>
    <w:rsid w:val="00657587"/>
    <w:rsid w:val="00660036"/>
    <w:rsid w:val="006646C7"/>
    <w:rsid w:val="00666C11"/>
    <w:rsid w:val="00670A96"/>
    <w:rsid w:val="00670E21"/>
    <w:rsid w:val="00670F06"/>
    <w:rsid w:val="006727E7"/>
    <w:rsid w:val="00677111"/>
    <w:rsid w:val="006778D1"/>
    <w:rsid w:val="00681FE0"/>
    <w:rsid w:val="0068222E"/>
    <w:rsid w:val="006903C8"/>
    <w:rsid w:val="00690DE9"/>
    <w:rsid w:val="006948FB"/>
    <w:rsid w:val="00696E95"/>
    <w:rsid w:val="00696F03"/>
    <w:rsid w:val="00697D12"/>
    <w:rsid w:val="006A0106"/>
    <w:rsid w:val="006A43C4"/>
    <w:rsid w:val="006A5C03"/>
    <w:rsid w:val="006A755E"/>
    <w:rsid w:val="006A7A4C"/>
    <w:rsid w:val="006B0B1C"/>
    <w:rsid w:val="006B1D66"/>
    <w:rsid w:val="006C3836"/>
    <w:rsid w:val="006D4179"/>
    <w:rsid w:val="006D45FC"/>
    <w:rsid w:val="006D55AE"/>
    <w:rsid w:val="006D5ABE"/>
    <w:rsid w:val="006F1304"/>
    <w:rsid w:val="006F3EDD"/>
    <w:rsid w:val="006F4C4F"/>
    <w:rsid w:val="00704E27"/>
    <w:rsid w:val="007101E8"/>
    <w:rsid w:val="007111BD"/>
    <w:rsid w:val="00712B88"/>
    <w:rsid w:val="00712D29"/>
    <w:rsid w:val="007133F2"/>
    <w:rsid w:val="00715654"/>
    <w:rsid w:val="007170ED"/>
    <w:rsid w:val="007224B9"/>
    <w:rsid w:val="00723038"/>
    <w:rsid w:val="00735BB1"/>
    <w:rsid w:val="00735DFE"/>
    <w:rsid w:val="00742F2C"/>
    <w:rsid w:val="00743514"/>
    <w:rsid w:val="00744828"/>
    <w:rsid w:val="00744B17"/>
    <w:rsid w:val="00746064"/>
    <w:rsid w:val="0075028E"/>
    <w:rsid w:val="00751EB3"/>
    <w:rsid w:val="007521A6"/>
    <w:rsid w:val="00761485"/>
    <w:rsid w:val="00761A57"/>
    <w:rsid w:val="007641AC"/>
    <w:rsid w:val="007645E9"/>
    <w:rsid w:val="00776E5A"/>
    <w:rsid w:val="00782E8C"/>
    <w:rsid w:val="0078378F"/>
    <w:rsid w:val="007866A1"/>
    <w:rsid w:val="0079186C"/>
    <w:rsid w:val="00792CB2"/>
    <w:rsid w:val="00793944"/>
    <w:rsid w:val="00795ADE"/>
    <w:rsid w:val="00796D19"/>
    <w:rsid w:val="00797E80"/>
    <w:rsid w:val="007B18C6"/>
    <w:rsid w:val="007B2CC8"/>
    <w:rsid w:val="007B2EB5"/>
    <w:rsid w:val="007B56BC"/>
    <w:rsid w:val="007B708B"/>
    <w:rsid w:val="007C15BB"/>
    <w:rsid w:val="007C3B7B"/>
    <w:rsid w:val="007D0D83"/>
    <w:rsid w:val="007D2856"/>
    <w:rsid w:val="007D3B83"/>
    <w:rsid w:val="007D4658"/>
    <w:rsid w:val="007D5DF9"/>
    <w:rsid w:val="007E7154"/>
    <w:rsid w:val="007F2388"/>
    <w:rsid w:val="007F47AE"/>
    <w:rsid w:val="007F5026"/>
    <w:rsid w:val="007F7BD9"/>
    <w:rsid w:val="00802637"/>
    <w:rsid w:val="008041B0"/>
    <w:rsid w:val="0080590B"/>
    <w:rsid w:val="0080649E"/>
    <w:rsid w:val="0081515F"/>
    <w:rsid w:val="00826B0A"/>
    <w:rsid w:val="00830F02"/>
    <w:rsid w:val="00831430"/>
    <w:rsid w:val="00846B14"/>
    <w:rsid w:val="008470E5"/>
    <w:rsid w:val="008531B6"/>
    <w:rsid w:val="00860E87"/>
    <w:rsid w:val="008638C2"/>
    <w:rsid w:val="00863C62"/>
    <w:rsid w:val="0087321D"/>
    <w:rsid w:val="00883001"/>
    <w:rsid w:val="0088407F"/>
    <w:rsid w:val="00893C38"/>
    <w:rsid w:val="008A55E4"/>
    <w:rsid w:val="008A6A15"/>
    <w:rsid w:val="008B11B6"/>
    <w:rsid w:val="008B2223"/>
    <w:rsid w:val="008D5EE6"/>
    <w:rsid w:val="008E010E"/>
    <w:rsid w:val="008E0CC2"/>
    <w:rsid w:val="008E5729"/>
    <w:rsid w:val="008E7B71"/>
    <w:rsid w:val="008F180E"/>
    <w:rsid w:val="008F48F8"/>
    <w:rsid w:val="009025F4"/>
    <w:rsid w:val="009076F4"/>
    <w:rsid w:val="0090797A"/>
    <w:rsid w:val="00910915"/>
    <w:rsid w:val="0091124F"/>
    <w:rsid w:val="0091738E"/>
    <w:rsid w:val="00923AC8"/>
    <w:rsid w:val="00925EAB"/>
    <w:rsid w:val="009335D8"/>
    <w:rsid w:val="00935160"/>
    <w:rsid w:val="00943EB1"/>
    <w:rsid w:val="00946B8C"/>
    <w:rsid w:val="00972041"/>
    <w:rsid w:val="00973057"/>
    <w:rsid w:val="009730DC"/>
    <w:rsid w:val="00974ACE"/>
    <w:rsid w:val="009809E3"/>
    <w:rsid w:val="00983DEA"/>
    <w:rsid w:val="00986AC7"/>
    <w:rsid w:val="0098756D"/>
    <w:rsid w:val="0099680A"/>
    <w:rsid w:val="00997110"/>
    <w:rsid w:val="009A47E9"/>
    <w:rsid w:val="009B2370"/>
    <w:rsid w:val="009B536C"/>
    <w:rsid w:val="009B5C14"/>
    <w:rsid w:val="009C0841"/>
    <w:rsid w:val="009C4EDF"/>
    <w:rsid w:val="009C52A1"/>
    <w:rsid w:val="009C5921"/>
    <w:rsid w:val="009D334F"/>
    <w:rsid w:val="009D3C41"/>
    <w:rsid w:val="009D3D33"/>
    <w:rsid w:val="009D515A"/>
    <w:rsid w:val="009D5A37"/>
    <w:rsid w:val="009D614B"/>
    <w:rsid w:val="009E2802"/>
    <w:rsid w:val="009E384B"/>
    <w:rsid w:val="009E4B88"/>
    <w:rsid w:val="009F4064"/>
    <w:rsid w:val="00A05B40"/>
    <w:rsid w:val="00A071A0"/>
    <w:rsid w:val="00A13908"/>
    <w:rsid w:val="00A22A65"/>
    <w:rsid w:val="00A233CE"/>
    <w:rsid w:val="00A269E2"/>
    <w:rsid w:val="00A26EC8"/>
    <w:rsid w:val="00A37BF6"/>
    <w:rsid w:val="00A40BAA"/>
    <w:rsid w:val="00A42BDB"/>
    <w:rsid w:val="00A42C17"/>
    <w:rsid w:val="00A44ECC"/>
    <w:rsid w:val="00A45879"/>
    <w:rsid w:val="00A47B37"/>
    <w:rsid w:val="00A531BC"/>
    <w:rsid w:val="00A53208"/>
    <w:rsid w:val="00A639D4"/>
    <w:rsid w:val="00A642B6"/>
    <w:rsid w:val="00A71DBC"/>
    <w:rsid w:val="00A73FEB"/>
    <w:rsid w:val="00A82286"/>
    <w:rsid w:val="00A829A8"/>
    <w:rsid w:val="00A836B6"/>
    <w:rsid w:val="00A914E7"/>
    <w:rsid w:val="00A91C3F"/>
    <w:rsid w:val="00A93462"/>
    <w:rsid w:val="00AA3473"/>
    <w:rsid w:val="00AA74B5"/>
    <w:rsid w:val="00AB4203"/>
    <w:rsid w:val="00AC3BF5"/>
    <w:rsid w:val="00AC4CB0"/>
    <w:rsid w:val="00AD2C1B"/>
    <w:rsid w:val="00AD2FE9"/>
    <w:rsid w:val="00AE4674"/>
    <w:rsid w:val="00AF2826"/>
    <w:rsid w:val="00AF4B94"/>
    <w:rsid w:val="00AF7FFB"/>
    <w:rsid w:val="00B013D8"/>
    <w:rsid w:val="00B029BC"/>
    <w:rsid w:val="00B07490"/>
    <w:rsid w:val="00B1387D"/>
    <w:rsid w:val="00B1707F"/>
    <w:rsid w:val="00B2469B"/>
    <w:rsid w:val="00B24C01"/>
    <w:rsid w:val="00B27C39"/>
    <w:rsid w:val="00B41394"/>
    <w:rsid w:val="00B42B81"/>
    <w:rsid w:val="00B511F6"/>
    <w:rsid w:val="00B53C22"/>
    <w:rsid w:val="00B54452"/>
    <w:rsid w:val="00B54DCC"/>
    <w:rsid w:val="00B56EBF"/>
    <w:rsid w:val="00B60F29"/>
    <w:rsid w:val="00B66B2E"/>
    <w:rsid w:val="00B73EBB"/>
    <w:rsid w:val="00B75D1D"/>
    <w:rsid w:val="00B76991"/>
    <w:rsid w:val="00B76F2F"/>
    <w:rsid w:val="00B83DAB"/>
    <w:rsid w:val="00B933C3"/>
    <w:rsid w:val="00B93A61"/>
    <w:rsid w:val="00B94323"/>
    <w:rsid w:val="00B94E55"/>
    <w:rsid w:val="00B9602A"/>
    <w:rsid w:val="00BA19C6"/>
    <w:rsid w:val="00BA2FB4"/>
    <w:rsid w:val="00BA4923"/>
    <w:rsid w:val="00BA53DB"/>
    <w:rsid w:val="00BB25BF"/>
    <w:rsid w:val="00BB29D9"/>
    <w:rsid w:val="00BB3833"/>
    <w:rsid w:val="00BB49B3"/>
    <w:rsid w:val="00BC18A5"/>
    <w:rsid w:val="00BC3890"/>
    <w:rsid w:val="00BC4CC5"/>
    <w:rsid w:val="00BC60DE"/>
    <w:rsid w:val="00BD4D37"/>
    <w:rsid w:val="00BD5AA1"/>
    <w:rsid w:val="00BE1A36"/>
    <w:rsid w:val="00BE29D3"/>
    <w:rsid w:val="00BE342E"/>
    <w:rsid w:val="00BE7314"/>
    <w:rsid w:val="00BE7C8D"/>
    <w:rsid w:val="00BF614F"/>
    <w:rsid w:val="00BF7788"/>
    <w:rsid w:val="00C066C4"/>
    <w:rsid w:val="00C0753A"/>
    <w:rsid w:val="00C10C66"/>
    <w:rsid w:val="00C115D5"/>
    <w:rsid w:val="00C22A07"/>
    <w:rsid w:val="00C24FB7"/>
    <w:rsid w:val="00C31C0E"/>
    <w:rsid w:val="00C34782"/>
    <w:rsid w:val="00C350F3"/>
    <w:rsid w:val="00C37259"/>
    <w:rsid w:val="00C410E2"/>
    <w:rsid w:val="00C41809"/>
    <w:rsid w:val="00C41FB3"/>
    <w:rsid w:val="00C4273F"/>
    <w:rsid w:val="00C429D2"/>
    <w:rsid w:val="00C44ADF"/>
    <w:rsid w:val="00C5129C"/>
    <w:rsid w:val="00C53130"/>
    <w:rsid w:val="00C55C31"/>
    <w:rsid w:val="00C56214"/>
    <w:rsid w:val="00C67CD4"/>
    <w:rsid w:val="00C711C7"/>
    <w:rsid w:val="00C73A65"/>
    <w:rsid w:val="00C77602"/>
    <w:rsid w:val="00C77B21"/>
    <w:rsid w:val="00C818C9"/>
    <w:rsid w:val="00C8293C"/>
    <w:rsid w:val="00C83A42"/>
    <w:rsid w:val="00C840AB"/>
    <w:rsid w:val="00C85B7F"/>
    <w:rsid w:val="00C86832"/>
    <w:rsid w:val="00C90862"/>
    <w:rsid w:val="00C920C6"/>
    <w:rsid w:val="00CA0E90"/>
    <w:rsid w:val="00CA1C0B"/>
    <w:rsid w:val="00CA31E2"/>
    <w:rsid w:val="00CA584E"/>
    <w:rsid w:val="00CB5162"/>
    <w:rsid w:val="00CB5B0B"/>
    <w:rsid w:val="00CB64B7"/>
    <w:rsid w:val="00CB695F"/>
    <w:rsid w:val="00CC1341"/>
    <w:rsid w:val="00CC18E5"/>
    <w:rsid w:val="00CC53CA"/>
    <w:rsid w:val="00CC6C57"/>
    <w:rsid w:val="00CC70AF"/>
    <w:rsid w:val="00CD13E3"/>
    <w:rsid w:val="00CD1F6C"/>
    <w:rsid w:val="00CD2ACD"/>
    <w:rsid w:val="00CD3190"/>
    <w:rsid w:val="00CD6663"/>
    <w:rsid w:val="00CE27F9"/>
    <w:rsid w:val="00CF10DB"/>
    <w:rsid w:val="00CF13DC"/>
    <w:rsid w:val="00CF6704"/>
    <w:rsid w:val="00D00E7E"/>
    <w:rsid w:val="00D02389"/>
    <w:rsid w:val="00D05872"/>
    <w:rsid w:val="00D06411"/>
    <w:rsid w:val="00D0760E"/>
    <w:rsid w:val="00D10010"/>
    <w:rsid w:val="00D10282"/>
    <w:rsid w:val="00D10FA9"/>
    <w:rsid w:val="00D131FF"/>
    <w:rsid w:val="00D157CF"/>
    <w:rsid w:val="00D169B7"/>
    <w:rsid w:val="00D17B5E"/>
    <w:rsid w:val="00D21568"/>
    <w:rsid w:val="00D226BD"/>
    <w:rsid w:val="00D22E80"/>
    <w:rsid w:val="00D25240"/>
    <w:rsid w:val="00D27F8C"/>
    <w:rsid w:val="00D3002F"/>
    <w:rsid w:val="00D331DA"/>
    <w:rsid w:val="00D419F3"/>
    <w:rsid w:val="00D43F8A"/>
    <w:rsid w:val="00D51A2A"/>
    <w:rsid w:val="00D53673"/>
    <w:rsid w:val="00D53BA3"/>
    <w:rsid w:val="00D53D9F"/>
    <w:rsid w:val="00D540B8"/>
    <w:rsid w:val="00D570F8"/>
    <w:rsid w:val="00D64318"/>
    <w:rsid w:val="00D65D42"/>
    <w:rsid w:val="00D67D44"/>
    <w:rsid w:val="00D720D6"/>
    <w:rsid w:val="00D82B75"/>
    <w:rsid w:val="00D8624B"/>
    <w:rsid w:val="00D93284"/>
    <w:rsid w:val="00D942C6"/>
    <w:rsid w:val="00D949DA"/>
    <w:rsid w:val="00D973C7"/>
    <w:rsid w:val="00DA493F"/>
    <w:rsid w:val="00DA5054"/>
    <w:rsid w:val="00DA6018"/>
    <w:rsid w:val="00DA7305"/>
    <w:rsid w:val="00DB0B5C"/>
    <w:rsid w:val="00DB5045"/>
    <w:rsid w:val="00DB6359"/>
    <w:rsid w:val="00DB7815"/>
    <w:rsid w:val="00DC159C"/>
    <w:rsid w:val="00DC1B35"/>
    <w:rsid w:val="00DD130D"/>
    <w:rsid w:val="00DD20DA"/>
    <w:rsid w:val="00DD450C"/>
    <w:rsid w:val="00DD693A"/>
    <w:rsid w:val="00DE1C16"/>
    <w:rsid w:val="00DE57D3"/>
    <w:rsid w:val="00DF1308"/>
    <w:rsid w:val="00DF26BE"/>
    <w:rsid w:val="00DF5AF9"/>
    <w:rsid w:val="00DF752D"/>
    <w:rsid w:val="00E06EEE"/>
    <w:rsid w:val="00E07A86"/>
    <w:rsid w:val="00E100F1"/>
    <w:rsid w:val="00E11BAA"/>
    <w:rsid w:val="00E151D1"/>
    <w:rsid w:val="00E15F58"/>
    <w:rsid w:val="00E20836"/>
    <w:rsid w:val="00E21EF1"/>
    <w:rsid w:val="00E23424"/>
    <w:rsid w:val="00E27ECB"/>
    <w:rsid w:val="00E30E37"/>
    <w:rsid w:val="00E3412C"/>
    <w:rsid w:val="00E35DF7"/>
    <w:rsid w:val="00E40629"/>
    <w:rsid w:val="00E4064F"/>
    <w:rsid w:val="00E51883"/>
    <w:rsid w:val="00E5545E"/>
    <w:rsid w:val="00E60390"/>
    <w:rsid w:val="00E61C9A"/>
    <w:rsid w:val="00E62ED0"/>
    <w:rsid w:val="00E673F2"/>
    <w:rsid w:val="00E72A1F"/>
    <w:rsid w:val="00E735CB"/>
    <w:rsid w:val="00E8585F"/>
    <w:rsid w:val="00E868BE"/>
    <w:rsid w:val="00E86BFB"/>
    <w:rsid w:val="00E90830"/>
    <w:rsid w:val="00E92D39"/>
    <w:rsid w:val="00E96905"/>
    <w:rsid w:val="00E97F7C"/>
    <w:rsid w:val="00EA090B"/>
    <w:rsid w:val="00EA0FC8"/>
    <w:rsid w:val="00EA2377"/>
    <w:rsid w:val="00EA43DA"/>
    <w:rsid w:val="00EA6A7B"/>
    <w:rsid w:val="00EA7414"/>
    <w:rsid w:val="00EC065B"/>
    <w:rsid w:val="00EC1DED"/>
    <w:rsid w:val="00EC75A1"/>
    <w:rsid w:val="00EC7702"/>
    <w:rsid w:val="00EC772F"/>
    <w:rsid w:val="00ED0F8E"/>
    <w:rsid w:val="00ED1E2B"/>
    <w:rsid w:val="00ED38E6"/>
    <w:rsid w:val="00ED6AFA"/>
    <w:rsid w:val="00ED7049"/>
    <w:rsid w:val="00ED79C2"/>
    <w:rsid w:val="00ED7E92"/>
    <w:rsid w:val="00EE1C55"/>
    <w:rsid w:val="00EE2153"/>
    <w:rsid w:val="00EE39E2"/>
    <w:rsid w:val="00EE4204"/>
    <w:rsid w:val="00EF0173"/>
    <w:rsid w:val="00EF0555"/>
    <w:rsid w:val="00EF3EC8"/>
    <w:rsid w:val="00F01942"/>
    <w:rsid w:val="00F024D3"/>
    <w:rsid w:val="00F11017"/>
    <w:rsid w:val="00F12C44"/>
    <w:rsid w:val="00F16A66"/>
    <w:rsid w:val="00F17C3B"/>
    <w:rsid w:val="00F20686"/>
    <w:rsid w:val="00F21205"/>
    <w:rsid w:val="00F30B7B"/>
    <w:rsid w:val="00F34C3C"/>
    <w:rsid w:val="00F35F9A"/>
    <w:rsid w:val="00F36182"/>
    <w:rsid w:val="00F439CD"/>
    <w:rsid w:val="00F4706F"/>
    <w:rsid w:val="00F47079"/>
    <w:rsid w:val="00F53F45"/>
    <w:rsid w:val="00F53FD9"/>
    <w:rsid w:val="00F640CA"/>
    <w:rsid w:val="00F64B08"/>
    <w:rsid w:val="00F744BE"/>
    <w:rsid w:val="00F74F2D"/>
    <w:rsid w:val="00F776AD"/>
    <w:rsid w:val="00F801FB"/>
    <w:rsid w:val="00F82C6B"/>
    <w:rsid w:val="00F83F82"/>
    <w:rsid w:val="00F862E7"/>
    <w:rsid w:val="00F8636E"/>
    <w:rsid w:val="00F8761D"/>
    <w:rsid w:val="00F87C66"/>
    <w:rsid w:val="00F92C24"/>
    <w:rsid w:val="00F95AC2"/>
    <w:rsid w:val="00F96C58"/>
    <w:rsid w:val="00FA0A5F"/>
    <w:rsid w:val="00FA0F0E"/>
    <w:rsid w:val="00FA1712"/>
    <w:rsid w:val="00FA2E14"/>
    <w:rsid w:val="00FA4C71"/>
    <w:rsid w:val="00FB19D4"/>
    <w:rsid w:val="00FB4588"/>
    <w:rsid w:val="00FB5579"/>
    <w:rsid w:val="00FB708E"/>
    <w:rsid w:val="00FB7E87"/>
    <w:rsid w:val="00FC3D6B"/>
    <w:rsid w:val="00FC5C52"/>
    <w:rsid w:val="00FC66B0"/>
    <w:rsid w:val="00FD446E"/>
    <w:rsid w:val="00FD45FD"/>
    <w:rsid w:val="00FD7D92"/>
    <w:rsid w:val="00FE1DF6"/>
    <w:rsid w:val="00FF053F"/>
    <w:rsid w:val="00FF083D"/>
    <w:rsid w:val="00FF172C"/>
    <w:rsid w:val="00FF1FE0"/>
    <w:rsid w:val="00FF6FF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60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7"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ES_tradnl"/>
    </w:rPr>
  </w:style>
  <w:style w:type="paragraph" w:styleId="Ttulo2">
    <w:name w:val="heading 2"/>
    <w:basedOn w:val="Normal"/>
    <w:link w:val="Ttulo2Car"/>
    <w:uiPriority w:val="9"/>
    <w:qFormat/>
    <w:rsid w:val="00946B8C"/>
    <w:pPr>
      <w:spacing w:before="100" w:beforeAutospacing="1" w:after="100" w:afterAutospacing="1" w:line="240" w:lineRule="auto"/>
      <w:outlineLvl w:val="1"/>
    </w:pPr>
    <w:rPr>
      <w:rFonts w:ascii="Times New Roman" w:eastAsia="Times New Roman" w:hAnsi="Times New Roman" w:cs="Times New Roman"/>
      <w:b/>
      <w:bCs/>
      <w:sz w:val="36"/>
      <w:szCs w:val="36"/>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C53CA"/>
    <w:rPr>
      <w:color w:val="0000FF" w:themeColor="hyperlink"/>
      <w:u w:val="single"/>
    </w:rPr>
  </w:style>
  <w:style w:type="paragraph" w:styleId="Prrafodelista">
    <w:name w:val="List Paragraph"/>
    <w:basedOn w:val="Normal"/>
    <w:uiPriority w:val="99"/>
    <w:qFormat/>
    <w:rsid w:val="00CC53CA"/>
    <w:pPr>
      <w:ind w:left="720"/>
      <w:contextualSpacing/>
    </w:pPr>
  </w:style>
  <w:style w:type="character" w:styleId="Hipervnculovisitado">
    <w:name w:val="FollowedHyperlink"/>
    <w:basedOn w:val="Fuentedeprrafopredeter"/>
    <w:uiPriority w:val="99"/>
    <w:semiHidden/>
    <w:unhideWhenUsed/>
    <w:rsid w:val="00C56214"/>
    <w:rPr>
      <w:color w:val="800080" w:themeColor="followedHyperlink"/>
      <w:u w:val="single"/>
    </w:rPr>
  </w:style>
  <w:style w:type="character" w:customStyle="1" w:styleId="Ttulo2Car">
    <w:name w:val="Título 2 Car"/>
    <w:basedOn w:val="Fuentedeprrafopredeter"/>
    <w:link w:val="Ttulo2"/>
    <w:uiPriority w:val="9"/>
    <w:rsid w:val="00946B8C"/>
    <w:rPr>
      <w:rFonts w:ascii="Times New Roman" w:eastAsia="Times New Roman" w:hAnsi="Times New Roman" w:cs="Times New Roman"/>
      <w:b/>
      <w:bCs/>
      <w:sz w:val="36"/>
      <w:szCs w:val="36"/>
      <w:lang w:eastAsia="es-ES"/>
    </w:rPr>
  </w:style>
  <w:style w:type="character" w:customStyle="1" w:styleId="article-title">
    <w:name w:val="article-title"/>
    <w:basedOn w:val="Fuentedeprrafopredeter"/>
    <w:rsid w:val="001102A2"/>
  </w:style>
  <w:style w:type="paragraph" w:styleId="Encabezado">
    <w:name w:val="header"/>
    <w:basedOn w:val="Normal"/>
    <w:link w:val="EncabezadoCar"/>
    <w:uiPriority w:val="99"/>
    <w:unhideWhenUsed/>
    <w:rsid w:val="001E447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E447F"/>
    <w:rPr>
      <w:lang w:val="es-ES_tradnl"/>
    </w:rPr>
  </w:style>
  <w:style w:type="paragraph" w:styleId="Piedepgina">
    <w:name w:val="footer"/>
    <w:basedOn w:val="Normal"/>
    <w:link w:val="PiedepginaCar"/>
    <w:uiPriority w:val="99"/>
    <w:unhideWhenUsed/>
    <w:rsid w:val="001E447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E447F"/>
    <w:rPr>
      <w:lang w:val="es-ES_tradnl"/>
    </w:rPr>
  </w:style>
  <w:style w:type="paragraph" w:styleId="NormalWeb">
    <w:name w:val="Normal (Web)"/>
    <w:rsid w:val="00462D27"/>
    <w:pPr>
      <w:suppressAutoHyphens/>
      <w:spacing w:before="100" w:after="100" w:line="240" w:lineRule="auto"/>
    </w:pPr>
    <w:rPr>
      <w:rFonts w:ascii="Times New Roman" w:eastAsia="Times New Roman" w:hAnsi="Times New Roman" w:cs="Times New Roman"/>
      <w:sz w:val="24"/>
      <w:szCs w:val="20"/>
      <w:lang w:eastAsia="zh-CN"/>
    </w:rPr>
  </w:style>
  <w:style w:type="paragraph" w:customStyle="1" w:styleId="CarCar23">
    <w:name w:val="Car Car23"/>
    <w:basedOn w:val="Normal"/>
    <w:rsid w:val="00DB5045"/>
    <w:pPr>
      <w:spacing w:after="160" w:line="240" w:lineRule="exact"/>
    </w:pPr>
    <w:rPr>
      <w:rFonts w:ascii="Arial" w:eastAsia="Times New Roman" w:hAnsi="Arial" w:cs="Times New Roman"/>
      <w:sz w:val="20"/>
      <w:szCs w:val="20"/>
      <w:lang w:val="en-US"/>
    </w:rPr>
  </w:style>
  <w:style w:type="paragraph" w:customStyle="1" w:styleId="CarCar230">
    <w:name w:val="Car Car23"/>
    <w:basedOn w:val="Normal"/>
    <w:rsid w:val="009C0841"/>
    <w:pPr>
      <w:spacing w:after="160" w:line="240" w:lineRule="exact"/>
    </w:pPr>
    <w:rPr>
      <w:rFonts w:ascii="Arial" w:eastAsia="Times New Roman" w:hAnsi="Arial" w:cs="Times New Roman"/>
      <w:sz w:val="20"/>
      <w:szCs w:val="20"/>
      <w:lang w:val="en-US"/>
    </w:rPr>
  </w:style>
  <w:style w:type="paragraph" w:customStyle="1" w:styleId="CarCar231">
    <w:name w:val="Car Car23"/>
    <w:basedOn w:val="Normal"/>
    <w:rsid w:val="00106E70"/>
    <w:pPr>
      <w:spacing w:after="160" w:line="240" w:lineRule="exact"/>
    </w:pPr>
    <w:rPr>
      <w:rFonts w:ascii="Arial" w:eastAsia="Times New Roman" w:hAnsi="Arial" w:cs="Times New Roman"/>
      <w:sz w:val="20"/>
      <w:szCs w:val="20"/>
      <w:lang w:val="en-US"/>
    </w:rPr>
  </w:style>
  <w:style w:type="paragraph" w:styleId="Textodeglobo">
    <w:name w:val="Balloon Text"/>
    <w:basedOn w:val="Normal"/>
    <w:link w:val="TextodegloboCar"/>
    <w:uiPriority w:val="99"/>
    <w:semiHidden/>
    <w:unhideWhenUsed/>
    <w:rsid w:val="00704E2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04E27"/>
    <w:rPr>
      <w:rFonts w:ascii="Tahoma" w:hAnsi="Tahoma" w:cs="Tahoma"/>
      <w:sz w:val="16"/>
      <w:szCs w:val="16"/>
      <w:lang w:val="es-ES_tradnl"/>
    </w:rPr>
  </w:style>
  <w:style w:type="paragraph" w:styleId="Textoindependiente">
    <w:name w:val="Body Text"/>
    <w:link w:val="TextoindependienteCar"/>
    <w:rsid w:val="00E35DF7"/>
    <w:pPr>
      <w:suppressAutoHyphens/>
      <w:spacing w:after="120" w:line="240" w:lineRule="auto"/>
    </w:pPr>
    <w:rPr>
      <w:rFonts w:ascii="Times New Roman" w:eastAsia="Times New Roman" w:hAnsi="Times New Roman" w:cs="Times New Roman"/>
      <w:sz w:val="24"/>
      <w:szCs w:val="20"/>
      <w:lang w:eastAsia="zh-CN"/>
    </w:rPr>
  </w:style>
  <w:style w:type="character" w:customStyle="1" w:styleId="TextoindependienteCar">
    <w:name w:val="Texto independiente Car"/>
    <w:basedOn w:val="Fuentedeprrafopredeter"/>
    <w:link w:val="Textoindependiente"/>
    <w:rsid w:val="00E35DF7"/>
    <w:rPr>
      <w:rFonts w:ascii="Times New Roman" w:eastAsia="Times New Roman" w:hAnsi="Times New Roman" w:cs="Times New Roman"/>
      <w:sz w:val="24"/>
      <w:szCs w:val="20"/>
      <w:lang w:eastAsia="zh-CN"/>
    </w:rPr>
  </w:style>
  <w:style w:type="character" w:styleId="CdigoHTML">
    <w:name w:val="HTML Code"/>
    <w:basedOn w:val="Fuentedeprrafopredeter"/>
    <w:uiPriority w:val="99"/>
    <w:semiHidden/>
    <w:unhideWhenUsed/>
    <w:rsid w:val="00E35DF7"/>
    <w:rPr>
      <w:rFonts w:ascii="Courier New" w:eastAsia="Times New Roman" w:hAnsi="Courier New" w:cs="Courier New"/>
      <w:sz w:val="20"/>
      <w:szCs w:val="20"/>
    </w:rPr>
  </w:style>
  <w:style w:type="paragraph" w:styleId="Sinespaciado">
    <w:name w:val="No Spacing"/>
    <w:link w:val="SinespaciadoCar"/>
    <w:uiPriority w:val="1"/>
    <w:qFormat/>
    <w:rsid w:val="008041B0"/>
    <w:pPr>
      <w:spacing w:after="0" w:line="240" w:lineRule="auto"/>
    </w:pPr>
    <w:rPr>
      <w:rFonts w:eastAsiaTheme="minorEastAsia"/>
      <w:lang w:eastAsia="es-ES"/>
    </w:rPr>
  </w:style>
  <w:style w:type="character" w:customStyle="1" w:styleId="SinespaciadoCar">
    <w:name w:val="Sin espaciado Car"/>
    <w:basedOn w:val="Fuentedeprrafopredeter"/>
    <w:link w:val="Sinespaciado"/>
    <w:uiPriority w:val="1"/>
    <w:rsid w:val="008041B0"/>
    <w:rPr>
      <w:rFonts w:eastAsiaTheme="minorEastAsia"/>
      <w:lang w:eastAsia="es-ES"/>
    </w:rPr>
  </w:style>
  <w:style w:type="table" w:styleId="Tablaconcuadrcula">
    <w:name w:val="Table Grid"/>
    <w:basedOn w:val="Tablanormal"/>
    <w:uiPriority w:val="37"/>
    <w:rsid w:val="00141D3E"/>
    <w:pPr>
      <w:widowControl w:val="0"/>
      <w:jc w:val="both"/>
    </w:pPr>
    <w:rPr>
      <w:rFonts w:ascii="Times New Roman" w:eastAsia="SimSu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unhideWhenUsed/>
    <w:rsid w:val="00603180"/>
    <w:rPr>
      <w:sz w:val="16"/>
      <w:szCs w:val="16"/>
    </w:rPr>
  </w:style>
  <w:style w:type="paragraph" w:styleId="Textocomentario">
    <w:name w:val="annotation text"/>
    <w:basedOn w:val="Normal"/>
    <w:link w:val="TextocomentarioCar"/>
    <w:unhideWhenUsed/>
    <w:rsid w:val="00603180"/>
    <w:pPr>
      <w:spacing w:line="240" w:lineRule="auto"/>
    </w:pPr>
    <w:rPr>
      <w:sz w:val="20"/>
      <w:szCs w:val="20"/>
    </w:rPr>
  </w:style>
  <w:style w:type="character" w:customStyle="1" w:styleId="TextocomentarioCar">
    <w:name w:val="Texto comentario Car"/>
    <w:basedOn w:val="Fuentedeprrafopredeter"/>
    <w:link w:val="Textocomentario"/>
    <w:rsid w:val="00603180"/>
    <w:rPr>
      <w:sz w:val="20"/>
      <w:szCs w:val="20"/>
      <w:lang w:val="es-ES_tradnl"/>
    </w:rPr>
  </w:style>
  <w:style w:type="paragraph" w:styleId="Asuntodelcomentario">
    <w:name w:val="annotation subject"/>
    <w:basedOn w:val="Textocomentario"/>
    <w:next w:val="Textocomentario"/>
    <w:link w:val="AsuntodelcomentarioCar"/>
    <w:uiPriority w:val="99"/>
    <w:semiHidden/>
    <w:unhideWhenUsed/>
    <w:rsid w:val="00603180"/>
    <w:rPr>
      <w:b/>
      <w:bCs/>
    </w:rPr>
  </w:style>
  <w:style w:type="character" w:customStyle="1" w:styleId="AsuntodelcomentarioCar">
    <w:name w:val="Asunto del comentario Car"/>
    <w:basedOn w:val="TextocomentarioCar"/>
    <w:link w:val="Asuntodelcomentario"/>
    <w:uiPriority w:val="99"/>
    <w:semiHidden/>
    <w:rsid w:val="00603180"/>
    <w:rPr>
      <w:b/>
      <w:bCs/>
      <w:sz w:val="20"/>
      <w:szCs w:val="20"/>
      <w:lang w:val="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7"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ES_tradnl"/>
    </w:rPr>
  </w:style>
  <w:style w:type="paragraph" w:styleId="Ttulo2">
    <w:name w:val="heading 2"/>
    <w:basedOn w:val="Normal"/>
    <w:link w:val="Ttulo2Car"/>
    <w:uiPriority w:val="9"/>
    <w:qFormat/>
    <w:rsid w:val="00946B8C"/>
    <w:pPr>
      <w:spacing w:before="100" w:beforeAutospacing="1" w:after="100" w:afterAutospacing="1" w:line="240" w:lineRule="auto"/>
      <w:outlineLvl w:val="1"/>
    </w:pPr>
    <w:rPr>
      <w:rFonts w:ascii="Times New Roman" w:eastAsia="Times New Roman" w:hAnsi="Times New Roman" w:cs="Times New Roman"/>
      <w:b/>
      <w:bCs/>
      <w:sz w:val="36"/>
      <w:szCs w:val="36"/>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C53CA"/>
    <w:rPr>
      <w:color w:val="0000FF" w:themeColor="hyperlink"/>
      <w:u w:val="single"/>
    </w:rPr>
  </w:style>
  <w:style w:type="paragraph" w:styleId="Prrafodelista">
    <w:name w:val="List Paragraph"/>
    <w:basedOn w:val="Normal"/>
    <w:uiPriority w:val="99"/>
    <w:qFormat/>
    <w:rsid w:val="00CC53CA"/>
    <w:pPr>
      <w:ind w:left="720"/>
      <w:contextualSpacing/>
    </w:pPr>
  </w:style>
  <w:style w:type="character" w:styleId="Hipervnculovisitado">
    <w:name w:val="FollowedHyperlink"/>
    <w:basedOn w:val="Fuentedeprrafopredeter"/>
    <w:uiPriority w:val="99"/>
    <w:semiHidden/>
    <w:unhideWhenUsed/>
    <w:rsid w:val="00C56214"/>
    <w:rPr>
      <w:color w:val="800080" w:themeColor="followedHyperlink"/>
      <w:u w:val="single"/>
    </w:rPr>
  </w:style>
  <w:style w:type="character" w:customStyle="1" w:styleId="Ttulo2Car">
    <w:name w:val="Título 2 Car"/>
    <w:basedOn w:val="Fuentedeprrafopredeter"/>
    <w:link w:val="Ttulo2"/>
    <w:uiPriority w:val="9"/>
    <w:rsid w:val="00946B8C"/>
    <w:rPr>
      <w:rFonts w:ascii="Times New Roman" w:eastAsia="Times New Roman" w:hAnsi="Times New Roman" w:cs="Times New Roman"/>
      <w:b/>
      <w:bCs/>
      <w:sz w:val="36"/>
      <w:szCs w:val="36"/>
      <w:lang w:eastAsia="es-ES"/>
    </w:rPr>
  </w:style>
  <w:style w:type="character" w:customStyle="1" w:styleId="article-title">
    <w:name w:val="article-title"/>
    <w:basedOn w:val="Fuentedeprrafopredeter"/>
    <w:rsid w:val="001102A2"/>
  </w:style>
  <w:style w:type="paragraph" w:styleId="Encabezado">
    <w:name w:val="header"/>
    <w:basedOn w:val="Normal"/>
    <w:link w:val="EncabezadoCar"/>
    <w:uiPriority w:val="99"/>
    <w:unhideWhenUsed/>
    <w:rsid w:val="001E447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E447F"/>
    <w:rPr>
      <w:lang w:val="es-ES_tradnl"/>
    </w:rPr>
  </w:style>
  <w:style w:type="paragraph" w:styleId="Piedepgina">
    <w:name w:val="footer"/>
    <w:basedOn w:val="Normal"/>
    <w:link w:val="PiedepginaCar"/>
    <w:uiPriority w:val="99"/>
    <w:unhideWhenUsed/>
    <w:rsid w:val="001E447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E447F"/>
    <w:rPr>
      <w:lang w:val="es-ES_tradnl"/>
    </w:rPr>
  </w:style>
  <w:style w:type="paragraph" w:styleId="NormalWeb">
    <w:name w:val="Normal (Web)"/>
    <w:rsid w:val="00462D27"/>
    <w:pPr>
      <w:suppressAutoHyphens/>
      <w:spacing w:before="100" w:after="100" w:line="240" w:lineRule="auto"/>
    </w:pPr>
    <w:rPr>
      <w:rFonts w:ascii="Times New Roman" w:eastAsia="Times New Roman" w:hAnsi="Times New Roman" w:cs="Times New Roman"/>
      <w:sz w:val="24"/>
      <w:szCs w:val="20"/>
      <w:lang w:eastAsia="zh-CN"/>
    </w:rPr>
  </w:style>
  <w:style w:type="paragraph" w:customStyle="1" w:styleId="CarCar23">
    <w:name w:val="Car Car23"/>
    <w:basedOn w:val="Normal"/>
    <w:rsid w:val="00DB5045"/>
    <w:pPr>
      <w:spacing w:after="160" w:line="240" w:lineRule="exact"/>
    </w:pPr>
    <w:rPr>
      <w:rFonts w:ascii="Arial" w:eastAsia="Times New Roman" w:hAnsi="Arial" w:cs="Times New Roman"/>
      <w:sz w:val="20"/>
      <w:szCs w:val="20"/>
      <w:lang w:val="en-US"/>
    </w:rPr>
  </w:style>
  <w:style w:type="paragraph" w:customStyle="1" w:styleId="CarCar230">
    <w:name w:val="Car Car23"/>
    <w:basedOn w:val="Normal"/>
    <w:rsid w:val="009C0841"/>
    <w:pPr>
      <w:spacing w:after="160" w:line="240" w:lineRule="exact"/>
    </w:pPr>
    <w:rPr>
      <w:rFonts w:ascii="Arial" w:eastAsia="Times New Roman" w:hAnsi="Arial" w:cs="Times New Roman"/>
      <w:sz w:val="20"/>
      <w:szCs w:val="20"/>
      <w:lang w:val="en-US"/>
    </w:rPr>
  </w:style>
  <w:style w:type="paragraph" w:customStyle="1" w:styleId="CarCar231">
    <w:name w:val="Car Car23"/>
    <w:basedOn w:val="Normal"/>
    <w:rsid w:val="00106E70"/>
    <w:pPr>
      <w:spacing w:after="160" w:line="240" w:lineRule="exact"/>
    </w:pPr>
    <w:rPr>
      <w:rFonts w:ascii="Arial" w:eastAsia="Times New Roman" w:hAnsi="Arial" w:cs="Times New Roman"/>
      <w:sz w:val="20"/>
      <w:szCs w:val="20"/>
      <w:lang w:val="en-US"/>
    </w:rPr>
  </w:style>
  <w:style w:type="paragraph" w:styleId="Textodeglobo">
    <w:name w:val="Balloon Text"/>
    <w:basedOn w:val="Normal"/>
    <w:link w:val="TextodegloboCar"/>
    <w:uiPriority w:val="99"/>
    <w:semiHidden/>
    <w:unhideWhenUsed/>
    <w:rsid w:val="00704E2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04E27"/>
    <w:rPr>
      <w:rFonts w:ascii="Tahoma" w:hAnsi="Tahoma" w:cs="Tahoma"/>
      <w:sz w:val="16"/>
      <w:szCs w:val="16"/>
      <w:lang w:val="es-ES_tradnl"/>
    </w:rPr>
  </w:style>
  <w:style w:type="paragraph" w:styleId="Textoindependiente">
    <w:name w:val="Body Text"/>
    <w:link w:val="TextoindependienteCar"/>
    <w:rsid w:val="00E35DF7"/>
    <w:pPr>
      <w:suppressAutoHyphens/>
      <w:spacing w:after="120" w:line="240" w:lineRule="auto"/>
    </w:pPr>
    <w:rPr>
      <w:rFonts w:ascii="Times New Roman" w:eastAsia="Times New Roman" w:hAnsi="Times New Roman" w:cs="Times New Roman"/>
      <w:sz w:val="24"/>
      <w:szCs w:val="20"/>
      <w:lang w:eastAsia="zh-CN"/>
    </w:rPr>
  </w:style>
  <w:style w:type="character" w:customStyle="1" w:styleId="TextoindependienteCar">
    <w:name w:val="Texto independiente Car"/>
    <w:basedOn w:val="Fuentedeprrafopredeter"/>
    <w:link w:val="Textoindependiente"/>
    <w:rsid w:val="00E35DF7"/>
    <w:rPr>
      <w:rFonts w:ascii="Times New Roman" w:eastAsia="Times New Roman" w:hAnsi="Times New Roman" w:cs="Times New Roman"/>
      <w:sz w:val="24"/>
      <w:szCs w:val="20"/>
      <w:lang w:eastAsia="zh-CN"/>
    </w:rPr>
  </w:style>
  <w:style w:type="character" w:styleId="CdigoHTML">
    <w:name w:val="HTML Code"/>
    <w:basedOn w:val="Fuentedeprrafopredeter"/>
    <w:uiPriority w:val="99"/>
    <w:semiHidden/>
    <w:unhideWhenUsed/>
    <w:rsid w:val="00E35DF7"/>
    <w:rPr>
      <w:rFonts w:ascii="Courier New" w:eastAsia="Times New Roman" w:hAnsi="Courier New" w:cs="Courier New"/>
      <w:sz w:val="20"/>
      <w:szCs w:val="20"/>
    </w:rPr>
  </w:style>
  <w:style w:type="paragraph" w:styleId="Sinespaciado">
    <w:name w:val="No Spacing"/>
    <w:link w:val="SinespaciadoCar"/>
    <w:uiPriority w:val="1"/>
    <w:qFormat/>
    <w:rsid w:val="008041B0"/>
    <w:pPr>
      <w:spacing w:after="0" w:line="240" w:lineRule="auto"/>
    </w:pPr>
    <w:rPr>
      <w:rFonts w:eastAsiaTheme="minorEastAsia"/>
      <w:lang w:eastAsia="es-ES"/>
    </w:rPr>
  </w:style>
  <w:style w:type="character" w:customStyle="1" w:styleId="SinespaciadoCar">
    <w:name w:val="Sin espaciado Car"/>
    <w:basedOn w:val="Fuentedeprrafopredeter"/>
    <w:link w:val="Sinespaciado"/>
    <w:uiPriority w:val="1"/>
    <w:rsid w:val="008041B0"/>
    <w:rPr>
      <w:rFonts w:eastAsiaTheme="minorEastAsia"/>
      <w:lang w:eastAsia="es-ES"/>
    </w:rPr>
  </w:style>
  <w:style w:type="table" w:styleId="Tablaconcuadrcula">
    <w:name w:val="Table Grid"/>
    <w:basedOn w:val="Tablanormal"/>
    <w:uiPriority w:val="37"/>
    <w:rsid w:val="00141D3E"/>
    <w:pPr>
      <w:widowControl w:val="0"/>
      <w:jc w:val="both"/>
    </w:pPr>
    <w:rPr>
      <w:rFonts w:ascii="Times New Roman" w:eastAsia="SimSu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unhideWhenUsed/>
    <w:rsid w:val="00603180"/>
    <w:rPr>
      <w:sz w:val="16"/>
      <w:szCs w:val="16"/>
    </w:rPr>
  </w:style>
  <w:style w:type="paragraph" w:styleId="Textocomentario">
    <w:name w:val="annotation text"/>
    <w:basedOn w:val="Normal"/>
    <w:link w:val="TextocomentarioCar"/>
    <w:unhideWhenUsed/>
    <w:rsid w:val="00603180"/>
    <w:pPr>
      <w:spacing w:line="240" w:lineRule="auto"/>
    </w:pPr>
    <w:rPr>
      <w:sz w:val="20"/>
      <w:szCs w:val="20"/>
    </w:rPr>
  </w:style>
  <w:style w:type="character" w:customStyle="1" w:styleId="TextocomentarioCar">
    <w:name w:val="Texto comentario Car"/>
    <w:basedOn w:val="Fuentedeprrafopredeter"/>
    <w:link w:val="Textocomentario"/>
    <w:rsid w:val="00603180"/>
    <w:rPr>
      <w:sz w:val="20"/>
      <w:szCs w:val="20"/>
      <w:lang w:val="es-ES_tradnl"/>
    </w:rPr>
  </w:style>
  <w:style w:type="paragraph" w:styleId="Asuntodelcomentario">
    <w:name w:val="annotation subject"/>
    <w:basedOn w:val="Textocomentario"/>
    <w:next w:val="Textocomentario"/>
    <w:link w:val="AsuntodelcomentarioCar"/>
    <w:uiPriority w:val="99"/>
    <w:semiHidden/>
    <w:unhideWhenUsed/>
    <w:rsid w:val="00603180"/>
    <w:rPr>
      <w:b/>
      <w:bCs/>
    </w:rPr>
  </w:style>
  <w:style w:type="character" w:customStyle="1" w:styleId="AsuntodelcomentarioCar">
    <w:name w:val="Asunto del comentario Car"/>
    <w:basedOn w:val="TextocomentarioCar"/>
    <w:link w:val="Asuntodelcomentario"/>
    <w:uiPriority w:val="99"/>
    <w:semiHidden/>
    <w:rsid w:val="00603180"/>
    <w:rPr>
      <w:b/>
      <w:bCs/>
      <w:sz w:val="20"/>
      <w:szCs w:val="20"/>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626381">
      <w:bodyDiv w:val="1"/>
      <w:marLeft w:val="0"/>
      <w:marRight w:val="0"/>
      <w:marTop w:val="0"/>
      <w:marBottom w:val="0"/>
      <w:divBdr>
        <w:top w:val="none" w:sz="0" w:space="0" w:color="auto"/>
        <w:left w:val="none" w:sz="0" w:space="0" w:color="auto"/>
        <w:bottom w:val="none" w:sz="0" w:space="0" w:color="auto"/>
        <w:right w:val="none" w:sz="0" w:space="0" w:color="auto"/>
      </w:divBdr>
    </w:div>
    <w:div w:id="89400900">
      <w:bodyDiv w:val="1"/>
      <w:marLeft w:val="0"/>
      <w:marRight w:val="0"/>
      <w:marTop w:val="0"/>
      <w:marBottom w:val="0"/>
      <w:divBdr>
        <w:top w:val="none" w:sz="0" w:space="0" w:color="auto"/>
        <w:left w:val="none" w:sz="0" w:space="0" w:color="auto"/>
        <w:bottom w:val="none" w:sz="0" w:space="0" w:color="auto"/>
        <w:right w:val="none" w:sz="0" w:space="0" w:color="auto"/>
      </w:divBdr>
    </w:div>
    <w:div w:id="308554023">
      <w:bodyDiv w:val="1"/>
      <w:marLeft w:val="0"/>
      <w:marRight w:val="0"/>
      <w:marTop w:val="0"/>
      <w:marBottom w:val="0"/>
      <w:divBdr>
        <w:top w:val="none" w:sz="0" w:space="0" w:color="auto"/>
        <w:left w:val="none" w:sz="0" w:space="0" w:color="auto"/>
        <w:bottom w:val="none" w:sz="0" w:space="0" w:color="auto"/>
        <w:right w:val="none" w:sz="0" w:space="0" w:color="auto"/>
      </w:divBdr>
    </w:div>
    <w:div w:id="372005548">
      <w:bodyDiv w:val="1"/>
      <w:marLeft w:val="0"/>
      <w:marRight w:val="0"/>
      <w:marTop w:val="0"/>
      <w:marBottom w:val="0"/>
      <w:divBdr>
        <w:top w:val="none" w:sz="0" w:space="0" w:color="auto"/>
        <w:left w:val="none" w:sz="0" w:space="0" w:color="auto"/>
        <w:bottom w:val="none" w:sz="0" w:space="0" w:color="auto"/>
        <w:right w:val="none" w:sz="0" w:space="0" w:color="auto"/>
      </w:divBdr>
    </w:div>
    <w:div w:id="575822086">
      <w:bodyDiv w:val="1"/>
      <w:marLeft w:val="0"/>
      <w:marRight w:val="0"/>
      <w:marTop w:val="0"/>
      <w:marBottom w:val="0"/>
      <w:divBdr>
        <w:top w:val="none" w:sz="0" w:space="0" w:color="auto"/>
        <w:left w:val="none" w:sz="0" w:space="0" w:color="auto"/>
        <w:bottom w:val="none" w:sz="0" w:space="0" w:color="auto"/>
        <w:right w:val="none" w:sz="0" w:space="0" w:color="auto"/>
      </w:divBdr>
    </w:div>
    <w:div w:id="603613007">
      <w:bodyDiv w:val="1"/>
      <w:marLeft w:val="0"/>
      <w:marRight w:val="0"/>
      <w:marTop w:val="0"/>
      <w:marBottom w:val="0"/>
      <w:divBdr>
        <w:top w:val="none" w:sz="0" w:space="0" w:color="auto"/>
        <w:left w:val="none" w:sz="0" w:space="0" w:color="auto"/>
        <w:bottom w:val="none" w:sz="0" w:space="0" w:color="auto"/>
        <w:right w:val="none" w:sz="0" w:space="0" w:color="auto"/>
      </w:divBdr>
    </w:div>
    <w:div w:id="716048731">
      <w:bodyDiv w:val="1"/>
      <w:marLeft w:val="0"/>
      <w:marRight w:val="0"/>
      <w:marTop w:val="0"/>
      <w:marBottom w:val="0"/>
      <w:divBdr>
        <w:top w:val="none" w:sz="0" w:space="0" w:color="auto"/>
        <w:left w:val="none" w:sz="0" w:space="0" w:color="auto"/>
        <w:bottom w:val="none" w:sz="0" w:space="0" w:color="auto"/>
        <w:right w:val="none" w:sz="0" w:space="0" w:color="auto"/>
      </w:divBdr>
    </w:div>
    <w:div w:id="769005425">
      <w:bodyDiv w:val="1"/>
      <w:marLeft w:val="0"/>
      <w:marRight w:val="0"/>
      <w:marTop w:val="0"/>
      <w:marBottom w:val="0"/>
      <w:divBdr>
        <w:top w:val="none" w:sz="0" w:space="0" w:color="auto"/>
        <w:left w:val="none" w:sz="0" w:space="0" w:color="auto"/>
        <w:bottom w:val="none" w:sz="0" w:space="0" w:color="auto"/>
        <w:right w:val="none" w:sz="0" w:space="0" w:color="auto"/>
      </w:divBdr>
    </w:div>
    <w:div w:id="832527878">
      <w:bodyDiv w:val="1"/>
      <w:marLeft w:val="0"/>
      <w:marRight w:val="0"/>
      <w:marTop w:val="0"/>
      <w:marBottom w:val="0"/>
      <w:divBdr>
        <w:top w:val="none" w:sz="0" w:space="0" w:color="auto"/>
        <w:left w:val="none" w:sz="0" w:space="0" w:color="auto"/>
        <w:bottom w:val="none" w:sz="0" w:space="0" w:color="auto"/>
        <w:right w:val="none" w:sz="0" w:space="0" w:color="auto"/>
      </w:divBdr>
    </w:div>
    <w:div w:id="989015564">
      <w:bodyDiv w:val="1"/>
      <w:marLeft w:val="0"/>
      <w:marRight w:val="0"/>
      <w:marTop w:val="0"/>
      <w:marBottom w:val="0"/>
      <w:divBdr>
        <w:top w:val="none" w:sz="0" w:space="0" w:color="auto"/>
        <w:left w:val="none" w:sz="0" w:space="0" w:color="auto"/>
        <w:bottom w:val="none" w:sz="0" w:space="0" w:color="auto"/>
        <w:right w:val="none" w:sz="0" w:space="0" w:color="auto"/>
      </w:divBdr>
    </w:div>
    <w:div w:id="997926252">
      <w:bodyDiv w:val="1"/>
      <w:marLeft w:val="0"/>
      <w:marRight w:val="0"/>
      <w:marTop w:val="0"/>
      <w:marBottom w:val="0"/>
      <w:divBdr>
        <w:top w:val="none" w:sz="0" w:space="0" w:color="auto"/>
        <w:left w:val="none" w:sz="0" w:space="0" w:color="auto"/>
        <w:bottom w:val="none" w:sz="0" w:space="0" w:color="auto"/>
        <w:right w:val="none" w:sz="0" w:space="0" w:color="auto"/>
      </w:divBdr>
    </w:div>
    <w:div w:id="998995573">
      <w:bodyDiv w:val="1"/>
      <w:marLeft w:val="0"/>
      <w:marRight w:val="0"/>
      <w:marTop w:val="0"/>
      <w:marBottom w:val="0"/>
      <w:divBdr>
        <w:top w:val="none" w:sz="0" w:space="0" w:color="auto"/>
        <w:left w:val="none" w:sz="0" w:space="0" w:color="auto"/>
        <w:bottom w:val="none" w:sz="0" w:space="0" w:color="auto"/>
        <w:right w:val="none" w:sz="0" w:space="0" w:color="auto"/>
      </w:divBdr>
    </w:div>
    <w:div w:id="1248736686">
      <w:bodyDiv w:val="1"/>
      <w:marLeft w:val="0"/>
      <w:marRight w:val="0"/>
      <w:marTop w:val="0"/>
      <w:marBottom w:val="0"/>
      <w:divBdr>
        <w:top w:val="none" w:sz="0" w:space="0" w:color="auto"/>
        <w:left w:val="none" w:sz="0" w:space="0" w:color="auto"/>
        <w:bottom w:val="none" w:sz="0" w:space="0" w:color="auto"/>
        <w:right w:val="none" w:sz="0" w:space="0" w:color="auto"/>
      </w:divBdr>
    </w:div>
    <w:div w:id="1519805379">
      <w:bodyDiv w:val="1"/>
      <w:marLeft w:val="0"/>
      <w:marRight w:val="0"/>
      <w:marTop w:val="0"/>
      <w:marBottom w:val="0"/>
      <w:divBdr>
        <w:top w:val="none" w:sz="0" w:space="0" w:color="auto"/>
        <w:left w:val="none" w:sz="0" w:space="0" w:color="auto"/>
        <w:bottom w:val="none" w:sz="0" w:space="0" w:color="auto"/>
        <w:right w:val="none" w:sz="0" w:space="0" w:color="auto"/>
      </w:divBdr>
      <w:divsChild>
        <w:div w:id="287663381">
          <w:marLeft w:val="0"/>
          <w:marRight w:val="0"/>
          <w:marTop w:val="0"/>
          <w:marBottom w:val="0"/>
          <w:divBdr>
            <w:top w:val="none" w:sz="0" w:space="0" w:color="auto"/>
            <w:left w:val="none" w:sz="0" w:space="0" w:color="auto"/>
            <w:bottom w:val="none" w:sz="0" w:space="0" w:color="auto"/>
            <w:right w:val="none" w:sz="0" w:space="0" w:color="auto"/>
          </w:divBdr>
        </w:div>
        <w:div w:id="161749530">
          <w:marLeft w:val="0"/>
          <w:marRight w:val="0"/>
          <w:marTop w:val="0"/>
          <w:marBottom w:val="0"/>
          <w:divBdr>
            <w:top w:val="none" w:sz="0" w:space="0" w:color="auto"/>
            <w:left w:val="none" w:sz="0" w:space="0" w:color="auto"/>
            <w:bottom w:val="none" w:sz="0" w:space="0" w:color="auto"/>
            <w:right w:val="none" w:sz="0" w:space="0" w:color="auto"/>
          </w:divBdr>
        </w:div>
      </w:divsChild>
    </w:div>
    <w:div w:id="1821917746">
      <w:bodyDiv w:val="1"/>
      <w:marLeft w:val="0"/>
      <w:marRight w:val="0"/>
      <w:marTop w:val="0"/>
      <w:marBottom w:val="0"/>
      <w:divBdr>
        <w:top w:val="none" w:sz="0" w:space="0" w:color="auto"/>
        <w:left w:val="none" w:sz="0" w:space="0" w:color="auto"/>
        <w:bottom w:val="none" w:sz="0" w:space="0" w:color="auto"/>
        <w:right w:val="none" w:sz="0" w:space="0" w:color="auto"/>
      </w:divBdr>
    </w:div>
    <w:div w:id="1864198946">
      <w:bodyDiv w:val="1"/>
      <w:marLeft w:val="0"/>
      <w:marRight w:val="0"/>
      <w:marTop w:val="0"/>
      <w:marBottom w:val="0"/>
      <w:divBdr>
        <w:top w:val="none" w:sz="0" w:space="0" w:color="auto"/>
        <w:left w:val="none" w:sz="0" w:space="0" w:color="auto"/>
        <w:bottom w:val="none" w:sz="0" w:space="0" w:color="auto"/>
        <w:right w:val="none" w:sz="0" w:space="0" w:color="auto"/>
      </w:divBdr>
    </w:div>
    <w:div w:id="1875383418">
      <w:bodyDiv w:val="1"/>
      <w:marLeft w:val="0"/>
      <w:marRight w:val="0"/>
      <w:marTop w:val="0"/>
      <w:marBottom w:val="0"/>
      <w:divBdr>
        <w:top w:val="none" w:sz="0" w:space="0" w:color="auto"/>
        <w:left w:val="none" w:sz="0" w:space="0" w:color="auto"/>
        <w:bottom w:val="none" w:sz="0" w:space="0" w:color="auto"/>
        <w:right w:val="none" w:sz="0" w:space="0" w:color="auto"/>
      </w:divBdr>
    </w:div>
    <w:div w:id="1915116587">
      <w:bodyDiv w:val="1"/>
      <w:marLeft w:val="0"/>
      <w:marRight w:val="0"/>
      <w:marTop w:val="0"/>
      <w:marBottom w:val="0"/>
      <w:divBdr>
        <w:top w:val="none" w:sz="0" w:space="0" w:color="auto"/>
        <w:left w:val="none" w:sz="0" w:space="0" w:color="auto"/>
        <w:bottom w:val="none" w:sz="0" w:space="0" w:color="auto"/>
        <w:right w:val="none" w:sz="0" w:space="0" w:color="auto"/>
      </w:divBdr>
    </w:div>
    <w:div w:id="1946962434">
      <w:bodyDiv w:val="1"/>
      <w:marLeft w:val="0"/>
      <w:marRight w:val="0"/>
      <w:marTop w:val="0"/>
      <w:marBottom w:val="0"/>
      <w:divBdr>
        <w:top w:val="none" w:sz="0" w:space="0" w:color="auto"/>
        <w:left w:val="none" w:sz="0" w:space="0" w:color="auto"/>
        <w:bottom w:val="none" w:sz="0" w:space="0" w:color="auto"/>
        <w:right w:val="none" w:sz="0" w:space="0" w:color="auto"/>
      </w:divBdr>
      <w:divsChild>
        <w:div w:id="514418515">
          <w:marLeft w:val="0"/>
          <w:marRight w:val="0"/>
          <w:marTop w:val="0"/>
          <w:marBottom w:val="0"/>
          <w:divBdr>
            <w:top w:val="none" w:sz="0" w:space="0" w:color="auto"/>
            <w:left w:val="none" w:sz="0" w:space="0" w:color="auto"/>
            <w:bottom w:val="none" w:sz="0" w:space="0" w:color="auto"/>
            <w:right w:val="none" w:sz="0" w:space="0" w:color="auto"/>
          </w:divBdr>
        </w:div>
        <w:div w:id="1952742638">
          <w:marLeft w:val="0"/>
          <w:marRight w:val="0"/>
          <w:marTop w:val="0"/>
          <w:marBottom w:val="0"/>
          <w:divBdr>
            <w:top w:val="none" w:sz="0" w:space="0" w:color="auto"/>
            <w:left w:val="none" w:sz="0" w:space="0" w:color="auto"/>
            <w:bottom w:val="none" w:sz="0" w:space="0" w:color="auto"/>
            <w:right w:val="none" w:sz="0" w:space="0" w:color="auto"/>
          </w:divBdr>
        </w:div>
      </w:divsChild>
    </w:div>
    <w:div w:id="1981307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orcid.org/0009-0008-6256-7500" TargetMode="External"/><Relationship Id="rId18" Type="http://schemas.openxmlformats.org/officeDocument/2006/relationships/hyperlink" Target="http://repositorio.upagu.edu.pe/bitstream/handle/UPAGU/591/Kenya%20Sulenka%20Rojas%20Villegas%20y%20Lisli%20Margarits%20Ysquierdo%20S%c3%a1nchez.pdf?sequence=1&amp;isAllowed=y" TargetMode="External"/><Relationship Id="rId26" Type="http://schemas.openxmlformats.org/officeDocument/2006/relationships/hyperlink" Target="https://www.taylorfrancis.com/chapters/edit/10.4324/9781315791906-4/cognitive-therapy-reflections-aaron-beck" TargetMode="External"/><Relationship Id="rId39" Type="http://schemas.openxmlformats.org/officeDocument/2006/relationships/hyperlink" Target="https://doi.org/10.18050/ucvscientiabiomedica.v4i1.01" TargetMode="External"/><Relationship Id="rId3" Type="http://schemas.openxmlformats.org/officeDocument/2006/relationships/styles" Target="styles.xml"/><Relationship Id="rId21" Type="http://schemas.openxmlformats.org/officeDocument/2006/relationships/hyperlink" Target="https://repositorio.ucv.edu.pe/bitstream/handle/20.500.12692/38356/Vargas_FEP.pdf?sequence=3&amp;isAllowed=y" TargetMode="External"/><Relationship Id="rId34" Type="http://schemas.openxmlformats.org/officeDocument/2006/relationships/hyperlink" Target="https://repositorio.upeu.edu.pe/bitstream/handle/20.500.12840/2833/Martha_Trabajo_Bachiller_2019.pdf?sequence=1&amp;isAllowed=y" TargetMode="External"/><Relationship Id="rId42"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orcid.org/0000-0001-9467-9138" TargetMode="External"/><Relationship Id="rId17" Type="http://schemas.openxmlformats.org/officeDocument/2006/relationships/hyperlink" Target="https://repositorio.uniandes.edu.co/bitstream/handle/1992/45705/u827938.pdf?sequence=1&amp;isAllowed=y" TargetMode="External"/><Relationship Id="rId25" Type="http://schemas.openxmlformats.org/officeDocument/2006/relationships/hyperlink" Target="https://doi.org/10.18050/ucvscientiabiomedica.v4i1.01" TargetMode="External"/><Relationship Id="rId33" Type="http://schemas.openxmlformats.org/officeDocument/2006/relationships/hyperlink" Target="http://repositorio.autonoma.edu.pe/bitstream/AUTONOMA/1161/1/Huamani%20Munaylla%2c%20Stefany.pdf" TargetMode="External"/><Relationship Id="rId38" Type="http://schemas.openxmlformats.org/officeDocument/2006/relationships/hyperlink" Target="http://scielo.sld.cu/scielo.php?script=sci_arttext&amp;pid=S1560-43812016000300005&amp;lng=es" TargetMode="External"/><Relationship Id="rId2" Type="http://schemas.openxmlformats.org/officeDocument/2006/relationships/numbering" Target="numbering.xml"/><Relationship Id="rId16" Type="http://schemas.openxmlformats.org/officeDocument/2006/relationships/hyperlink" Target="http://10.23857/pc.v3i7.571" TargetMode="External"/><Relationship Id="rId20" Type="http://schemas.openxmlformats.org/officeDocument/2006/relationships/hyperlink" Target="http://www.medimay.sld.cu/index.php/rcmh/article/view/1526" TargetMode="External"/><Relationship Id="rId29" Type="http://schemas.openxmlformats.org/officeDocument/2006/relationships/hyperlink" Target="http://scielo.sld.cu/scielo.php?script=sci_arttext&amp;pid=S1727-897X2019000200191&amp;lng=es"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orcid.org/0009-0006-8288-7478" TargetMode="External"/><Relationship Id="rId24" Type="http://schemas.openxmlformats.org/officeDocument/2006/relationships/hyperlink" Target="https://doi.org/10.14295/rp.v55i1.355" TargetMode="External"/><Relationship Id="rId32" Type="http://schemas.openxmlformats.org/officeDocument/2006/relationships/hyperlink" Target="https://www.google.com/url?esrc=s&amp;q=&amp;rct=j&amp;sa=U&amp;url=https://redib.org/Record/oai_articulo2487197-funcionamiento-familiar-y-conductas-de-riesgo-en-adolescentes-un-estudio-diagn%25C3%25B3stico&amp;ved=2ahUKEwj88qz9mMT6AhXobTABHa1OCgcQFnoECAAQAg&amp;usg=AOvVaw1JnBazkWLILbgYL7FSyRTq" TargetMode="External"/><Relationship Id="rId37" Type="http://schemas.openxmlformats.org/officeDocument/2006/relationships/hyperlink" Target="https://www.google.com/url?esrc=s&amp;q=&amp;rct=j&amp;sa=U&amp;url=https://redib.org/Record/oai_articulo2487197-funcionamiento-familiar-y-conductas-de-riesgo-en-adolescentes-un-estudio-diagn%25C3%25B3stico&amp;ved=2ahUKEwj88qz9mMT6AhXobTABHa1OCgcQFnoECAAQAg&amp;usg=AOvVaw1JnBazkWLILbgYL7FSyRTq" TargetMode="External"/><Relationship Id="rId40"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10.19230/jonnpr.2836" TargetMode="External"/><Relationship Id="rId23" Type="http://schemas.openxmlformats.org/officeDocument/2006/relationships/hyperlink" Target="https://doi.org/10.33064/47lm20213162" TargetMode="External"/><Relationship Id="rId28" Type="http://schemas.openxmlformats.org/officeDocument/2006/relationships/hyperlink" Target="https://doi.org/10.23938/ASSN.0394" TargetMode="External"/><Relationship Id="rId36" Type="http://schemas.openxmlformats.org/officeDocument/2006/relationships/hyperlink" Target="http://doi.org/10.5281/zenodo.5752456" TargetMode="External"/><Relationship Id="rId49" Type="http://schemas.microsoft.com/office/2011/relationships/commentsExtended" Target="commentsExtended.xml"/><Relationship Id="rId10" Type="http://schemas.openxmlformats.org/officeDocument/2006/relationships/hyperlink" Target="https://orcid.org/0000-0003-0752-3990" TargetMode="External"/><Relationship Id="rId19" Type="http://schemas.openxmlformats.org/officeDocument/2006/relationships/hyperlink" Target="http://repositorio.unife.edu.pe/repositorio/bitstream/handle/20.500.11955/543/Varela%20Guevara_2019.pdf?sequence=1&amp;isAllowed=y" TargetMode="External"/><Relationship Id="rId31" Type="http://schemas.openxmlformats.org/officeDocument/2006/relationships/hyperlink" Target="http://www.revistahph.sld.cu/Revista%202-2012/hph03212.html" TargetMode="External"/><Relationship Id="rId4" Type="http://schemas.microsoft.com/office/2007/relationships/stylesWithEffects" Target="stylesWithEffects.xml"/><Relationship Id="rId9" Type="http://schemas.openxmlformats.org/officeDocument/2006/relationships/hyperlink" Target="https://orcid.org/0000-0002-6804-70542" TargetMode="External"/><Relationship Id="rId14" Type="http://schemas.openxmlformats.org/officeDocument/2006/relationships/hyperlink" Target="mailto:argeliohp@infomed.sld.cu" TargetMode="External"/><Relationship Id="rId22" Type="http://schemas.openxmlformats.org/officeDocument/2006/relationships/hyperlink" Target="http://portal.amelica.org/ameli/jatsRepo/486/4862106010/index.html" TargetMode="External"/><Relationship Id="rId27" Type="http://schemas.openxmlformats.org/officeDocument/2006/relationships/hyperlink" Target="https://revistametrociencia.com.ec/index.php/revista/article/view/233" TargetMode="External"/><Relationship Id="rId30" Type="http://schemas.openxmlformats.org/officeDocument/2006/relationships/hyperlink" Target="https://repositorio.upeu.edu.pe/handle/UPEU/2833" TargetMode="External"/><Relationship Id="rId35" Type="http://schemas.openxmlformats.org/officeDocument/2006/relationships/hyperlink" Target="https://repository.ucc.edu.co/bitstream/20.500.12494/17571/4/2020_derrota_social.pdf" TargetMode="External"/><Relationship Id="rId48" Type="http://schemas.microsoft.com/office/2011/relationships/people" Target="peop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A2FFC0-1F23-4E40-BD20-0C387E52D1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204</TotalTime>
  <Pages>13</Pages>
  <Words>5280</Words>
  <Characters>29042</Characters>
  <Application>Microsoft Office Word</Application>
  <DocSecurity>0</DocSecurity>
  <Lines>242</Lines>
  <Paragraphs>68</Paragraphs>
  <ScaleCrop>false</ScaleCrop>
  <HeadingPairs>
    <vt:vector size="2" baseType="variant">
      <vt:variant>
        <vt:lpstr>Título</vt:lpstr>
      </vt:variant>
      <vt:variant>
        <vt:i4>1</vt:i4>
      </vt:variant>
    </vt:vector>
  </HeadingPairs>
  <TitlesOfParts>
    <vt:vector size="1" baseType="lpstr">
      <vt:lpstr/>
    </vt:vector>
  </TitlesOfParts>
  <Company>NIVERSIDAD DE CIENCIAS MÉDICAS DE HOLGUÍN</Company>
  <LinksUpToDate>false</LinksUpToDate>
  <CharactersWithSpaces>34254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ARGELIO</dc:creator>
  <cp:lastModifiedBy>Doc. Argelio</cp:lastModifiedBy>
  <cp:revision>93</cp:revision>
  <cp:lastPrinted>2022-10-31T06:53:00Z</cp:lastPrinted>
  <dcterms:created xsi:type="dcterms:W3CDTF">2023-07-10T13:58:00Z</dcterms:created>
  <dcterms:modified xsi:type="dcterms:W3CDTF">2023-07-11T12:32:00Z</dcterms:modified>
</cp:coreProperties>
</file>